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EB2559" w:rsidRPr="00F54E75"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C77C4D" w:rsidRDefault="00C77C4D" w:rsidP="00C77C4D">
      <w:pPr>
        <w:rPr>
          <w:rFonts w:ascii="Arial" w:hAnsi="Arial"/>
          <w:b/>
          <w:color w:val="943634" w:themeColor="accent2" w:themeShade="BF"/>
          <w:sz w:val="38"/>
          <w:szCs w:val="38"/>
        </w:rPr>
      </w:pPr>
      <w:r w:rsidRPr="00F54E75">
        <w:rPr>
          <w:rFonts w:ascii="Arial" w:hAnsi="Arial"/>
          <w:b/>
          <w:color w:val="943634" w:themeColor="accent2" w:themeShade="BF"/>
          <w:sz w:val="38"/>
          <w:szCs w:val="38"/>
        </w:rPr>
        <w:t>TISKOVÁ ZPRÁVA</w:t>
      </w:r>
    </w:p>
    <w:p w:rsidR="00013DEE" w:rsidRPr="00013DEE" w:rsidRDefault="00013DEE" w:rsidP="00013DEE">
      <w:pPr>
        <w:rPr>
          <w:rFonts w:ascii="Arial" w:hAnsi="Arial"/>
          <w:color w:val="000000" w:themeColor="text1"/>
          <w:sz w:val="24"/>
          <w:szCs w:val="24"/>
        </w:rPr>
      </w:pPr>
      <w:r>
        <w:rPr>
          <w:rFonts w:ascii="Arial" w:hAnsi="Arial"/>
          <w:color w:val="000000" w:themeColor="text1"/>
          <w:sz w:val="24"/>
          <w:szCs w:val="24"/>
        </w:rPr>
        <w:t xml:space="preserve"> </w:t>
      </w:r>
      <w:r w:rsidRPr="00013DEE">
        <w:rPr>
          <w:rFonts w:ascii="Arial" w:hAnsi="Arial"/>
          <w:color w:val="000000" w:themeColor="text1"/>
          <w:sz w:val="24"/>
          <w:szCs w:val="24"/>
        </w:rPr>
        <w:t>Praha 14. 7. 202</w:t>
      </w:r>
      <w:r>
        <w:rPr>
          <w:rFonts w:ascii="Arial" w:hAnsi="Arial"/>
          <w:color w:val="000000" w:themeColor="text1"/>
          <w:sz w:val="24"/>
          <w:szCs w:val="24"/>
        </w:rPr>
        <w:t>2</w:t>
      </w:r>
    </w:p>
    <w:p w:rsidR="00013DEE" w:rsidRPr="00013DEE" w:rsidRDefault="00013DEE" w:rsidP="00013DEE">
      <w:pPr>
        <w:rPr>
          <w:rFonts w:ascii="Arial" w:hAnsi="Arial"/>
          <w:color w:val="000000" w:themeColor="text1"/>
          <w:sz w:val="28"/>
          <w:szCs w:val="28"/>
        </w:rPr>
      </w:pPr>
    </w:p>
    <w:p w:rsidR="00013DEE" w:rsidRDefault="00013DEE" w:rsidP="00013DEE">
      <w:pPr>
        <w:rPr>
          <w:rFonts w:ascii="Arial" w:hAnsi="Arial"/>
          <w:b/>
          <w:color w:val="000000" w:themeColor="text1"/>
          <w:sz w:val="28"/>
          <w:szCs w:val="28"/>
        </w:rPr>
      </w:pPr>
    </w:p>
    <w:p w:rsidR="00013DEE" w:rsidRPr="00013DEE" w:rsidRDefault="00013DEE" w:rsidP="00013DEE">
      <w:pPr>
        <w:rPr>
          <w:rFonts w:ascii="Arial" w:hAnsi="Arial"/>
          <w:b/>
          <w:color w:val="000000" w:themeColor="text1"/>
          <w:sz w:val="28"/>
          <w:szCs w:val="28"/>
        </w:rPr>
      </w:pPr>
      <w:bookmarkStart w:id="0" w:name="_GoBack"/>
      <w:r w:rsidRPr="00013DEE">
        <w:rPr>
          <w:rFonts w:ascii="Arial" w:hAnsi="Arial"/>
          <w:b/>
          <w:bCs/>
          <w:sz w:val="24"/>
          <w:szCs w:val="24"/>
        </w:rPr>
        <w:t xml:space="preserve">Park </w:t>
      </w:r>
      <w:proofErr w:type="spellStart"/>
      <w:r w:rsidRPr="00013DEE">
        <w:rPr>
          <w:rFonts w:ascii="Arial" w:hAnsi="Arial"/>
          <w:b/>
          <w:bCs/>
          <w:sz w:val="24"/>
          <w:szCs w:val="24"/>
        </w:rPr>
        <w:t>Sacré</w:t>
      </w:r>
      <w:proofErr w:type="spellEnd"/>
      <w:r w:rsidRPr="00013DEE">
        <w:rPr>
          <w:rFonts w:ascii="Arial" w:hAnsi="Arial"/>
          <w:b/>
          <w:bCs/>
          <w:sz w:val="24"/>
          <w:szCs w:val="24"/>
        </w:rPr>
        <w:t xml:space="preserve"> </w:t>
      </w:r>
      <w:proofErr w:type="spellStart"/>
      <w:r w:rsidRPr="00013DEE">
        <w:rPr>
          <w:rFonts w:ascii="Arial" w:hAnsi="Arial"/>
          <w:b/>
          <w:bCs/>
          <w:sz w:val="24"/>
          <w:szCs w:val="24"/>
        </w:rPr>
        <w:t>Coeur</w:t>
      </w:r>
      <w:proofErr w:type="spellEnd"/>
      <w:r w:rsidRPr="00013DEE">
        <w:rPr>
          <w:rFonts w:ascii="Arial" w:hAnsi="Arial"/>
          <w:b/>
          <w:bCs/>
          <w:sz w:val="24"/>
          <w:szCs w:val="24"/>
        </w:rPr>
        <w:t xml:space="preserve"> čeká velká změna</w:t>
      </w:r>
      <w:bookmarkEnd w:id="0"/>
      <w:r w:rsidRPr="00013DEE">
        <w:rPr>
          <w:rFonts w:ascii="Arial" w:hAnsi="Arial"/>
          <w:b/>
          <w:bCs/>
          <w:sz w:val="24"/>
          <w:szCs w:val="24"/>
        </w:rPr>
        <w:t>. Kouzelný pavilon nabídne spoustu možností</w:t>
      </w:r>
    </w:p>
    <w:p w:rsidR="00013DEE" w:rsidRPr="00013DEE" w:rsidRDefault="00013DEE" w:rsidP="00013DEE">
      <w:pPr>
        <w:rPr>
          <w:rFonts w:ascii="Arial" w:hAnsi="Arial"/>
          <w:b/>
          <w:bCs/>
          <w:sz w:val="24"/>
          <w:szCs w:val="24"/>
        </w:rPr>
      </w:pPr>
    </w:p>
    <w:p w:rsidR="00013DEE" w:rsidRPr="00013DEE" w:rsidRDefault="00013DEE" w:rsidP="00013DEE">
      <w:pPr>
        <w:jc w:val="both"/>
        <w:rPr>
          <w:rFonts w:ascii="Arial" w:hAnsi="Arial"/>
          <w:b/>
          <w:bCs/>
        </w:rPr>
      </w:pPr>
      <w:r w:rsidRPr="00013DEE">
        <w:rPr>
          <w:rFonts w:ascii="Arial" w:hAnsi="Arial"/>
          <w:b/>
          <w:bCs/>
        </w:rPr>
        <w:t xml:space="preserve">Společenské a kulturní akce dostanou v parku </w:t>
      </w:r>
      <w:proofErr w:type="spellStart"/>
      <w:r w:rsidRPr="00013DEE">
        <w:rPr>
          <w:rFonts w:ascii="Arial" w:hAnsi="Arial"/>
          <w:b/>
          <w:bCs/>
        </w:rPr>
        <w:t>Sacré</w:t>
      </w:r>
      <w:proofErr w:type="spellEnd"/>
      <w:r w:rsidRPr="00013DEE">
        <w:rPr>
          <w:rFonts w:ascii="Arial" w:hAnsi="Arial"/>
          <w:b/>
          <w:bCs/>
        </w:rPr>
        <w:t xml:space="preserve"> </w:t>
      </w:r>
      <w:proofErr w:type="spellStart"/>
      <w:r w:rsidRPr="00013DEE">
        <w:rPr>
          <w:rFonts w:ascii="Arial" w:hAnsi="Arial"/>
          <w:b/>
          <w:bCs/>
        </w:rPr>
        <w:t>Coeur</w:t>
      </w:r>
      <w:proofErr w:type="spellEnd"/>
      <w:r w:rsidRPr="00013DEE">
        <w:rPr>
          <w:rFonts w:ascii="Arial" w:hAnsi="Arial"/>
          <w:b/>
          <w:bCs/>
        </w:rPr>
        <w:t xml:space="preserve"> nové zázemí. Rada městské části Praha 5 schválila zhotovitele stavby, která nabídne širší využití veřejného prostoru v oblíbeném parku v těsné blízkosti Anděla.</w:t>
      </w:r>
    </w:p>
    <w:p w:rsidR="00013DEE" w:rsidRPr="00013DEE" w:rsidRDefault="00013DEE" w:rsidP="00013DEE">
      <w:pPr>
        <w:jc w:val="both"/>
        <w:rPr>
          <w:rFonts w:ascii="Arial" w:hAnsi="Arial"/>
          <w:b/>
          <w:bCs/>
        </w:rPr>
      </w:pPr>
    </w:p>
    <w:p w:rsidR="00013DEE" w:rsidRPr="00013DEE" w:rsidRDefault="00013DEE" w:rsidP="00013DEE">
      <w:pPr>
        <w:jc w:val="both"/>
        <w:rPr>
          <w:rFonts w:ascii="Arial" w:hAnsi="Arial"/>
        </w:rPr>
      </w:pPr>
      <w:r w:rsidRPr="00013DEE">
        <w:rPr>
          <w:rFonts w:ascii="Arial" w:hAnsi="Arial"/>
          <w:i/>
          <w:iCs/>
        </w:rPr>
        <w:t xml:space="preserve">„Kvalitní, čistý a udržovaný veřejný prostor je jedním ze základních úkolů samosprávy. Věřím, že se pavilon stane vyhledávaným místem a lidé si k němu rychle najdou cestu. Velmi se těším na první společenské a kulturní zážitky v parku </w:t>
      </w:r>
      <w:proofErr w:type="spellStart"/>
      <w:r w:rsidRPr="00013DEE">
        <w:rPr>
          <w:rFonts w:ascii="Arial" w:hAnsi="Arial"/>
          <w:i/>
          <w:iCs/>
        </w:rPr>
        <w:t>Sacré</w:t>
      </w:r>
      <w:proofErr w:type="spellEnd"/>
      <w:r w:rsidRPr="00013DEE">
        <w:rPr>
          <w:rFonts w:ascii="Arial" w:hAnsi="Arial"/>
          <w:i/>
          <w:iCs/>
        </w:rPr>
        <w:t xml:space="preserve"> </w:t>
      </w:r>
      <w:proofErr w:type="spellStart"/>
      <w:r w:rsidRPr="00013DEE">
        <w:rPr>
          <w:rFonts w:ascii="Arial" w:hAnsi="Arial"/>
          <w:i/>
          <w:iCs/>
        </w:rPr>
        <w:t>Coeur</w:t>
      </w:r>
      <w:proofErr w:type="spellEnd"/>
      <w:r w:rsidRPr="00013DEE">
        <w:rPr>
          <w:rFonts w:ascii="Arial" w:hAnsi="Arial"/>
          <w:i/>
          <w:iCs/>
        </w:rPr>
        <w:t xml:space="preserve">,“ </w:t>
      </w:r>
      <w:r w:rsidRPr="00013DEE">
        <w:rPr>
          <w:rFonts w:ascii="Arial" w:hAnsi="Arial"/>
        </w:rPr>
        <w:t>říká místostarosta Prahy 5 s gescí v oblasti kultury Lukáš Herold (ODS).</w:t>
      </w:r>
    </w:p>
    <w:p w:rsidR="00013DEE" w:rsidRPr="00013DEE" w:rsidRDefault="00013DEE" w:rsidP="00013DEE">
      <w:pPr>
        <w:jc w:val="both"/>
        <w:rPr>
          <w:rFonts w:ascii="Arial" w:hAnsi="Arial"/>
        </w:rPr>
      </w:pPr>
    </w:p>
    <w:p w:rsidR="00013DEE" w:rsidRPr="00013DEE" w:rsidRDefault="00013DEE" w:rsidP="00013DEE">
      <w:pPr>
        <w:pStyle w:val="Zkladntext"/>
        <w:ind w:firstLine="0"/>
        <w:rPr>
          <w:rFonts w:cs="Arial"/>
          <w:bCs/>
          <w:szCs w:val="22"/>
        </w:rPr>
      </w:pPr>
      <w:r w:rsidRPr="00013DEE">
        <w:rPr>
          <w:rFonts w:cs="Arial"/>
          <w:szCs w:val="22"/>
        </w:rPr>
        <w:t>Pavilon z </w:t>
      </w:r>
      <w:proofErr w:type="spellStart"/>
      <w:r w:rsidRPr="00013DEE">
        <w:rPr>
          <w:rFonts w:cs="Arial"/>
          <w:szCs w:val="22"/>
        </w:rPr>
        <w:t>vysokopevnostního</w:t>
      </w:r>
      <w:proofErr w:type="spellEnd"/>
      <w:r w:rsidRPr="00013DEE">
        <w:rPr>
          <w:rFonts w:cs="Arial"/>
          <w:szCs w:val="22"/>
        </w:rPr>
        <w:t xml:space="preserve"> betonu s částečně prosklenou stříškou dostane světlý přírodní odstín a jeho piedestal vynikne díky speciálnímu růžovému pohledovému betonu. Přístupový chodník k pavilonu pak bude osazen drážkami s LED svítidly. </w:t>
      </w:r>
      <w:r w:rsidRPr="00013DEE">
        <w:rPr>
          <w:rFonts w:cs="Arial"/>
          <w:bCs/>
          <w:szCs w:val="22"/>
        </w:rPr>
        <w:t xml:space="preserve">Výrazným prvkem pavilonu bude schodovitý piedestal se skleněnou střechou, jehož zvýšená plocha umožňuje lepší výhled na panorama Prahy. Projekt </w:t>
      </w:r>
      <w:r w:rsidRPr="00013DEE">
        <w:rPr>
          <w:rFonts w:cs="Arial"/>
          <w:szCs w:val="22"/>
        </w:rPr>
        <w:t xml:space="preserve">je z dílny Ing. Arch. Daniela </w:t>
      </w:r>
      <w:proofErr w:type="spellStart"/>
      <w:r w:rsidRPr="00013DEE">
        <w:rPr>
          <w:rFonts w:cs="Arial"/>
          <w:szCs w:val="22"/>
        </w:rPr>
        <w:t>Piechua</w:t>
      </w:r>
      <w:proofErr w:type="spellEnd"/>
      <w:r w:rsidRPr="00013DEE">
        <w:rPr>
          <w:rFonts w:cs="Arial"/>
          <w:szCs w:val="22"/>
        </w:rPr>
        <w:t xml:space="preserve"> na podkladě návrhu Denisa Strmiskova Studio.</w:t>
      </w:r>
    </w:p>
    <w:p w:rsidR="00013DEE" w:rsidRPr="00013DEE" w:rsidRDefault="00013DEE" w:rsidP="00013DEE">
      <w:pPr>
        <w:pStyle w:val="Zkladntext"/>
        <w:ind w:firstLine="0"/>
        <w:rPr>
          <w:rFonts w:cs="Arial"/>
          <w:bCs/>
          <w:szCs w:val="22"/>
        </w:rPr>
      </w:pPr>
    </w:p>
    <w:p w:rsidR="00013DEE" w:rsidRPr="00013DEE" w:rsidRDefault="00013DEE" w:rsidP="00013DEE">
      <w:pPr>
        <w:pStyle w:val="Zkladntext"/>
        <w:ind w:firstLine="0"/>
        <w:rPr>
          <w:rFonts w:cs="Arial"/>
          <w:kern w:val="0"/>
          <w:szCs w:val="22"/>
          <w:lang w:eastAsia="cs-CZ" w:bidi="ar-SA"/>
        </w:rPr>
      </w:pPr>
      <w:r w:rsidRPr="00013DEE">
        <w:rPr>
          <w:rFonts w:cs="Arial"/>
          <w:szCs w:val="22"/>
        </w:rPr>
        <w:t xml:space="preserve">Stavba bude sloužit široké veřejnosti, jako krytý zahradní pavilon zejména pro svatební obřady. Příjemné prostředí venkovní scény jistě přiláká také milovníky hudby, výstav a dalších společenských akcí. </w:t>
      </w:r>
      <w:r w:rsidRPr="00013DEE">
        <w:rPr>
          <w:rFonts w:cs="Arial"/>
          <w:kern w:val="0"/>
          <w:szCs w:val="22"/>
          <w:lang w:eastAsia="cs-CZ" w:bidi="ar-SA"/>
        </w:rPr>
        <w:t>Navržený objekt splňuje bezbariérové užívání staveb.</w:t>
      </w:r>
    </w:p>
    <w:p w:rsidR="00013DEE" w:rsidRPr="00013DEE" w:rsidRDefault="00013DEE" w:rsidP="00013DEE">
      <w:pPr>
        <w:pStyle w:val="Zkladntext"/>
        <w:ind w:firstLine="0"/>
        <w:rPr>
          <w:rFonts w:cs="Arial"/>
          <w:kern w:val="0"/>
          <w:szCs w:val="22"/>
          <w:lang w:eastAsia="cs-CZ" w:bidi="ar-SA"/>
        </w:rPr>
      </w:pPr>
    </w:p>
    <w:p w:rsidR="00013DEE" w:rsidRPr="00013DEE" w:rsidRDefault="00013DEE" w:rsidP="00013DEE">
      <w:pPr>
        <w:jc w:val="both"/>
        <w:rPr>
          <w:rFonts w:ascii="Arial" w:hAnsi="Arial"/>
          <w:lang w:eastAsia="en-US"/>
        </w:rPr>
      </w:pPr>
      <w:r w:rsidRPr="00013DEE">
        <w:rPr>
          <w:rFonts w:ascii="Arial" w:hAnsi="Arial"/>
          <w:i/>
          <w:iCs/>
        </w:rPr>
        <w:t xml:space="preserve">„Pevně věřím, že pavilon, který je rovněž určen ke svatebním obřadům si oblíbí mnoho párů, které svůj šťastný den budou chtít prožít právě zde, nejen kvůli nadčasovému designu altánku, ale také kvůli kouzelným pohledům na panorama Prahy. V místě kde okolní příroda a celková atmosféra parku umožní pořízení romantických fotografií z jejich slavnostního okamžiku“ </w:t>
      </w:r>
      <w:r w:rsidRPr="00013DEE">
        <w:rPr>
          <w:rFonts w:ascii="Arial" w:hAnsi="Arial"/>
        </w:rPr>
        <w:t>dodává místostarosta Herold.</w:t>
      </w:r>
    </w:p>
    <w:p w:rsidR="00013DEE" w:rsidRPr="00013DEE" w:rsidRDefault="00013DEE" w:rsidP="00013DEE">
      <w:pPr>
        <w:rPr>
          <w:rFonts w:ascii="Arial" w:hAnsi="Arial"/>
        </w:rPr>
      </w:pPr>
    </w:p>
    <w:p w:rsidR="00013DEE" w:rsidRPr="00013DEE" w:rsidRDefault="00013DEE" w:rsidP="00013DEE">
      <w:pPr>
        <w:pStyle w:val="Zkladntext"/>
        <w:ind w:firstLine="0"/>
        <w:rPr>
          <w:rFonts w:cs="Arial"/>
          <w:bCs/>
          <w:szCs w:val="22"/>
        </w:rPr>
      </w:pPr>
      <w:r w:rsidRPr="00013DEE">
        <w:rPr>
          <w:rFonts w:cs="Arial"/>
          <w:bCs/>
          <w:szCs w:val="22"/>
        </w:rPr>
        <w:t xml:space="preserve">Svojí formou a umístěním se tak stane přirozenou součástí parku a pokorně splyne s okolní přírodou. Přístupová pěšina vedoucí k pavilonu bude navazovat na stávající i předpokládanou dispozici parku. </w:t>
      </w:r>
      <w:r w:rsidRPr="00013DEE">
        <w:rPr>
          <w:rFonts w:eastAsia="Calibri" w:cs="Arial"/>
          <w:kern w:val="0"/>
          <w:szCs w:val="22"/>
          <w:lang w:eastAsia="en-US" w:bidi="ar-SA"/>
        </w:rPr>
        <w:t xml:space="preserve">Na západní straně, v blízkosti vstupu do parku, je počítáno s výstavbou multifunkčního společenského sálu - </w:t>
      </w:r>
      <w:r w:rsidRPr="00013DEE">
        <w:rPr>
          <w:rFonts w:cs="Arial"/>
          <w:szCs w:val="22"/>
        </w:rPr>
        <w:t xml:space="preserve">novou svatební síní, která bude </w:t>
      </w:r>
      <w:r w:rsidRPr="00013DEE">
        <w:rPr>
          <w:rFonts w:cs="Arial"/>
          <w:bCs/>
          <w:szCs w:val="22"/>
        </w:rPr>
        <w:t>plynule procházet pavilonem až na vyhlídku v jižní části parku.</w:t>
      </w:r>
    </w:p>
    <w:p w:rsidR="00013DEE" w:rsidRPr="00013DEE" w:rsidRDefault="00013DEE" w:rsidP="00C77C4D">
      <w:pPr>
        <w:rPr>
          <w:rFonts w:ascii="Arial" w:hAnsi="Arial"/>
          <w:b/>
          <w:color w:val="E42A49"/>
        </w:rPr>
      </w:pPr>
    </w:p>
    <w:p w:rsidR="00C77C4D" w:rsidRPr="00013DEE" w:rsidRDefault="00C77C4D" w:rsidP="00C77C4D">
      <w:pPr>
        <w:rPr>
          <w:rFonts w:ascii="Arial" w:hAnsi="Arial"/>
          <w:sz w:val="20"/>
          <w:szCs w:val="20"/>
        </w:rPr>
      </w:pPr>
    </w:p>
    <w:p w:rsidR="008D480D" w:rsidRPr="00013DEE" w:rsidRDefault="008D480D" w:rsidP="00C77C4D">
      <w:pPr>
        <w:rPr>
          <w:sz w:val="20"/>
          <w:szCs w:val="20"/>
        </w:rPr>
      </w:pPr>
    </w:p>
    <w:sectPr w:rsidR="008D480D" w:rsidRPr="00013DEE"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95E" w:rsidRDefault="008E295E">
      <w:pPr>
        <w:spacing w:line="240" w:lineRule="auto"/>
      </w:pPr>
      <w:r>
        <w:separator/>
      </w:r>
    </w:p>
  </w:endnote>
  <w:endnote w:type="continuationSeparator" w:id="0">
    <w:p w:rsidR="008E295E" w:rsidRDefault="008E29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95E" w:rsidRDefault="008E295E">
      <w:pPr>
        <w:spacing w:line="240" w:lineRule="auto"/>
      </w:pPr>
      <w:r>
        <w:separator/>
      </w:r>
    </w:p>
  </w:footnote>
  <w:footnote w:type="continuationSeparator" w:id="0">
    <w:p w:rsidR="008E295E" w:rsidRDefault="008E295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C"/>
    <w:rsid w:val="00013DEE"/>
    <w:rsid w:val="00027DFA"/>
    <w:rsid w:val="000522D8"/>
    <w:rsid w:val="00082C03"/>
    <w:rsid w:val="0009367E"/>
    <w:rsid w:val="000B3A58"/>
    <w:rsid w:val="000E3C74"/>
    <w:rsid w:val="000F0318"/>
    <w:rsid w:val="000F5B0F"/>
    <w:rsid w:val="00101E61"/>
    <w:rsid w:val="00112178"/>
    <w:rsid w:val="0016752F"/>
    <w:rsid w:val="001F222B"/>
    <w:rsid w:val="0020267E"/>
    <w:rsid w:val="00202E6F"/>
    <w:rsid w:val="002438D6"/>
    <w:rsid w:val="00294E6C"/>
    <w:rsid w:val="002C0192"/>
    <w:rsid w:val="002C5E67"/>
    <w:rsid w:val="002D4610"/>
    <w:rsid w:val="00301B25"/>
    <w:rsid w:val="00303D60"/>
    <w:rsid w:val="003B514A"/>
    <w:rsid w:val="003B6779"/>
    <w:rsid w:val="00405801"/>
    <w:rsid w:val="004231F4"/>
    <w:rsid w:val="0044305D"/>
    <w:rsid w:val="00473C54"/>
    <w:rsid w:val="00481B13"/>
    <w:rsid w:val="00493D8F"/>
    <w:rsid w:val="0049457E"/>
    <w:rsid w:val="004B4C8D"/>
    <w:rsid w:val="004E23EA"/>
    <w:rsid w:val="00520F43"/>
    <w:rsid w:val="00536418"/>
    <w:rsid w:val="005A23D6"/>
    <w:rsid w:val="005A2603"/>
    <w:rsid w:val="005D53CA"/>
    <w:rsid w:val="005E2FF9"/>
    <w:rsid w:val="005F11A9"/>
    <w:rsid w:val="0067571E"/>
    <w:rsid w:val="006F282F"/>
    <w:rsid w:val="006F682B"/>
    <w:rsid w:val="007062A0"/>
    <w:rsid w:val="00780058"/>
    <w:rsid w:val="007A3AE7"/>
    <w:rsid w:val="007E2BF2"/>
    <w:rsid w:val="00800789"/>
    <w:rsid w:val="00820579"/>
    <w:rsid w:val="008218D1"/>
    <w:rsid w:val="00837BF0"/>
    <w:rsid w:val="00884CAF"/>
    <w:rsid w:val="00896ACA"/>
    <w:rsid w:val="008A4618"/>
    <w:rsid w:val="008C39EE"/>
    <w:rsid w:val="008C72E3"/>
    <w:rsid w:val="008D480D"/>
    <w:rsid w:val="008E295E"/>
    <w:rsid w:val="008F0F8A"/>
    <w:rsid w:val="00943C06"/>
    <w:rsid w:val="0099766A"/>
    <w:rsid w:val="009D3EE3"/>
    <w:rsid w:val="009D43A0"/>
    <w:rsid w:val="00A51420"/>
    <w:rsid w:val="00AF0DA9"/>
    <w:rsid w:val="00B0222F"/>
    <w:rsid w:val="00B0602B"/>
    <w:rsid w:val="00B16315"/>
    <w:rsid w:val="00B361FA"/>
    <w:rsid w:val="00BA3C71"/>
    <w:rsid w:val="00BD20E0"/>
    <w:rsid w:val="00BE04D9"/>
    <w:rsid w:val="00C05E19"/>
    <w:rsid w:val="00C3543D"/>
    <w:rsid w:val="00C466C9"/>
    <w:rsid w:val="00C77C4D"/>
    <w:rsid w:val="00C971BE"/>
    <w:rsid w:val="00CB6215"/>
    <w:rsid w:val="00CE6647"/>
    <w:rsid w:val="00D04D7C"/>
    <w:rsid w:val="00D10796"/>
    <w:rsid w:val="00D31924"/>
    <w:rsid w:val="00D666DF"/>
    <w:rsid w:val="00D9792D"/>
    <w:rsid w:val="00DF7E7C"/>
    <w:rsid w:val="00E07FC6"/>
    <w:rsid w:val="00E23B58"/>
    <w:rsid w:val="00E23DEE"/>
    <w:rsid w:val="00E60053"/>
    <w:rsid w:val="00EB2559"/>
    <w:rsid w:val="00F44E64"/>
    <w:rsid w:val="00F54E75"/>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titul">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Zkladntext">
    <w:name w:val="Body Text"/>
    <w:basedOn w:val="Normln"/>
    <w:link w:val="ZkladntextChar"/>
    <w:semiHidden/>
    <w:unhideWhenUsed/>
    <w:rsid w:val="00013DEE"/>
    <w:pPr>
      <w:suppressAutoHyphens/>
      <w:spacing w:line="100" w:lineRule="atLeast"/>
      <w:ind w:firstLine="567"/>
      <w:jc w:val="both"/>
    </w:pPr>
    <w:rPr>
      <w:rFonts w:ascii="Arial" w:eastAsia="SimSun" w:hAnsi="Arial" w:cs="Tahoma"/>
      <w:kern w:val="2"/>
      <w:szCs w:val="24"/>
      <w:lang w:val="cs-CZ" w:eastAsia="hi-IN" w:bidi="hi-IN"/>
    </w:rPr>
  </w:style>
  <w:style w:type="character" w:customStyle="1" w:styleId="ZkladntextChar">
    <w:name w:val="Základní text Char"/>
    <w:basedOn w:val="Standardnpsmoodstavce"/>
    <w:link w:val="Zkladntext"/>
    <w:semiHidden/>
    <w:qFormat/>
    <w:rsid w:val="00013DEE"/>
    <w:rPr>
      <w:rFonts w:ascii="Arial" w:eastAsia="SimSun" w:hAnsi="Arial" w:cs="Tahoma"/>
      <w:kern w:val="2"/>
      <w:szCs w:val="24"/>
      <w:lang w:val="cs-CZ"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 w:id="197417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2909D-F939-4FC8-A3D6-ACFAE3D22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2060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2</cp:revision>
  <dcterms:created xsi:type="dcterms:W3CDTF">2022-07-14T10:15:00Z</dcterms:created>
  <dcterms:modified xsi:type="dcterms:W3CDTF">2022-07-14T10:15:00Z</dcterms:modified>
</cp:coreProperties>
</file>