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4C1565" w14:textId="77777777" w:rsidR="00DF0327" w:rsidRDefault="00B32441" w:rsidP="00B32441">
      <w:pPr>
        <w:jc w:val="right"/>
      </w:pPr>
      <w:r w:rsidRPr="00693F10">
        <w:rPr>
          <w:noProof/>
        </w:rPr>
        <w:drawing>
          <wp:inline distT="0" distB="0" distL="0" distR="0" wp14:anchorId="5E4C1C2A" wp14:editId="5E4C1C2B">
            <wp:extent cx="1753378" cy="747423"/>
            <wp:effectExtent l="0" t="0" r="0" b="0"/>
            <wp:docPr id="1" name="obrázek 1" descr="cid:image001.gif@01C83D6C.967E9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83D6C.967E96E0"/>
                    <pic:cNvPicPr>
                      <a:picLocks noChangeAspect="1" noChangeArrowheads="1"/>
                    </pic:cNvPicPr>
                  </pic:nvPicPr>
                  <pic:blipFill>
                    <a:blip r:embed="rId8" cstate="print"/>
                    <a:srcRect/>
                    <a:stretch>
                      <a:fillRect/>
                    </a:stretch>
                  </pic:blipFill>
                  <pic:spPr bwMode="auto">
                    <a:xfrm>
                      <a:off x="0" y="0"/>
                      <a:ext cx="1757160" cy="749035"/>
                    </a:xfrm>
                    <a:prstGeom prst="rect">
                      <a:avLst/>
                    </a:prstGeom>
                    <a:noFill/>
                    <a:ln w="9525">
                      <a:noFill/>
                      <a:miter lim="800000"/>
                      <a:headEnd/>
                      <a:tailEnd/>
                    </a:ln>
                  </pic:spPr>
                </pic:pic>
              </a:graphicData>
            </a:graphic>
          </wp:inline>
        </w:drawing>
      </w:r>
    </w:p>
    <w:p w14:paraId="5E4C1566" w14:textId="77777777" w:rsidR="00661C1F" w:rsidRDefault="00661C1F" w:rsidP="004448D8"/>
    <w:p w14:paraId="5E4C1567" w14:textId="77777777" w:rsidR="00A454B1" w:rsidRDefault="00A454B1" w:rsidP="004448D8"/>
    <w:p w14:paraId="5E4C1568" w14:textId="77777777" w:rsidR="00A454B1" w:rsidRDefault="00A454B1" w:rsidP="004448D8"/>
    <w:p w14:paraId="5E4C1569" w14:textId="77777777" w:rsidR="00A454B1" w:rsidRDefault="00A454B1" w:rsidP="004448D8"/>
    <w:p w14:paraId="5E4C156A" w14:textId="77777777" w:rsidR="000128B3" w:rsidRDefault="000128B3" w:rsidP="004448D8"/>
    <w:p w14:paraId="5E4C156B" w14:textId="77777777" w:rsidR="00595629" w:rsidRDefault="00595629" w:rsidP="004448D8"/>
    <w:p w14:paraId="5E4C156C" w14:textId="77777777" w:rsidR="007F486B" w:rsidRDefault="007F486B" w:rsidP="004448D8"/>
    <w:p w14:paraId="5E4C156D" w14:textId="77777777" w:rsidR="005D4EF4" w:rsidRPr="008F03B9" w:rsidRDefault="005D4EF4" w:rsidP="004448D8"/>
    <w:p w14:paraId="5E4C156E" w14:textId="77777777" w:rsidR="005D4EF4" w:rsidRDefault="005D4EF4" w:rsidP="004448D8"/>
    <w:p w14:paraId="5E4C156F" w14:textId="77777777" w:rsidR="005D4EF4" w:rsidRDefault="005D4EF4" w:rsidP="004448D8"/>
    <w:p w14:paraId="5E4C1570" w14:textId="77777777" w:rsidR="006D69E1" w:rsidRDefault="006D69E1" w:rsidP="004448D8"/>
    <w:p w14:paraId="5E4C1571" w14:textId="77777777" w:rsidR="006D69E1" w:rsidRPr="00693F10" w:rsidRDefault="006D69E1" w:rsidP="004448D8"/>
    <w:p w14:paraId="5E4C1572" w14:textId="77777777" w:rsidR="006509ED" w:rsidRDefault="006509ED" w:rsidP="004448D8"/>
    <w:p w14:paraId="5E4C1573" w14:textId="77777777" w:rsidR="006509ED" w:rsidRDefault="006509ED" w:rsidP="004448D8"/>
    <w:p w14:paraId="5E4C1574" w14:textId="1966AB6C" w:rsidR="000551FD" w:rsidRPr="00B32441" w:rsidRDefault="00104E32" w:rsidP="00B32441">
      <w:pPr>
        <w:jc w:val="center"/>
        <w:rPr>
          <w:sz w:val="48"/>
          <w:szCs w:val="48"/>
        </w:rPr>
      </w:pPr>
      <w:r w:rsidRPr="00B32441">
        <w:rPr>
          <w:sz w:val="48"/>
          <w:szCs w:val="48"/>
        </w:rPr>
        <w:t>Závěrečn</w:t>
      </w:r>
      <w:r w:rsidR="008E0029">
        <w:rPr>
          <w:sz w:val="48"/>
          <w:szCs w:val="48"/>
        </w:rPr>
        <w:t>ý</w:t>
      </w:r>
      <w:r w:rsidRPr="00B32441">
        <w:rPr>
          <w:sz w:val="48"/>
          <w:szCs w:val="48"/>
        </w:rPr>
        <w:t xml:space="preserve"> úč</w:t>
      </w:r>
      <w:r w:rsidR="008E0029">
        <w:rPr>
          <w:sz w:val="48"/>
          <w:szCs w:val="48"/>
        </w:rPr>
        <w:t>e</w:t>
      </w:r>
      <w:r w:rsidRPr="00B32441">
        <w:rPr>
          <w:sz w:val="48"/>
          <w:szCs w:val="48"/>
        </w:rPr>
        <w:t>t</w:t>
      </w:r>
    </w:p>
    <w:p w14:paraId="5E4C1575" w14:textId="77777777" w:rsidR="000551FD" w:rsidRPr="00B32441" w:rsidRDefault="000551FD" w:rsidP="00B32441">
      <w:pPr>
        <w:jc w:val="center"/>
        <w:rPr>
          <w:sz w:val="48"/>
          <w:szCs w:val="48"/>
        </w:rPr>
      </w:pPr>
    </w:p>
    <w:p w14:paraId="5E4C1576" w14:textId="77777777" w:rsidR="005D4EF4" w:rsidRPr="00B32441" w:rsidRDefault="005D4EF4" w:rsidP="00B32441">
      <w:pPr>
        <w:jc w:val="center"/>
        <w:rPr>
          <w:sz w:val="48"/>
          <w:szCs w:val="48"/>
        </w:rPr>
      </w:pPr>
      <w:r w:rsidRPr="00B32441">
        <w:rPr>
          <w:sz w:val="48"/>
          <w:szCs w:val="48"/>
        </w:rPr>
        <w:t>Městské části Praha 5</w:t>
      </w:r>
    </w:p>
    <w:p w14:paraId="5E4C1577" w14:textId="77777777" w:rsidR="005D4EF4" w:rsidRPr="00B32441" w:rsidRDefault="005D4EF4" w:rsidP="00B32441">
      <w:pPr>
        <w:jc w:val="center"/>
        <w:rPr>
          <w:sz w:val="48"/>
          <w:szCs w:val="48"/>
        </w:rPr>
      </w:pPr>
    </w:p>
    <w:p w14:paraId="5E4C1578" w14:textId="77777777" w:rsidR="005D4EF4" w:rsidRPr="00B32441" w:rsidRDefault="005D4EF4" w:rsidP="00B32441">
      <w:pPr>
        <w:jc w:val="center"/>
        <w:rPr>
          <w:sz w:val="48"/>
          <w:szCs w:val="48"/>
        </w:rPr>
      </w:pPr>
      <w:r w:rsidRPr="00B32441">
        <w:rPr>
          <w:sz w:val="48"/>
          <w:szCs w:val="48"/>
        </w:rPr>
        <w:t>za rok 20</w:t>
      </w:r>
      <w:r w:rsidR="007327EA">
        <w:rPr>
          <w:sz w:val="48"/>
          <w:szCs w:val="48"/>
        </w:rPr>
        <w:t>2</w:t>
      </w:r>
      <w:r w:rsidR="00902E26">
        <w:rPr>
          <w:sz w:val="48"/>
          <w:szCs w:val="48"/>
        </w:rPr>
        <w:t>1</w:t>
      </w:r>
    </w:p>
    <w:p w14:paraId="5E4C1579" w14:textId="77777777" w:rsidR="005D4EF4" w:rsidRPr="00693F10" w:rsidRDefault="005D4EF4" w:rsidP="004448D8"/>
    <w:p w14:paraId="5E4C157A" w14:textId="77777777" w:rsidR="005D4EF4" w:rsidRPr="00DA0A7D" w:rsidRDefault="00EE73CC" w:rsidP="00EE73CC">
      <w:pPr>
        <w:tabs>
          <w:tab w:val="center" w:pos="4749"/>
          <w:tab w:val="left" w:pos="7725"/>
        </w:tabs>
        <w:jc w:val="left"/>
        <w:rPr>
          <w:sz w:val="28"/>
          <w:szCs w:val="28"/>
        </w:rPr>
      </w:pPr>
      <w:r>
        <w:rPr>
          <w:sz w:val="28"/>
          <w:szCs w:val="28"/>
        </w:rPr>
        <w:tab/>
      </w:r>
      <w:r w:rsidR="00196057" w:rsidRPr="00DA0A7D">
        <w:rPr>
          <w:sz w:val="28"/>
          <w:szCs w:val="28"/>
        </w:rPr>
        <w:t>(důvodová zpráva)</w:t>
      </w:r>
      <w:r>
        <w:rPr>
          <w:sz w:val="28"/>
          <w:szCs w:val="28"/>
        </w:rPr>
        <w:tab/>
      </w:r>
    </w:p>
    <w:p w14:paraId="5E4C157B" w14:textId="77777777" w:rsidR="005D4EF4" w:rsidRPr="00693F10" w:rsidRDefault="005D4EF4" w:rsidP="004448D8"/>
    <w:p w14:paraId="5E4C157C" w14:textId="77777777" w:rsidR="008B4B9C" w:rsidRPr="00693F10" w:rsidRDefault="008B4B9C" w:rsidP="004448D8"/>
    <w:p w14:paraId="5E4C157D" w14:textId="77777777" w:rsidR="005D4EF4" w:rsidRPr="00693F10" w:rsidRDefault="005D4EF4" w:rsidP="004448D8"/>
    <w:p w14:paraId="5E4C157E" w14:textId="77777777" w:rsidR="008F03B9" w:rsidRPr="00693F10" w:rsidRDefault="008F03B9" w:rsidP="004448D8"/>
    <w:p w14:paraId="5E4C1584" w14:textId="77777777" w:rsidR="00B32441" w:rsidRDefault="00B32441" w:rsidP="004448D8"/>
    <w:p w14:paraId="3C4A8485" w14:textId="77777777" w:rsidR="00FB0860" w:rsidRDefault="00FB0860" w:rsidP="004448D8"/>
    <w:p w14:paraId="5E4C1585" w14:textId="77777777" w:rsidR="00B32441" w:rsidRDefault="00B32441" w:rsidP="004448D8"/>
    <w:p w14:paraId="5E4C1586" w14:textId="77777777" w:rsidR="00B32441" w:rsidRDefault="00B32441" w:rsidP="004448D8"/>
    <w:p w14:paraId="5E4C1587" w14:textId="77777777" w:rsidR="00F13662" w:rsidRDefault="00F13662" w:rsidP="004448D8"/>
    <w:p w14:paraId="5E4C1588" w14:textId="77777777" w:rsidR="00F13662" w:rsidRPr="00693F10" w:rsidRDefault="00F13662" w:rsidP="004448D8"/>
    <w:p w14:paraId="5E4C1589" w14:textId="77777777" w:rsidR="006509ED" w:rsidRDefault="006509ED" w:rsidP="004448D8"/>
    <w:p w14:paraId="5E4C158A" w14:textId="14632E62" w:rsidR="005D4EF4" w:rsidRDefault="008F03B9" w:rsidP="00B32441">
      <w:pPr>
        <w:jc w:val="center"/>
      </w:pPr>
      <w:r w:rsidRPr="00693F10">
        <w:t>P</w:t>
      </w:r>
      <w:r w:rsidR="005D4EF4" w:rsidRPr="00693F10">
        <w:t>raha,</w:t>
      </w:r>
      <w:r w:rsidR="00220BB9" w:rsidRPr="00693F10">
        <w:t xml:space="preserve"> </w:t>
      </w:r>
      <w:r w:rsidR="008E0029">
        <w:t>květen</w:t>
      </w:r>
      <w:r w:rsidR="00917FAC">
        <w:t xml:space="preserve"> 20</w:t>
      </w:r>
      <w:r w:rsidR="00837A8B">
        <w:t>2</w:t>
      </w:r>
      <w:r w:rsidR="00902E26">
        <w:t>2</w:t>
      </w:r>
    </w:p>
    <w:p w14:paraId="5E4C158B" w14:textId="77777777" w:rsidR="00E2451D" w:rsidRPr="00693F10" w:rsidRDefault="00E2451D" w:rsidP="00B32441">
      <w:pPr>
        <w:jc w:val="center"/>
        <w:rPr>
          <w:b/>
        </w:rPr>
        <w:sectPr w:rsidR="00E2451D" w:rsidRPr="00693F10" w:rsidSect="00E963F4">
          <w:headerReference w:type="default" r:id="rId9"/>
          <w:footerReference w:type="even" r:id="rId10"/>
          <w:pgSz w:w="11906" w:h="16838"/>
          <w:pgMar w:top="1417" w:right="991" w:bottom="1417" w:left="1417" w:header="709" w:footer="709" w:gutter="0"/>
          <w:cols w:space="708"/>
          <w:docGrid w:linePitch="360"/>
        </w:sectPr>
      </w:pPr>
    </w:p>
    <w:p w14:paraId="5E4C158C" w14:textId="77777777" w:rsidR="00602DD4" w:rsidRPr="00B13807" w:rsidRDefault="00917FAC" w:rsidP="00602DD4">
      <w:pPr>
        <w:pStyle w:val="Obsah1"/>
        <w:tabs>
          <w:tab w:val="right" w:leader="dot" w:pos="9063"/>
        </w:tabs>
      </w:pPr>
      <w:r>
        <w:rPr>
          <w:rFonts w:ascii="Arial" w:hAnsi="Arial"/>
          <w:sz w:val="22"/>
          <w:szCs w:val="22"/>
        </w:rPr>
        <w:lastRenderedPageBreak/>
        <w:t>Obsah</w:t>
      </w:r>
    </w:p>
    <w:sdt>
      <w:sdtPr>
        <w:rPr>
          <w:rFonts w:ascii="Arial" w:hAnsi="Arial"/>
          <w:smallCaps w:val="0"/>
          <w:sz w:val="22"/>
          <w:szCs w:val="22"/>
        </w:rPr>
        <w:id w:val="1339579384"/>
        <w:docPartObj>
          <w:docPartGallery w:val="Table of Contents"/>
          <w:docPartUnique/>
        </w:docPartObj>
      </w:sdtPr>
      <w:sdtEndPr>
        <w:rPr>
          <w:b/>
          <w:bCs/>
        </w:rPr>
      </w:sdtEndPr>
      <w:sdtContent>
        <w:p w14:paraId="0703820C" w14:textId="52F02F89" w:rsidR="000B490B" w:rsidRPr="00600806" w:rsidRDefault="00602DD4">
          <w:pPr>
            <w:pStyle w:val="Obsah2"/>
            <w:rPr>
              <w:rFonts w:eastAsiaTheme="minorEastAsia" w:cstheme="minorBidi"/>
              <w:smallCaps w:val="0"/>
              <w:noProof/>
              <w:sz w:val="22"/>
              <w:szCs w:val="22"/>
            </w:rPr>
          </w:pPr>
          <w:r w:rsidRPr="00600806">
            <w:rPr>
              <w:rFonts w:ascii="Arial" w:hAnsi="Arial"/>
              <w:b/>
              <w:bCs/>
              <w:sz w:val="22"/>
              <w:szCs w:val="22"/>
            </w:rPr>
            <w:fldChar w:fldCharType="begin"/>
          </w:r>
          <w:r w:rsidRPr="00600806">
            <w:rPr>
              <w:rFonts w:ascii="Arial" w:hAnsi="Arial"/>
              <w:b/>
              <w:bCs/>
              <w:sz w:val="22"/>
              <w:szCs w:val="22"/>
            </w:rPr>
            <w:instrText xml:space="preserve"> TOC \o "1-3" \h \z \u </w:instrText>
          </w:r>
          <w:r w:rsidRPr="00600806">
            <w:rPr>
              <w:rFonts w:ascii="Arial" w:hAnsi="Arial"/>
              <w:b/>
              <w:bCs/>
              <w:sz w:val="22"/>
              <w:szCs w:val="22"/>
            </w:rPr>
            <w:fldChar w:fldCharType="separate"/>
          </w:r>
          <w:hyperlink w:anchor="_Toc100398012" w:history="1">
            <w:r w:rsidR="000B490B" w:rsidRPr="00600806">
              <w:rPr>
                <w:rStyle w:val="Hypertextovodkaz"/>
                <w:noProof/>
                <w:sz w:val="22"/>
                <w:szCs w:val="22"/>
              </w:rPr>
              <w:t>1. Plnění rozpočtu příjmů a výdajů hlavní činnosti</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_Toc100398012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4</w:t>
            </w:r>
            <w:r w:rsidR="000B490B" w:rsidRPr="00600806">
              <w:rPr>
                <w:noProof/>
                <w:webHidden/>
                <w:sz w:val="22"/>
                <w:szCs w:val="22"/>
              </w:rPr>
              <w:fldChar w:fldCharType="end"/>
            </w:r>
          </w:hyperlink>
        </w:p>
        <w:p w14:paraId="2CA0A7DB" w14:textId="6DF50AB4" w:rsidR="000B490B" w:rsidRPr="00600806" w:rsidRDefault="009D1729">
          <w:pPr>
            <w:pStyle w:val="Obsah3"/>
            <w:rPr>
              <w:rFonts w:eastAsiaTheme="minorEastAsia" w:cstheme="minorBidi"/>
              <w:i w:val="0"/>
              <w:iCs w:val="0"/>
              <w:noProof/>
              <w:sz w:val="22"/>
              <w:szCs w:val="22"/>
            </w:rPr>
          </w:pPr>
          <w:hyperlink w:anchor="_Toc100398013" w:history="1">
            <w:r w:rsidR="000B490B" w:rsidRPr="00600806">
              <w:rPr>
                <w:rStyle w:val="Hypertextovodkaz"/>
                <w:noProof/>
                <w:sz w:val="22"/>
                <w:szCs w:val="22"/>
              </w:rPr>
              <w:t>Příjmy</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_Toc100398013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5</w:t>
            </w:r>
            <w:r w:rsidR="000B490B" w:rsidRPr="00600806">
              <w:rPr>
                <w:noProof/>
                <w:webHidden/>
                <w:sz w:val="22"/>
                <w:szCs w:val="22"/>
              </w:rPr>
              <w:fldChar w:fldCharType="end"/>
            </w:r>
          </w:hyperlink>
        </w:p>
        <w:p w14:paraId="2A543774" w14:textId="177D94F9" w:rsidR="000B490B" w:rsidRPr="00600806" w:rsidRDefault="009D1729">
          <w:pPr>
            <w:pStyle w:val="Obsah3"/>
            <w:rPr>
              <w:rFonts w:eastAsiaTheme="minorEastAsia" w:cstheme="minorBidi"/>
              <w:i w:val="0"/>
              <w:iCs w:val="0"/>
              <w:noProof/>
              <w:sz w:val="22"/>
              <w:szCs w:val="22"/>
            </w:rPr>
          </w:pPr>
          <w:hyperlink w:anchor="_Toc100398014" w:history="1">
            <w:r w:rsidR="000B490B" w:rsidRPr="00600806">
              <w:rPr>
                <w:rStyle w:val="Hypertextovodkaz"/>
                <w:noProof/>
                <w:sz w:val="22"/>
                <w:szCs w:val="22"/>
              </w:rPr>
              <w:t>Výdaje</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_Toc100398014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8</w:t>
            </w:r>
            <w:r w:rsidR="000B490B" w:rsidRPr="00600806">
              <w:rPr>
                <w:noProof/>
                <w:webHidden/>
                <w:sz w:val="22"/>
                <w:szCs w:val="22"/>
              </w:rPr>
              <w:fldChar w:fldCharType="end"/>
            </w:r>
          </w:hyperlink>
        </w:p>
        <w:p w14:paraId="7BE02E23" w14:textId="7FDB48C4" w:rsidR="000B490B" w:rsidRPr="00600806" w:rsidRDefault="009D1729">
          <w:pPr>
            <w:pStyle w:val="Obsah3"/>
            <w:rPr>
              <w:rFonts w:eastAsiaTheme="minorEastAsia" w:cstheme="minorBidi"/>
              <w:i w:val="0"/>
              <w:iCs w:val="0"/>
              <w:noProof/>
              <w:sz w:val="22"/>
              <w:szCs w:val="22"/>
            </w:rPr>
          </w:pPr>
          <w:hyperlink w:anchor="_Toc100398015" w:history="1">
            <w:r w:rsidR="000B490B" w:rsidRPr="00600806">
              <w:rPr>
                <w:rStyle w:val="Hypertextovodkaz"/>
                <w:noProof/>
                <w:sz w:val="22"/>
                <w:szCs w:val="22"/>
              </w:rPr>
              <w:t>Kapitola 01 – Územní rozhodování a rozvoj bydlení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_Toc100398015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9</w:t>
            </w:r>
            <w:r w:rsidR="000B490B" w:rsidRPr="00600806">
              <w:rPr>
                <w:noProof/>
                <w:webHidden/>
                <w:sz w:val="22"/>
                <w:szCs w:val="22"/>
              </w:rPr>
              <w:fldChar w:fldCharType="end"/>
            </w:r>
          </w:hyperlink>
        </w:p>
        <w:p w14:paraId="6256DC1D" w14:textId="3FF1D4EE" w:rsidR="000B490B" w:rsidRPr="00600806" w:rsidRDefault="009D1729">
          <w:pPr>
            <w:pStyle w:val="Obsah3"/>
            <w:rPr>
              <w:rFonts w:eastAsiaTheme="minorEastAsia" w:cstheme="minorBidi"/>
              <w:i w:val="0"/>
              <w:iCs w:val="0"/>
              <w:noProof/>
              <w:sz w:val="22"/>
              <w:szCs w:val="22"/>
            </w:rPr>
          </w:pPr>
          <w:hyperlink w:anchor="_Toc100398016" w:history="1">
            <w:r w:rsidR="000B490B" w:rsidRPr="00600806">
              <w:rPr>
                <w:rStyle w:val="Hypertextovodkaz"/>
                <w:noProof/>
                <w:sz w:val="22"/>
                <w:szCs w:val="22"/>
              </w:rPr>
              <w:t>Kapitola 02 – Městská zeleň a ochrana životního prostředí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_Toc100398016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10</w:t>
            </w:r>
            <w:r w:rsidR="000B490B" w:rsidRPr="00600806">
              <w:rPr>
                <w:noProof/>
                <w:webHidden/>
                <w:sz w:val="22"/>
                <w:szCs w:val="22"/>
              </w:rPr>
              <w:fldChar w:fldCharType="end"/>
            </w:r>
          </w:hyperlink>
        </w:p>
        <w:p w14:paraId="394737DA" w14:textId="183B3497" w:rsidR="000B490B" w:rsidRPr="00600806" w:rsidRDefault="009D1729">
          <w:pPr>
            <w:pStyle w:val="Obsah3"/>
            <w:rPr>
              <w:rFonts w:eastAsiaTheme="minorEastAsia" w:cstheme="minorBidi"/>
              <w:i w:val="0"/>
              <w:iCs w:val="0"/>
              <w:noProof/>
              <w:sz w:val="22"/>
              <w:szCs w:val="22"/>
            </w:rPr>
          </w:pPr>
          <w:hyperlink w:anchor="_Toc100398017" w:history="1">
            <w:r w:rsidR="000B490B" w:rsidRPr="00600806">
              <w:rPr>
                <w:rStyle w:val="Hypertextovodkaz"/>
                <w:noProof/>
                <w:sz w:val="22"/>
                <w:szCs w:val="22"/>
              </w:rPr>
              <w:t>Kapitola 03 – Doprava</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_Toc100398017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11</w:t>
            </w:r>
            <w:r w:rsidR="000B490B" w:rsidRPr="00600806">
              <w:rPr>
                <w:noProof/>
                <w:webHidden/>
                <w:sz w:val="22"/>
                <w:szCs w:val="22"/>
              </w:rPr>
              <w:fldChar w:fldCharType="end"/>
            </w:r>
          </w:hyperlink>
        </w:p>
        <w:p w14:paraId="7C366E93" w14:textId="3DA0028B" w:rsidR="000B490B" w:rsidRPr="00600806" w:rsidRDefault="009D1729">
          <w:pPr>
            <w:pStyle w:val="Obsah3"/>
            <w:rPr>
              <w:rFonts w:eastAsiaTheme="minorEastAsia" w:cstheme="minorBidi"/>
              <w:i w:val="0"/>
              <w:iCs w:val="0"/>
              <w:noProof/>
              <w:sz w:val="22"/>
              <w:szCs w:val="22"/>
            </w:rPr>
          </w:pPr>
          <w:hyperlink w:anchor="_Toc100398018" w:history="1">
            <w:r w:rsidR="000B490B" w:rsidRPr="00600806">
              <w:rPr>
                <w:rStyle w:val="Hypertextovodkaz"/>
                <w:noProof/>
                <w:sz w:val="22"/>
                <w:szCs w:val="22"/>
              </w:rPr>
              <w:t>Kapitola 04 – Školství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_Toc100398018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12</w:t>
            </w:r>
            <w:r w:rsidR="000B490B" w:rsidRPr="00600806">
              <w:rPr>
                <w:noProof/>
                <w:webHidden/>
                <w:sz w:val="22"/>
                <w:szCs w:val="22"/>
              </w:rPr>
              <w:fldChar w:fldCharType="end"/>
            </w:r>
          </w:hyperlink>
        </w:p>
        <w:p w14:paraId="4F3CE913" w14:textId="764E738B" w:rsidR="000B490B" w:rsidRPr="00600806" w:rsidRDefault="009D1729">
          <w:pPr>
            <w:pStyle w:val="Obsah3"/>
            <w:rPr>
              <w:rFonts w:eastAsiaTheme="minorEastAsia" w:cstheme="minorBidi"/>
              <w:i w:val="0"/>
              <w:iCs w:val="0"/>
              <w:noProof/>
              <w:sz w:val="22"/>
              <w:szCs w:val="22"/>
            </w:rPr>
          </w:pPr>
          <w:hyperlink w:anchor="_Toc100398019" w:history="1">
            <w:r w:rsidR="000B490B" w:rsidRPr="00600806">
              <w:rPr>
                <w:rStyle w:val="Hypertextovodkaz"/>
                <w:noProof/>
                <w:sz w:val="22"/>
                <w:szCs w:val="22"/>
              </w:rPr>
              <w:t>Kapitola 05 – Sociální věci a zdravotnictví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_Toc100398019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19</w:t>
            </w:r>
            <w:r w:rsidR="000B490B" w:rsidRPr="00600806">
              <w:rPr>
                <w:noProof/>
                <w:webHidden/>
                <w:sz w:val="22"/>
                <w:szCs w:val="22"/>
              </w:rPr>
              <w:fldChar w:fldCharType="end"/>
            </w:r>
          </w:hyperlink>
        </w:p>
        <w:p w14:paraId="6EC6587D" w14:textId="162FA1F3" w:rsidR="000B490B" w:rsidRPr="00600806" w:rsidRDefault="009D1729">
          <w:pPr>
            <w:pStyle w:val="Obsah3"/>
            <w:rPr>
              <w:rFonts w:eastAsiaTheme="minorEastAsia" w:cstheme="minorBidi"/>
              <w:i w:val="0"/>
              <w:iCs w:val="0"/>
              <w:noProof/>
              <w:sz w:val="22"/>
              <w:szCs w:val="22"/>
            </w:rPr>
          </w:pPr>
          <w:hyperlink w:anchor="_Toc100398020" w:history="1">
            <w:r w:rsidR="000B490B" w:rsidRPr="00600806">
              <w:rPr>
                <w:rStyle w:val="Hypertextovodkaz"/>
                <w:noProof/>
                <w:sz w:val="22"/>
                <w:szCs w:val="22"/>
              </w:rPr>
              <w:t>Kapitola 06 – Kultura</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_Toc100398020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20</w:t>
            </w:r>
            <w:r w:rsidR="000B490B" w:rsidRPr="00600806">
              <w:rPr>
                <w:noProof/>
                <w:webHidden/>
                <w:sz w:val="22"/>
                <w:szCs w:val="22"/>
              </w:rPr>
              <w:fldChar w:fldCharType="end"/>
            </w:r>
          </w:hyperlink>
        </w:p>
        <w:p w14:paraId="4A3DA467" w14:textId="7AEACBC6" w:rsidR="000B490B" w:rsidRPr="00600806" w:rsidRDefault="009D1729">
          <w:pPr>
            <w:pStyle w:val="Obsah3"/>
            <w:rPr>
              <w:rFonts w:eastAsiaTheme="minorEastAsia" w:cstheme="minorBidi"/>
              <w:i w:val="0"/>
              <w:iCs w:val="0"/>
              <w:noProof/>
              <w:sz w:val="22"/>
              <w:szCs w:val="22"/>
            </w:rPr>
          </w:pPr>
          <w:hyperlink w:anchor="_Toc100398021" w:history="1">
            <w:r w:rsidR="000B490B" w:rsidRPr="00600806">
              <w:rPr>
                <w:rStyle w:val="Hypertextovodkaz"/>
                <w:noProof/>
                <w:sz w:val="22"/>
                <w:szCs w:val="22"/>
              </w:rPr>
              <w:t>Kapitola 07 – Bezpečnost a veřejný pořádek</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_Toc100398021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21</w:t>
            </w:r>
            <w:r w:rsidR="000B490B" w:rsidRPr="00600806">
              <w:rPr>
                <w:noProof/>
                <w:webHidden/>
                <w:sz w:val="22"/>
                <w:szCs w:val="22"/>
              </w:rPr>
              <w:fldChar w:fldCharType="end"/>
            </w:r>
          </w:hyperlink>
        </w:p>
        <w:p w14:paraId="39D8D9F6" w14:textId="1C5BBFA8" w:rsidR="000B490B" w:rsidRPr="00600806" w:rsidRDefault="009D1729">
          <w:pPr>
            <w:pStyle w:val="Obsah3"/>
            <w:rPr>
              <w:rFonts w:eastAsiaTheme="minorEastAsia" w:cstheme="minorBidi"/>
              <w:i w:val="0"/>
              <w:iCs w:val="0"/>
              <w:noProof/>
              <w:sz w:val="22"/>
              <w:szCs w:val="22"/>
            </w:rPr>
          </w:pPr>
          <w:hyperlink w:anchor="_Toc100398022" w:history="1">
            <w:r w:rsidR="000B490B" w:rsidRPr="00600806">
              <w:rPr>
                <w:rStyle w:val="Hypertextovodkaz"/>
                <w:noProof/>
                <w:sz w:val="22"/>
                <w:szCs w:val="22"/>
              </w:rPr>
              <w:t>Kapitola 08 – Bytové hospodářství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_Toc100398022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22</w:t>
            </w:r>
            <w:r w:rsidR="000B490B" w:rsidRPr="00600806">
              <w:rPr>
                <w:noProof/>
                <w:webHidden/>
                <w:sz w:val="22"/>
                <w:szCs w:val="22"/>
              </w:rPr>
              <w:fldChar w:fldCharType="end"/>
            </w:r>
          </w:hyperlink>
        </w:p>
        <w:p w14:paraId="4F2E8457" w14:textId="1CB50FC8" w:rsidR="000B490B" w:rsidRPr="00600806" w:rsidRDefault="009D1729">
          <w:pPr>
            <w:pStyle w:val="Obsah3"/>
            <w:rPr>
              <w:rFonts w:eastAsiaTheme="minorEastAsia" w:cstheme="minorBidi"/>
              <w:i w:val="0"/>
              <w:iCs w:val="0"/>
              <w:noProof/>
              <w:sz w:val="22"/>
              <w:szCs w:val="22"/>
            </w:rPr>
          </w:pPr>
          <w:hyperlink w:anchor="_Toc100398023" w:history="1">
            <w:r w:rsidR="000B490B" w:rsidRPr="00600806">
              <w:rPr>
                <w:rStyle w:val="Hypertextovodkaz"/>
                <w:noProof/>
                <w:sz w:val="22"/>
                <w:szCs w:val="22"/>
              </w:rPr>
              <w:t>Kapitola 09 – Místní správa a zastupitelstva obcí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_Toc100398023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23</w:t>
            </w:r>
            <w:r w:rsidR="000B490B" w:rsidRPr="00600806">
              <w:rPr>
                <w:noProof/>
                <w:webHidden/>
                <w:sz w:val="22"/>
                <w:szCs w:val="22"/>
              </w:rPr>
              <w:fldChar w:fldCharType="end"/>
            </w:r>
          </w:hyperlink>
        </w:p>
        <w:p w14:paraId="4697CC81" w14:textId="3A585EDB" w:rsidR="000B490B" w:rsidRPr="00600806" w:rsidRDefault="009D1729">
          <w:pPr>
            <w:pStyle w:val="Obsah3"/>
            <w:rPr>
              <w:rFonts w:eastAsiaTheme="minorEastAsia" w:cstheme="minorBidi"/>
              <w:i w:val="0"/>
              <w:iCs w:val="0"/>
              <w:noProof/>
              <w:sz w:val="22"/>
              <w:szCs w:val="22"/>
            </w:rPr>
          </w:pPr>
          <w:hyperlink w:anchor="_Toc100398024" w:history="1">
            <w:r w:rsidR="000B490B" w:rsidRPr="00600806">
              <w:rPr>
                <w:rStyle w:val="Hypertextovodkaz"/>
                <w:noProof/>
                <w:sz w:val="22"/>
                <w:szCs w:val="22"/>
              </w:rPr>
              <w:t>Kapitola 10 – Ostatní činnosti</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_Toc100398024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26</w:t>
            </w:r>
            <w:r w:rsidR="000B490B" w:rsidRPr="00600806">
              <w:rPr>
                <w:noProof/>
                <w:webHidden/>
                <w:sz w:val="22"/>
                <w:szCs w:val="22"/>
              </w:rPr>
              <w:fldChar w:fldCharType="end"/>
            </w:r>
          </w:hyperlink>
        </w:p>
        <w:p w14:paraId="488D54F8" w14:textId="6EC93FA6" w:rsidR="000B490B" w:rsidRPr="00600806" w:rsidRDefault="009D1729">
          <w:pPr>
            <w:pStyle w:val="Obsah2"/>
            <w:rPr>
              <w:rFonts w:eastAsiaTheme="minorEastAsia" w:cstheme="minorBidi"/>
              <w:smallCaps w:val="0"/>
              <w:noProof/>
              <w:sz w:val="22"/>
              <w:szCs w:val="22"/>
            </w:rPr>
          </w:pPr>
          <w:hyperlink w:anchor="_Toc100398025" w:history="1">
            <w:r w:rsidR="000B490B" w:rsidRPr="00600806">
              <w:rPr>
                <w:rStyle w:val="Hypertextovodkaz"/>
                <w:noProof/>
                <w:sz w:val="22"/>
                <w:szCs w:val="22"/>
              </w:rPr>
              <w:t>2. Plnění finančního plánu zdaňované činnosti</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_Toc100398025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27</w:t>
            </w:r>
            <w:r w:rsidR="000B490B" w:rsidRPr="00600806">
              <w:rPr>
                <w:noProof/>
                <w:webHidden/>
                <w:sz w:val="22"/>
                <w:szCs w:val="22"/>
              </w:rPr>
              <w:fldChar w:fldCharType="end"/>
            </w:r>
          </w:hyperlink>
        </w:p>
        <w:p w14:paraId="71017B58" w14:textId="26DEED07" w:rsidR="000B490B" w:rsidRPr="00600806" w:rsidRDefault="009D1729">
          <w:pPr>
            <w:pStyle w:val="Obsah2"/>
            <w:rPr>
              <w:rFonts w:eastAsiaTheme="minorEastAsia" w:cstheme="minorBidi"/>
              <w:smallCaps w:val="0"/>
              <w:noProof/>
              <w:sz w:val="22"/>
              <w:szCs w:val="22"/>
            </w:rPr>
          </w:pPr>
          <w:hyperlink w:anchor="_Toc100398026" w:history="1">
            <w:r w:rsidR="000B490B" w:rsidRPr="00600806">
              <w:rPr>
                <w:rStyle w:val="Hypertextovodkaz"/>
                <w:noProof/>
                <w:sz w:val="22"/>
                <w:szCs w:val="22"/>
              </w:rPr>
              <w:t>3. Hospodaření s majetkem</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_Toc100398026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30</w:t>
            </w:r>
            <w:r w:rsidR="000B490B" w:rsidRPr="00600806">
              <w:rPr>
                <w:noProof/>
                <w:webHidden/>
                <w:sz w:val="22"/>
                <w:szCs w:val="22"/>
              </w:rPr>
              <w:fldChar w:fldCharType="end"/>
            </w:r>
          </w:hyperlink>
        </w:p>
        <w:p w14:paraId="60E5C339" w14:textId="6A8418D5" w:rsidR="000B490B" w:rsidRPr="00600806" w:rsidRDefault="009D1729">
          <w:pPr>
            <w:pStyle w:val="Obsah2"/>
            <w:rPr>
              <w:rFonts w:eastAsiaTheme="minorEastAsia" w:cstheme="minorBidi"/>
              <w:smallCaps w:val="0"/>
              <w:noProof/>
              <w:sz w:val="22"/>
              <w:szCs w:val="22"/>
            </w:rPr>
          </w:pPr>
          <w:hyperlink w:anchor="_Toc100398027" w:history="1">
            <w:r w:rsidR="000B490B" w:rsidRPr="00600806">
              <w:rPr>
                <w:rStyle w:val="Hypertextovodkaz"/>
                <w:noProof/>
                <w:sz w:val="22"/>
                <w:szCs w:val="22"/>
              </w:rPr>
              <w:t>4. Tvorba a použití peněžních fondů</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_Toc100398027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31</w:t>
            </w:r>
            <w:r w:rsidR="000B490B" w:rsidRPr="00600806">
              <w:rPr>
                <w:noProof/>
                <w:webHidden/>
                <w:sz w:val="22"/>
                <w:szCs w:val="22"/>
              </w:rPr>
              <w:fldChar w:fldCharType="end"/>
            </w:r>
          </w:hyperlink>
        </w:p>
        <w:p w14:paraId="697F3D0B" w14:textId="3529F846" w:rsidR="000B490B" w:rsidRPr="00600806" w:rsidRDefault="009D1729">
          <w:pPr>
            <w:pStyle w:val="Obsah2"/>
            <w:rPr>
              <w:rFonts w:eastAsiaTheme="minorEastAsia" w:cstheme="minorBidi"/>
              <w:smallCaps w:val="0"/>
              <w:noProof/>
              <w:sz w:val="22"/>
              <w:szCs w:val="22"/>
            </w:rPr>
          </w:pPr>
          <w:hyperlink w:anchor="_Toc100398028" w:history="1">
            <w:r w:rsidR="000B490B" w:rsidRPr="00600806">
              <w:rPr>
                <w:rStyle w:val="Hypertextovodkaz"/>
                <w:noProof/>
                <w:sz w:val="22"/>
                <w:szCs w:val="22"/>
              </w:rPr>
              <w:t>5. Stav peněžních prostředků na bankovních účtech</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_Toc100398028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34</w:t>
            </w:r>
            <w:r w:rsidR="000B490B" w:rsidRPr="00600806">
              <w:rPr>
                <w:noProof/>
                <w:webHidden/>
                <w:sz w:val="22"/>
                <w:szCs w:val="22"/>
              </w:rPr>
              <w:fldChar w:fldCharType="end"/>
            </w:r>
          </w:hyperlink>
        </w:p>
        <w:p w14:paraId="5155B8F2" w14:textId="2CD7CC9C" w:rsidR="000B490B" w:rsidRPr="00600806" w:rsidRDefault="009D1729">
          <w:pPr>
            <w:pStyle w:val="Obsah2"/>
            <w:rPr>
              <w:rFonts w:eastAsiaTheme="minorEastAsia" w:cstheme="minorBidi"/>
              <w:smallCaps w:val="0"/>
              <w:noProof/>
              <w:sz w:val="22"/>
              <w:szCs w:val="22"/>
            </w:rPr>
          </w:pPr>
          <w:hyperlink w:anchor="_Toc100398029" w:history="1">
            <w:r w:rsidR="000B490B" w:rsidRPr="00600806">
              <w:rPr>
                <w:rStyle w:val="Hypertextovodkaz"/>
                <w:noProof/>
                <w:sz w:val="22"/>
                <w:szCs w:val="22"/>
              </w:rPr>
              <w:t>6</w:t>
            </w:r>
            <w:r w:rsidR="000B490B" w:rsidRPr="00600806">
              <w:rPr>
                <w:rStyle w:val="Hypertextovodkaz"/>
                <w:b/>
                <w:noProof/>
                <w:sz w:val="22"/>
                <w:szCs w:val="22"/>
              </w:rPr>
              <w:t xml:space="preserve">. </w:t>
            </w:r>
            <w:r w:rsidR="000B490B" w:rsidRPr="00600806">
              <w:rPr>
                <w:rStyle w:val="Hypertextovodkaz"/>
                <w:noProof/>
                <w:sz w:val="22"/>
                <w:szCs w:val="22"/>
              </w:rPr>
              <w:t>Hospodaření příspěvkových organizací zřízených městskou částí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_Toc100398029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35</w:t>
            </w:r>
            <w:r w:rsidR="000B490B" w:rsidRPr="00600806">
              <w:rPr>
                <w:noProof/>
                <w:webHidden/>
                <w:sz w:val="22"/>
                <w:szCs w:val="22"/>
              </w:rPr>
              <w:fldChar w:fldCharType="end"/>
            </w:r>
          </w:hyperlink>
        </w:p>
        <w:p w14:paraId="60A4EF9B" w14:textId="0F9AF7AD" w:rsidR="000B490B" w:rsidRPr="00600806" w:rsidRDefault="009D1729">
          <w:pPr>
            <w:pStyle w:val="Obsah2"/>
            <w:rPr>
              <w:rFonts w:eastAsiaTheme="minorEastAsia" w:cstheme="minorBidi"/>
              <w:smallCaps w:val="0"/>
              <w:noProof/>
              <w:sz w:val="22"/>
              <w:szCs w:val="22"/>
            </w:rPr>
          </w:pPr>
          <w:hyperlink w:anchor="_Toc100398030" w:history="1">
            <w:r w:rsidR="000B490B" w:rsidRPr="00600806">
              <w:rPr>
                <w:rStyle w:val="Hypertextovodkaz"/>
                <w:noProof/>
                <w:sz w:val="22"/>
                <w:szCs w:val="22"/>
              </w:rPr>
              <w:t>7. Hospodaření ostatních organizací založených městskou částí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_Toc100398030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36</w:t>
            </w:r>
            <w:r w:rsidR="000B490B" w:rsidRPr="00600806">
              <w:rPr>
                <w:noProof/>
                <w:webHidden/>
                <w:sz w:val="22"/>
                <w:szCs w:val="22"/>
              </w:rPr>
              <w:fldChar w:fldCharType="end"/>
            </w:r>
          </w:hyperlink>
        </w:p>
        <w:p w14:paraId="32890964" w14:textId="254D17CF" w:rsidR="000B490B" w:rsidRPr="00600806" w:rsidRDefault="009D1729">
          <w:pPr>
            <w:pStyle w:val="Obsah2"/>
            <w:rPr>
              <w:rFonts w:eastAsiaTheme="minorEastAsia" w:cstheme="minorBidi"/>
              <w:smallCaps w:val="0"/>
              <w:noProof/>
              <w:sz w:val="22"/>
              <w:szCs w:val="22"/>
            </w:rPr>
          </w:pPr>
          <w:hyperlink w:anchor="_Toc100398031" w:history="1">
            <w:r w:rsidR="000B490B" w:rsidRPr="00600806">
              <w:rPr>
                <w:rStyle w:val="Hypertextovodkaz"/>
                <w:noProof/>
                <w:sz w:val="22"/>
                <w:szCs w:val="22"/>
              </w:rPr>
              <w:t>8. Vyúčtování finančních vztahů</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_Toc100398031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36</w:t>
            </w:r>
            <w:r w:rsidR="000B490B" w:rsidRPr="00600806">
              <w:rPr>
                <w:noProof/>
                <w:webHidden/>
                <w:sz w:val="22"/>
                <w:szCs w:val="22"/>
              </w:rPr>
              <w:fldChar w:fldCharType="end"/>
            </w:r>
          </w:hyperlink>
        </w:p>
        <w:p w14:paraId="4E3A1360" w14:textId="5863F145" w:rsidR="000B490B" w:rsidRPr="00600806" w:rsidRDefault="009D1729">
          <w:pPr>
            <w:pStyle w:val="Obsah2"/>
            <w:rPr>
              <w:rFonts w:eastAsiaTheme="minorEastAsia" w:cstheme="minorBidi"/>
              <w:smallCaps w:val="0"/>
              <w:noProof/>
              <w:sz w:val="22"/>
              <w:szCs w:val="22"/>
            </w:rPr>
          </w:pPr>
          <w:hyperlink w:anchor="_Toc100398032" w:history="1">
            <w:r w:rsidR="000B490B" w:rsidRPr="00600806">
              <w:rPr>
                <w:rStyle w:val="Hypertextovodkaz"/>
                <w:noProof/>
                <w:sz w:val="22"/>
                <w:szCs w:val="22"/>
              </w:rPr>
              <w:t>9. Zpráva o výsledcích přezkoumání hospodaření</w:t>
            </w:r>
            <w:r w:rsidR="000B490B" w:rsidRPr="00600806">
              <w:rPr>
                <w:noProof/>
                <w:webHidden/>
                <w:sz w:val="22"/>
                <w:szCs w:val="22"/>
              </w:rPr>
              <w:tab/>
            </w:r>
            <w:r w:rsidR="000B490B" w:rsidRPr="00600806">
              <w:rPr>
                <w:noProof/>
                <w:webHidden/>
                <w:sz w:val="22"/>
                <w:szCs w:val="22"/>
              </w:rPr>
              <w:fldChar w:fldCharType="begin"/>
            </w:r>
            <w:r w:rsidR="000B490B" w:rsidRPr="00600806">
              <w:rPr>
                <w:noProof/>
                <w:webHidden/>
                <w:sz w:val="22"/>
                <w:szCs w:val="22"/>
              </w:rPr>
              <w:instrText xml:space="preserve"> PAGEREF _Toc100398032 \h </w:instrText>
            </w:r>
            <w:r w:rsidR="000B490B" w:rsidRPr="00600806">
              <w:rPr>
                <w:noProof/>
                <w:webHidden/>
                <w:sz w:val="22"/>
                <w:szCs w:val="22"/>
              </w:rPr>
            </w:r>
            <w:r w:rsidR="000B490B" w:rsidRPr="00600806">
              <w:rPr>
                <w:noProof/>
                <w:webHidden/>
                <w:sz w:val="22"/>
                <w:szCs w:val="22"/>
              </w:rPr>
              <w:fldChar w:fldCharType="separate"/>
            </w:r>
            <w:r w:rsidR="00314EC7">
              <w:rPr>
                <w:noProof/>
                <w:webHidden/>
                <w:sz w:val="22"/>
                <w:szCs w:val="22"/>
              </w:rPr>
              <w:t>41</w:t>
            </w:r>
            <w:r w:rsidR="000B490B" w:rsidRPr="00600806">
              <w:rPr>
                <w:noProof/>
                <w:webHidden/>
                <w:sz w:val="22"/>
                <w:szCs w:val="22"/>
              </w:rPr>
              <w:fldChar w:fldCharType="end"/>
            </w:r>
          </w:hyperlink>
        </w:p>
        <w:p w14:paraId="5E4C159A" w14:textId="25061FBF" w:rsidR="00602DD4" w:rsidRDefault="00602DD4">
          <w:r w:rsidRPr="00600806">
            <w:rPr>
              <w:b/>
              <w:bCs/>
            </w:rPr>
            <w:fldChar w:fldCharType="end"/>
          </w:r>
        </w:p>
      </w:sdtContent>
    </w:sdt>
    <w:p w14:paraId="5E4C159B" w14:textId="77777777" w:rsidR="00761038" w:rsidRPr="00AA6827" w:rsidRDefault="0069092F" w:rsidP="004448D8">
      <w:pPr>
        <w:pStyle w:val="Zkladntext2"/>
        <w:rPr>
          <w:caps/>
        </w:rPr>
      </w:pPr>
      <w:r w:rsidRPr="00AA6827">
        <w:rPr>
          <w:caps/>
        </w:rPr>
        <w:t>Přílohy</w:t>
      </w:r>
    </w:p>
    <w:p w14:paraId="5E4C159C" w14:textId="77777777" w:rsidR="005D3B79" w:rsidRPr="00521410" w:rsidRDefault="005D4EF4" w:rsidP="00284EFB">
      <w:pPr>
        <w:pStyle w:val="Zkladntext2"/>
        <w:rPr>
          <w:b w:val="0"/>
        </w:rPr>
      </w:pPr>
      <w:r w:rsidRPr="00521410">
        <w:rPr>
          <w:b w:val="0"/>
        </w:rPr>
        <w:t>č. 1</w:t>
      </w:r>
      <w:r w:rsidR="001E33B5" w:rsidRPr="00521410">
        <w:rPr>
          <w:b w:val="0"/>
        </w:rPr>
        <w:t xml:space="preserve"> </w:t>
      </w:r>
      <w:r w:rsidR="003E0E6A" w:rsidRPr="00521410">
        <w:rPr>
          <w:b w:val="0"/>
        </w:rPr>
        <w:t xml:space="preserve">Příjmy </w:t>
      </w:r>
      <w:r w:rsidR="00485B46">
        <w:rPr>
          <w:b w:val="0"/>
        </w:rPr>
        <w:t xml:space="preserve">a financování </w:t>
      </w:r>
      <w:r w:rsidR="003E0E6A" w:rsidRPr="00521410">
        <w:rPr>
          <w:b w:val="0"/>
        </w:rPr>
        <w:t xml:space="preserve">– hlavní činnost </w:t>
      </w:r>
    </w:p>
    <w:p w14:paraId="5E4C159D" w14:textId="77777777" w:rsidR="00595629" w:rsidRPr="00521410" w:rsidRDefault="00595629" w:rsidP="00284EFB">
      <w:pPr>
        <w:pStyle w:val="Zkladntext2"/>
        <w:rPr>
          <w:b w:val="0"/>
        </w:rPr>
      </w:pPr>
      <w:r w:rsidRPr="00521410">
        <w:rPr>
          <w:b w:val="0"/>
          <w:bCs/>
        </w:rPr>
        <w:t>č. 2</w:t>
      </w:r>
      <w:r w:rsidR="000F0D4F" w:rsidRPr="00521410">
        <w:rPr>
          <w:b w:val="0"/>
          <w:bCs/>
        </w:rPr>
        <w:t xml:space="preserve"> </w:t>
      </w:r>
      <w:r w:rsidR="00FB54A8">
        <w:rPr>
          <w:b w:val="0"/>
          <w:bCs/>
        </w:rPr>
        <w:t>Transfery</w:t>
      </w:r>
    </w:p>
    <w:p w14:paraId="5E4C159E" w14:textId="77777777" w:rsidR="000E4366" w:rsidRPr="00521410" w:rsidRDefault="005D3B79" w:rsidP="00284EFB">
      <w:pPr>
        <w:pStyle w:val="Zkladntext2"/>
        <w:rPr>
          <w:b w:val="0"/>
        </w:rPr>
      </w:pPr>
      <w:r w:rsidRPr="00521410">
        <w:rPr>
          <w:b w:val="0"/>
        </w:rPr>
        <w:t xml:space="preserve">č. </w:t>
      </w:r>
      <w:r w:rsidR="00595629" w:rsidRPr="00521410">
        <w:rPr>
          <w:b w:val="0"/>
        </w:rPr>
        <w:t>3</w:t>
      </w:r>
      <w:r w:rsidR="00557F14" w:rsidRPr="00521410">
        <w:rPr>
          <w:b w:val="0"/>
        </w:rPr>
        <w:t xml:space="preserve"> </w:t>
      </w:r>
      <w:r w:rsidR="000F0D4F" w:rsidRPr="00521410">
        <w:rPr>
          <w:b w:val="0"/>
        </w:rPr>
        <w:t>V</w:t>
      </w:r>
      <w:r w:rsidRPr="00521410">
        <w:rPr>
          <w:b w:val="0"/>
        </w:rPr>
        <w:t>ýdaje</w:t>
      </w:r>
      <w:r w:rsidR="005A4C4A" w:rsidRPr="00521410">
        <w:rPr>
          <w:b w:val="0"/>
        </w:rPr>
        <w:t xml:space="preserve"> </w:t>
      </w:r>
      <w:r w:rsidR="000F0D4F" w:rsidRPr="00521410">
        <w:rPr>
          <w:b w:val="0"/>
        </w:rPr>
        <w:t>– hlavní činnost</w:t>
      </w:r>
    </w:p>
    <w:p w14:paraId="5E4C159F" w14:textId="77777777" w:rsidR="000F0D4F" w:rsidRPr="00521410" w:rsidRDefault="00B63490" w:rsidP="00284EFB">
      <w:pPr>
        <w:pStyle w:val="Zkladntext2"/>
        <w:rPr>
          <w:b w:val="0"/>
        </w:rPr>
      </w:pPr>
      <w:r w:rsidRPr="00521410">
        <w:rPr>
          <w:b w:val="0"/>
        </w:rPr>
        <w:t xml:space="preserve">č. </w:t>
      </w:r>
      <w:r w:rsidR="00595629" w:rsidRPr="00521410">
        <w:rPr>
          <w:b w:val="0"/>
        </w:rPr>
        <w:t>4</w:t>
      </w:r>
      <w:r w:rsidR="00557F14" w:rsidRPr="00521410">
        <w:rPr>
          <w:b w:val="0"/>
        </w:rPr>
        <w:t xml:space="preserve"> </w:t>
      </w:r>
      <w:r w:rsidR="00F857A4">
        <w:rPr>
          <w:b w:val="0"/>
        </w:rPr>
        <w:t>K</w:t>
      </w:r>
      <w:r w:rsidR="00284EFB">
        <w:rPr>
          <w:b w:val="0"/>
        </w:rPr>
        <w:t>apitálové</w:t>
      </w:r>
      <w:r w:rsidR="000F0D4F" w:rsidRPr="00521410">
        <w:rPr>
          <w:b w:val="0"/>
        </w:rPr>
        <w:t xml:space="preserve"> výdaje</w:t>
      </w:r>
    </w:p>
    <w:p w14:paraId="5E4C15A0" w14:textId="77777777" w:rsidR="000F0D4F" w:rsidRPr="00521410" w:rsidRDefault="00BF127C" w:rsidP="00284EFB">
      <w:pPr>
        <w:pStyle w:val="Zkladntext2"/>
        <w:rPr>
          <w:b w:val="0"/>
        </w:rPr>
      </w:pPr>
      <w:r w:rsidRPr="00521410">
        <w:rPr>
          <w:b w:val="0"/>
        </w:rPr>
        <w:t xml:space="preserve">č. </w:t>
      </w:r>
      <w:r w:rsidR="00595629" w:rsidRPr="00521410">
        <w:rPr>
          <w:b w:val="0"/>
        </w:rPr>
        <w:t>5</w:t>
      </w:r>
      <w:r w:rsidR="00317B4C" w:rsidRPr="00521410">
        <w:rPr>
          <w:b w:val="0"/>
        </w:rPr>
        <w:t xml:space="preserve"> </w:t>
      </w:r>
      <w:r w:rsidR="00284EFB">
        <w:rPr>
          <w:b w:val="0"/>
        </w:rPr>
        <w:t>Z</w:t>
      </w:r>
      <w:r w:rsidR="000F0D4F" w:rsidRPr="00521410">
        <w:rPr>
          <w:b w:val="0"/>
        </w:rPr>
        <w:t xml:space="preserve">daňovaná činnost – správní firmy </w:t>
      </w:r>
    </w:p>
    <w:p w14:paraId="5E4C15A1" w14:textId="77777777" w:rsidR="000E4366" w:rsidRPr="00521410" w:rsidRDefault="00BF127C" w:rsidP="00284EFB">
      <w:pPr>
        <w:pStyle w:val="Zkladntext2"/>
        <w:rPr>
          <w:b w:val="0"/>
        </w:rPr>
      </w:pPr>
      <w:r w:rsidRPr="00521410">
        <w:rPr>
          <w:b w:val="0"/>
        </w:rPr>
        <w:t xml:space="preserve">č. </w:t>
      </w:r>
      <w:r w:rsidR="00595629" w:rsidRPr="00521410">
        <w:rPr>
          <w:b w:val="0"/>
        </w:rPr>
        <w:t>6</w:t>
      </w:r>
      <w:r w:rsidR="00F13662" w:rsidRPr="00521410">
        <w:rPr>
          <w:b w:val="0"/>
        </w:rPr>
        <w:t xml:space="preserve"> </w:t>
      </w:r>
      <w:r w:rsidR="00284EFB">
        <w:rPr>
          <w:b w:val="0"/>
        </w:rPr>
        <w:t>O</w:t>
      </w:r>
      <w:r w:rsidR="000F0D4F" w:rsidRPr="00521410">
        <w:rPr>
          <w:b w:val="0"/>
        </w:rPr>
        <w:t>statní zdaňovaná činnost</w:t>
      </w:r>
      <w:r w:rsidR="00284EFB">
        <w:rPr>
          <w:b w:val="0"/>
        </w:rPr>
        <w:t xml:space="preserve"> </w:t>
      </w:r>
      <w:r w:rsidR="00284EFB" w:rsidRPr="00521410">
        <w:rPr>
          <w:b w:val="0"/>
        </w:rPr>
        <w:t>–</w:t>
      </w:r>
      <w:r w:rsidR="00284EFB">
        <w:rPr>
          <w:b w:val="0"/>
        </w:rPr>
        <w:t xml:space="preserve"> odbory</w:t>
      </w:r>
    </w:p>
    <w:p w14:paraId="5E4C15A2" w14:textId="77777777" w:rsidR="000E4366" w:rsidRPr="00521410" w:rsidRDefault="00FC2922" w:rsidP="00284EFB">
      <w:pPr>
        <w:pStyle w:val="Zkladntext2"/>
        <w:rPr>
          <w:b w:val="0"/>
        </w:rPr>
      </w:pPr>
      <w:r w:rsidRPr="00521410">
        <w:rPr>
          <w:b w:val="0"/>
        </w:rPr>
        <w:t xml:space="preserve">č. </w:t>
      </w:r>
      <w:r w:rsidR="00595629" w:rsidRPr="00521410">
        <w:rPr>
          <w:b w:val="0"/>
        </w:rPr>
        <w:t>7</w:t>
      </w:r>
      <w:r w:rsidR="00F13662" w:rsidRPr="00521410">
        <w:rPr>
          <w:b w:val="0"/>
        </w:rPr>
        <w:t xml:space="preserve"> </w:t>
      </w:r>
      <w:r w:rsidR="00284EFB">
        <w:rPr>
          <w:b w:val="0"/>
        </w:rPr>
        <w:t>Z</w:t>
      </w:r>
      <w:r w:rsidR="000F0D4F" w:rsidRPr="00521410">
        <w:rPr>
          <w:b w:val="0"/>
        </w:rPr>
        <w:t xml:space="preserve">daňovaná činnost celkem </w:t>
      </w:r>
    </w:p>
    <w:p w14:paraId="5E4C15A3" w14:textId="77777777" w:rsidR="003C0286" w:rsidRPr="00521410" w:rsidRDefault="00B63490" w:rsidP="00284EFB">
      <w:pPr>
        <w:pStyle w:val="Zkladntext2"/>
        <w:rPr>
          <w:b w:val="0"/>
        </w:rPr>
      </w:pPr>
      <w:r w:rsidRPr="00521410">
        <w:rPr>
          <w:b w:val="0"/>
        </w:rPr>
        <w:t xml:space="preserve">č. </w:t>
      </w:r>
      <w:r w:rsidR="00595629" w:rsidRPr="00521410">
        <w:rPr>
          <w:b w:val="0"/>
        </w:rPr>
        <w:t>8</w:t>
      </w:r>
      <w:r w:rsidR="00F13662" w:rsidRPr="00521410">
        <w:rPr>
          <w:b w:val="0"/>
        </w:rPr>
        <w:t xml:space="preserve"> </w:t>
      </w:r>
      <w:r w:rsidR="00485B46">
        <w:rPr>
          <w:b w:val="0"/>
        </w:rPr>
        <w:t>Hospodaření příspěvkových organizací</w:t>
      </w:r>
    </w:p>
    <w:p w14:paraId="5E4C15A4" w14:textId="77777777" w:rsidR="003C0286" w:rsidRPr="00521410" w:rsidRDefault="00FC2922" w:rsidP="00284EFB">
      <w:pPr>
        <w:pStyle w:val="Zkladntext2"/>
        <w:rPr>
          <w:b w:val="0"/>
        </w:rPr>
      </w:pPr>
      <w:r w:rsidRPr="00521410">
        <w:rPr>
          <w:b w:val="0"/>
        </w:rPr>
        <w:t xml:space="preserve">č. </w:t>
      </w:r>
      <w:r w:rsidR="00595629" w:rsidRPr="00521410">
        <w:rPr>
          <w:b w:val="0"/>
        </w:rPr>
        <w:t>9</w:t>
      </w:r>
      <w:r w:rsidR="00F13662" w:rsidRPr="00521410">
        <w:rPr>
          <w:b w:val="0"/>
        </w:rPr>
        <w:t xml:space="preserve"> </w:t>
      </w:r>
      <w:r w:rsidR="00485B46">
        <w:rPr>
          <w:b w:val="0"/>
        </w:rPr>
        <w:t>Příspěvkové organizace - p</w:t>
      </w:r>
      <w:r w:rsidR="003C0286" w:rsidRPr="00521410">
        <w:rPr>
          <w:b w:val="0"/>
        </w:rPr>
        <w:t xml:space="preserve">říděly do fondů </w:t>
      </w:r>
      <w:r w:rsidR="00485B46">
        <w:rPr>
          <w:b w:val="0"/>
        </w:rPr>
        <w:t xml:space="preserve">a </w:t>
      </w:r>
      <w:r w:rsidR="003C0286" w:rsidRPr="00521410">
        <w:rPr>
          <w:b w:val="0"/>
        </w:rPr>
        <w:t>stanovení odvodů</w:t>
      </w:r>
    </w:p>
    <w:p w14:paraId="5E4C15A5" w14:textId="77777777" w:rsidR="00FD0D38" w:rsidRPr="00521410" w:rsidRDefault="00ED1F49" w:rsidP="00284EFB">
      <w:pPr>
        <w:pStyle w:val="Zkladntext2"/>
        <w:rPr>
          <w:b w:val="0"/>
        </w:rPr>
      </w:pPr>
      <w:bookmarkStart w:id="0" w:name="_Toc224723005"/>
      <w:r w:rsidRPr="00521410">
        <w:rPr>
          <w:b w:val="0"/>
          <w:bCs/>
        </w:rPr>
        <w:t>č. 1</w:t>
      </w:r>
      <w:r w:rsidR="006915C1" w:rsidRPr="00521410">
        <w:rPr>
          <w:b w:val="0"/>
          <w:bCs/>
        </w:rPr>
        <w:t>0</w:t>
      </w:r>
      <w:r w:rsidR="00521410">
        <w:rPr>
          <w:b w:val="0"/>
          <w:bCs/>
        </w:rPr>
        <w:t xml:space="preserve"> </w:t>
      </w:r>
      <w:r w:rsidR="00284EFB">
        <w:rPr>
          <w:b w:val="0"/>
        </w:rPr>
        <w:t>O</w:t>
      </w:r>
      <w:r w:rsidR="00FD0D38" w:rsidRPr="00521410">
        <w:rPr>
          <w:b w:val="0"/>
        </w:rPr>
        <w:t>dměňování členů zastupitelstva</w:t>
      </w:r>
    </w:p>
    <w:p w14:paraId="5E4C15A6" w14:textId="77777777" w:rsidR="00C23816" w:rsidRPr="00521410" w:rsidRDefault="00521410" w:rsidP="00284EFB">
      <w:pPr>
        <w:pStyle w:val="Zkladntext2"/>
        <w:rPr>
          <w:b w:val="0"/>
        </w:rPr>
      </w:pPr>
      <w:r>
        <w:rPr>
          <w:b w:val="0"/>
        </w:rPr>
        <w:t xml:space="preserve">č. 11 </w:t>
      </w:r>
      <w:r w:rsidR="00C23816" w:rsidRPr="00521410">
        <w:rPr>
          <w:b w:val="0"/>
        </w:rPr>
        <w:t>Přehled o pohybu dlouhodobého majetku</w:t>
      </w:r>
      <w:r w:rsidR="00A21E8D" w:rsidRPr="00521410">
        <w:rPr>
          <w:b w:val="0"/>
        </w:rPr>
        <w:t xml:space="preserve"> </w:t>
      </w:r>
      <w:r w:rsidR="00753EB1" w:rsidRPr="00521410">
        <w:rPr>
          <w:b w:val="0"/>
        </w:rPr>
        <w:t xml:space="preserve">MČ </w:t>
      </w:r>
      <w:r w:rsidR="008B4B9C" w:rsidRPr="00521410">
        <w:rPr>
          <w:b w:val="0"/>
        </w:rPr>
        <w:t>za</w:t>
      </w:r>
      <w:r w:rsidR="004F153C" w:rsidRPr="00521410">
        <w:rPr>
          <w:b w:val="0"/>
        </w:rPr>
        <w:t xml:space="preserve"> </w:t>
      </w:r>
      <w:r w:rsidR="00ED545E" w:rsidRPr="00521410">
        <w:rPr>
          <w:b w:val="0"/>
        </w:rPr>
        <w:t>rok</w:t>
      </w:r>
      <w:r w:rsidR="008B4B9C" w:rsidRPr="00521410">
        <w:rPr>
          <w:b w:val="0"/>
        </w:rPr>
        <w:t>y</w:t>
      </w:r>
      <w:r w:rsidR="004F153C" w:rsidRPr="00521410">
        <w:rPr>
          <w:b w:val="0"/>
        </w:rPr>
        <w:t xml:space="preserve"> </w:t>
      </w:r>
      <w:r w:rsidR="00C23CFF" w:rsidRPr="00521410">
        <w:rPr>
          <w:b w:val="0"/>
        </w:rPr>
        <w:t>20</w:t>
      </w:r>
      <w:r w:rsidR="00902E26">
        <w:rPr>
          <w:b w:val="0"/>
        </w:rPr>
        <w:t>20</w:t>
      </w:r>
      <w:r w:rsidR="004F153C" w:rsidRPr="00521410">
        <w:rPr>
          <w:b w:val="0"/>
        </w:rPr>
        <w:t xml:space="preserve"> </w:t>
      </w:r>
      <w:r w:rsidR="005330F9" w:rsidRPr="00521410">
        <w:rPr>
          <w:b w:val="0"/>
        </w:rPr>
        <w:t>–</w:t>
      </w:r>
      <w:r w:rsidR="00C23CFF" w:rsidRPr="00521410">
        <w:rPr>
          <w:b w:val="0"/>
        </w:rPr>
        <w:t xml:space="preserve"> 20</w:t>
      </w:r>
      <w:r w:rsidR="00E2451D">
        <w:rPr>
          <w:b w:val="0"/>
        </w:rPr>
        <w:t>2</w:t>
      </w:r>
      <w:r w:rsidR="00902E26">
        <w:rPr>
          <w:b w:val="0"/>
        </w:rPr>
        <w:t>1</w:t>
      </w:r>
    </w:p>
    <w:p w14:paraId="5E4C15A7" w14:textId="77777777" w:rsidR="00D56E5C" w:rsidRPr="00521410" w:rsidRDefault="00683A8A" w:rsidP="00284EFB">
      <w:pPr>
        <w:pStyle w:val="Zkladntext2"/>
        <w:rPr>
          <w:b w:val="0"/>
        </w:rPr>
      </w:pPr>
      <w:r w:rsidRPr="00521410">
        <w:rPr>
          <w:b w:val="0"/>
        </w:rPr>
        <w:t xml:space="preserve">č. </w:t>
      </w:r>
      <w:r w:rsidR="00710291" w:rsidRPr="00521410">
        <w:rPr>
          <w:b w:val="0"/>
        </w:rPr>
        <w:t>1</w:t>
      </w:r>
      <w:r w:rsidR="00FD0D38" w:rsidRPr="00521410">
        <w:rPr>
          <w:b w:val="0"/>
        </w:rPr>
        <w:t>2</w:t>
      </w:r>
      <w:r w:rsidR="00B32441">
        <w:rPr>
          <w:b w:val="0"/>
        </w:rPr>
        <w:t xml:space="preserve"> </w:t>
      </w:r>
      <w:r w:rsidR="00D56E5C" w:rsidRPr="00521410">
        <w:rPr>
          <w:b w:val="0"/>
        </w:rPr>
        <w:t xml:space="preserve">Přehled o </w:t>
      </w:r>
      <w:r w:rsidR="00ED545E" w:rsidRPr="00521410">
        <w:rPr>
          <w:b w:val="0"/>
        </w:rPr>
        <w:t>pohybu dlouhodobého majetku organizací</w:t>
      </w:r>
      <w:r w:rsidR="00753EB1" w:rsidRPr="00521410">
        <w:rPr>
          <w:b w:val="0"/>
        </w:rPr>
        <w:t xml:space="preserve"> zřízených MČ </w:t>
      </w:r>
      <w:r w:rsidR="008B4B9C" w:rsidRPr="00521410">
        <w:rPr>
          <w:b w:val="0"/>
        </w:rPr>
        <w:t>za</w:t>
      </w:r>
      <w:r w:rsidR="00A21E8D" w:rsidRPr="00521410">
        <w:rPr>
          <w:b w:val="0"/>
        </w:rPr>
        <w:t xml:space="preserve"> </w:t>
      </w:r>
      <w:r w:rsidR="00C23CFF" w:rsidRPr="00521410">
        <w:rPr>
          <w:b w:val="0"/>
        </w:rPr>
        <w:t>rok</w:t>
      </w:r>
      <w:r w:rsidR="008B4B9C" w:rsidRPr="00521410">
        <w:rPr>
          <w:b w:val="0"/>
        </w:rPr>
        <w:t>y</w:t>
      </w:r>
      <w:r w:rsidR="00C23CFF" w:rsidRPr="00521410">
        <w:rPr>
          <w:b w:val="0"/>
        </w:rPr>
        <w:t xml:space="preserve"> 20</w:t>
      </w:r>
      <w:r w:rsidR="00902E26">
        <w:rPr>
          <w:b w:val="0"/>
        </w:rPr>
        <w:t>20</w:t>
      </w:r>
      <w:r w:rsidR="004F153C" w:rsidRPr="00521410">
        <w:rPr>
          <w:b w:val="0"/>
        </w:rPr>
        <w:t xml:space="preserve"> </w:t>
      </w:r>
      <w:r w:rsidR="005330F9" w:rsidRPr="00521410">
        <w:rPr>
          <w:b w:val="0"/>
        </w:rPr>
        <w:t>–</w:t>
      </w:r>
      <w:r w:rsidR="00C23CFF" w:rsidRPr="00521410">
        <w:rPr>
          <w:b w:val="0"/>
        </w:rPr>
        <w:t xml:space="preserve"> 20</w:t>
      </w:r>
      <w:r w:rsidR="00E2451D">
        <w:rPr>
          <w:b w:val="0"/>
        </w:rPr>
        <w:t>2</w:t>
      </w:r>
      <w:r w:rsidR="00902E26">
        <w:rPr>
          <w:b w:val="0"/>
        </w:rPr>
        <w:t>1</w:t>
      </w:r>
    </w:p>
    <w:p w14:paraId="5E4C15A8" w14:textId="77777777" w:rsidR="00485B46" w:rsidRDefault="00C23816" w:rsidP="00284EFB">
      <w:pPr>
        <w:pStyle w:val="Zkladntext2"/>
        <w:rPr>
          <w:b w:val="0"/>
        </w:rPr>
      </w:pPr>
      <w:r w:rsidRPr="00521410">
        <w:rPr>
          <w:b w:val="0"/>
        </w:rPr>
        <w:t xml:space="preserve">č. </w:t>
      </w:r>
      <w:r w:rsidR="00683A8A" w:rsidRPr="00521410">
        <w:rPr>
          <w:b w:val="0"/>
        </w:rPr>
        <w:t>1</w:t>
      </w:r>
      <w:r w:rsidR="00FD0D38" w:rsidRPr="00521410">
        <w:rPr>
          <w:b w:val="0"/>
        </w:rPr>
        <w:t>3</w:t>
      </w:r>
      <w:r w:rsidR="00B32441">
        <w:rPr>
          <w:b w:val="0"/>
        </w:rPr>
        <w:t xml:space="preserve"> </w:t>
      </w:r>
      <w:r w:rsidR="007D117E" w:rsidRPr="00521410">
        <w:rPr>
          <w:b w:val="0"/>
        </w:rPr>
        <w:t>Vyúčtování finančních vztahů</w:t>
      </w:r>
    </w:p>
    <w:p w14:paraId="5E4C15A9" w14:textId="77777777" w:rsidR="005876B8" w:rsidRDefault="005876B8" w:rsidP="00284EFB">
      <w:pPr>
        <w:pStyle w:val="Zkladntext2"/>
        <w:rPr>
          <w:b w:val="0"/>
        </w:rPr>
      </w:pPr>
      <w:r>
        <w:rPr>
          <w:b w:val="0"/>
        </w:rPr>
        <w:t xml:space="preserve">č. 14 </w:t>
      </w:r>
      <w:r w:rsidR="00FD6577">
        <w:rPr>
          <w:b w:val="0"/>
        </w:rPr>
        <w:t>Návrh na provedení rozpočtového opatření</w:t>
      </w:r>
    </w:p>
    <w:p w14:paraId="5E4C15AA" w14:textId="77777777" w:rsidR="00910E51" w:rsidRDefault="00C23816" w:rsidP="00284EFB">
      <w:pPr>
        <w:pStyle w:val="Zkladntext2"/>
        <w:rPr>
          <w:b w:val="0"/>
        </w:rPr>
      </w:pPr>
      <w:r w:rsidRPr="00521410">
        <w:rPr>
          <w:b w:val="0"/>
        </w:rPr>
        <w:t xml:space="preserve">č. </w:t>
      </w:r>
      <w:r w:rsidR="00683A8A" w:rsidRPr="00521410">
        <w:rPr>
          <w:b w:val="0"/>
        </w:rPr>
        <w:t>1</w:t>
      </w:r>
      <w:r w:rsidR="005876B8">
        <w:rPr>
          <w:b w:val="0"/>
        </w:rPr>
        <w:t>5</w:t>
      </w:r>
      <w:r w:rsidR="00E34C38">
        <w:rPr>
          <w:b w:val="0"/>
        </w:rPr>
        <w:t xml:space="preserve"> </w:t>
      </w:r>
      <w:r w:rsidRPr="00521410">
        <w:rPr>
          <w:b w:val="0"/>
        </w:rPr>
        <w:t>Zpráva o výsled</w:t>
      </w:r>
      <w:r w:rsidR="008B15F8" w:rsidRPr="00521410">
        <w:rPr>
          <w:b w:val="0"/>
        </w:rPr>
        <w:t>ku přezkoumání hospodaření</w:t>
      </w:r>
      <w:r w:rsidR="00640767" w:rsidRPr="00521410">
        <w:rPr>
          <w:b w:val="0"/>
        </w:rPr>
        <w:t xml:space="preserve"> za rok 20</w:t>
      </w:r>
      <w:r w:rsidR="00E2451D">
        <w:rPr>
          <w:b w:val="0"/>
        </w:rPr>
        <w:t>2</w:t>
      </w:r>
      <w:r w:rsidR="00902E26">
        <w:rPr>
          <w:b w:val="0"/>
        </w:rPr>
        <w:t>1</w:t>
      </w:r>
    </w:p>
    <w:p w14:paraId="5E4C15AB" w14:textId="77777777" w:rsidR="00A15DA6" w:rsidRPr="00521410" w:rsidRDefault="00A15DA6" w:rsidP="004448D8">
      <w:pPr>
        <w:pStyle w:val="Zkladntext2"/>
        <w:rPr>
          <w:b w:val="0"/>
        </w:rPr>
      </w:pPr>
    </w:p>
    <w:p w14:paraId="5E4C15AC" w14:textId="77777777" w:rsidR="00761038" w:rsidRPr="00AA6827" w:rsidRDefault="0081443B" w:rsidP="00034EF8">
      <w:pPr>
        <w:pStyle w:val="Bezmezer"/>
        <w:rPr>
          <w:rFonts w:ascii="Arial" w:hAnsi="Arial" w:cs="Arial"/>
          <w:b/>
          <w:caps/>
          <w:sz w:val="22"/>
          <w:szCs w:val="22"/>
        </w:rPr>
      </w:pPr>
      <w:bookmarkStart w:id="1" w:name="_Toc351978919"/>
      <w:bookmarkStart w:id="2" w:name="_Toc353284288"/>
      <w:bookmarkStart w:id="3" w:name="_Toc353955523"/>
      <w:bookmarkStart w:id="4" w:name="_Toc353955594"/>
      <w:bookmarkStart w:id="5" w:name="_Toc353955723"/>
      <w:r w:rsidRPr="00AA6827">
        <w:rPr>
          <w:rFonts w:ascii="Arial" w:hAnsi="Arial" w:cs="Arial"/>
          <w:b/>
          <w:caps/>
          <w:sz w:val="22"/>
          <w:szCs w:val="22"/>
        </w:rPr>
        <w:t>Použité zkratky</w:t>
      </w:r>
      <w:bookmarkEnd w:id="1"/>
      <w:bookmarkEnd w:id="2"/>
      <w:bookmarkEnd w:id="3"/>
      <w:bookmarkEnd w:id="4"/>
      <w:bookmarkEnd w:id="5"/>
    </w:p>
    <w:bookmarkEnd w:id="0"/>
    <w:p w14:paraId="5E4C15AD" w14:textId="77777777" w:rsidR="0081443B" w:rsidRPr="00521410" w:rsidRDefault="00521410" w:rsidP="00284EFB">
      <w:pPr>
        <w:pStyle w:val="Zkladntext2"/>
        <w:rPr>
          <w:b w:val="0"/>
        </w:rPr>
      </w:pPr>
      <w:r>
        <w:rPr>
          <w:b w:val="0"/>
        </w:rPr>
        <w:t>MČ</w:t>
      </w:r>
      <w:r>
        <w:rPr>
          <w:b w:val="0"/>
        </w:rPr>
        <w:tab/>
      </w:r>
      <w:r>
        <w:rPr>
          <w:b w:val="0"/>
        </w:rPr>
        <w:tab/>
      </w:r>
      <w:r w:rsidR="00034EF8" w:rsidRPr="00521410">
        <w:rPr>
          <w:b w:val="0"/>
        </w:rPr>
        <w:t>Městská část</w:t>
      </w:r>
    </w:p>
    <w:p w14:paraId="5E4C15AE" w14:textId="77777777" w:rsidR="0081443B" w:rsidRPr="00521410" w:rsidRDefault="0081443B" w:rsidP="00284EFB">
      <w:pPr>
        <w:pStyle w:val="Zkladntext2"/>
        <w:rPr>
          <w:b w:val="0"/>
        </w:rPr>
      </w:pPr>
      <w:r w:rsidRPr="00521410">
        <w:rPr>
          <w:b w:val="0"/>
        </w:rPr>
        <w:t>ÚMČ</w:t>
      </w:r>
      <w:r w:rsidRPr="00521410">
        <w:rPr>
          <w:b w:val="0"/>
        </w:rPr>
        <w:tab/>
      </w:r>
      <w:r w:rsidR="00034EF8" w:rsidRPr="00521410">
        <w:rPr>
          <w:b w:val="0"/>
        </w:rPr>
        <w:tab/>
      </w:r>
      <w:r w:rsidRPr="00521410">
        <w:rPr>
          <w:b w:val="0"/>
        </w:rPr>
        <w:t>Úřad městské části</w:t>
      </w:r>
    </w:p>
    <w:p w14:paraId="5E4C15AF" w14:textId="77777777" w:rsidR="009636F2" w:rsidRPr="00521410" w:rsidRDefault="009636F2" w:rsidP="00284EFB">
      <w:r w:rsidRPr="00521410">
        <w:t>ZMČ</w:t>
      </w:r>
      <w:r w:rsidR="004448D8" w:rsidRPr="00521410">
        <w:tab/>
      </w:r>
      <w:r w:rsidR="004448D8" w:rsidRPr="00521410">
        <w:tab/>
      </w:r>
      <w:r w:rsidR="00787B02">
        <w:t>Zastupitelstvo městské části</w:t>
      </w:r>
    </w:p>
    <w:p w14:paraId="5E4C15B0" w14:textId="77777777" w:rsidR="00034EF8" w:rsidRPr="00521410" w:rsidRDefault="00034EF8" w:rsidP="00284EFB">
      <w:pPr>
        <w:pStyle w:val="Zkladntext2"/>
        <w:rPr>
          <w:b w:val="0"/>
        </w:rPr>
      </w:pPr>
      <w:r w:rsidRPr="00521410">
        <w:rPr>
          <w:b w:val="0"/>
        </w:rPr>
        <w:t>HMP</w:t>
      </w:r>
      <w:r w:rsidRPr="00521410">
        <w:rPr>
          <w:b w:val="0"/>
        </w:rPr>
        <w:tab/>
      </w:r>
      <w:r w:rsidRPr="00521410">
        <w:rPr>
          <w:b w:val="0"/>
        </w:rPr>
        <w:tab/>
      </w:r>
      <w:r w:rsidR="004448D8" w:rsidRPr="00521410">
        <w:rPr>
          <w:b w:val="0"/>
        </w:rPr>
        <w:t>H</w:t>
      </w:r>
      <w:r w:rsidRPr="00521410">
        <w:rPr>
          <w:b w:val="0"/>
        </w:rPr>
        <w:t>lavní město Praha</w:t>
      </w:r>
    </w:p>
    <w:p w14:paraId="5E4C15B1" w14:textId="77777777" w:rsidR="00034EF8" w:rsidRDefault="00034EF8" w:rsidP="00284EFB">
      <w:pPr>
        <w:pStyle w:val="Zkladntext2"/>
        <w:rPr>
          <w:b w:val="0"/>
        </w:rPr>
      </w:pPr>
      <w:r w:rsidRPr="00521410">
        <w:rPr>
          <w:b w:val="0"/>
        </w:rPr>
        <w:t>MHMP</w:t>
      </w:r>
      <w:r w:rsidRPr="00521410">
        <w:rPr>
          <w:b w:val="0"/>
        </w:rPr>
        <w:tab/>
      </w:r>
      <w:r w:rsidR="00521410">
        <w:rPr>
          <w:b w:val="0"/>
        </w:rPr>
        <w:tab/>
      </w:r>
      <w:r w:rsidRPr="00521410">
        <w:rPr>
          <w:b w:val="0"/>
        </w:rPr>
        <w:t>Magistrát hlavního města Prahy</w:t>
      </w:r>
    </w:p>
    <w:p w14:paraId="5E4C15B2" w14:textId="4504B9F6" w:rsidR="00CB7C93" w:rsidRPr="00521410" w:rsidRDefault="00CB7C93" w:rsidP="00284EFB">
      <w:pPr>
        <w:pStyle w:val="Zkladntext2"/>
        <w:rPr>
          <w:b w:val="0"/>
        </w:rPr>
      </w:pPr>
      <w:r>
        <w:rPr>
          <w:b w:val="0"/>
        </w:rPr>
        <w:t>ZHMP</w:t>
      </w:r>
      <w:r w:rsidR="00787B02">
        <w:rPr>
          <w:b w:val="0"/>
        </w:rPr>
        <w:tab/>
      </w:r>
      <w:r w:rsidR="00787B02">
        <w:rPr>
          <w:b w:val="0"/>
        </w:rPr>
        <w:tab/>
      </w:r>
      <w:r>
        <w:rPr>
          <w:b w:val="0"/>
        </w:rPr>
        <w:t>Zastupitelstvo hl. m. Prahy</w:t>
      </w:r>
    </w:p>
    <w:p w14:paraId="70C117DC" w14:textId="77777777" w:rsidR="006403FF" w:rsidRPr="00521410" w:rsidRDefault="0081443B" w:rsidP="006403FF">
      <w:pPr>
        <w:pStyle w:val="Zkladntext2"/>
        <w:rPr>
          <w:b w:val="0"/>
        </w:rPr>
      </w:pPr>
      <w:r w:rsidRPr="00521410">
        <w:rPr>
          <w:b w:val="0"/>
        </w:rPr>
        <w:t>SR</w:t>
      </w:r>
      <w:r w:rsidRPr="00521410">
        <w:rPr>
          <w:b w:val="0"/>
        </w:rPr>
        <w:tab/>
      </w:r>
      <w:r w:rsidR="00034EF8" w:rsidRPr="00521410">
        <w:rPr>
          <w:b w:val="0"/>
        </w:rPr>
        <w:tab/>
      </w:r>
      <w:r w:rsidRPr="00521410">
        <w:rPr>
          <w:b w:val="0"/>
        </w:rPr>
        <w:t xml:space="preserve">Schválený rozpočet </w:t>
      </w:r>
      <w:r w:rsidR="00C52C8E">
        <w:rPr>
          <w:b w:val="0"/>
        </w:rPr>
        <w:tab/>
      </w:r>
      <w:r w:rsidR="00C52C8E">
        <w:rPr>
          <w:b w:val="0"/>
        </w:rPr>
        <w:tab/>
      </w:r>
      <w:r w:rsidR="00C52C8E">
        <w:rPr>
          <w:b w:val="0"/>
        </w:rPr>
        <w:tab/>
      </w:r>
      <w:r w:rsidR="006403FF" w:rsidRPr="00521410">
        <w:rPr>
          <w:b w:val="0"/>
        </w:rPr>
        <w:t>UR</w:t>
      </w:r>
      <w:r w:rsidR="006403FF" w:rsidRPr="00521410">
        <w:rPr>
          <w:b w:val="0"/>
        </w:rPr>
        <w:tab/>
      </w:r>
      <w:r w:rsidR="006403FF" w:rsidRPr="00521410">
        <w:rPr>
          <w:b w:val="0"/>
        </w:rPr>
        <w:tab/>
        <w:t>Upravený rozpočet</w:t>
      </w:r>
    </w:p>
    <w:p w14:paraId="32520178" w14:textId="77777777" w:rsidR="006403FF" w:rsidRDefault="00034EF8" w:rsidP="006403FF">
      <w:r w:rsidRPr="00521410">
        <w:t>HČ</w:t>
      </w:r>
      <w:r w:rsidRPr="00521410">
        <w:tab/>
      </w:r>
      <w:r w:rsidRPr="00521410">
        <w:tab/>
        <w:t>Hlavní činnost</w:t>
      </w:r>
      <w:r w:rsidR="006403FF">
        <w:tab/>
      </w:r>
      <w:r w:rsidR="006403FF">
        <w:tab/>
      </w:r>
      <w:r w:rsidR="006403FF">
        <w:tab/>
      </w:r>
      <w:r w:rsidR="006403FF">
        <w:tab/>
      </w:r>
      <w:r w:rsidR="006403FF" w:rsidRPr="00521410">
        <w:t>DČ</w:t>
      </w:r>
      <w:r w:rsidR="006403FF" w:rsidRPr="00521410">
        <w:tab/>
      </w:r>
      <w:r w:rsidR="006403FF" w:rsidRPr="00521410">
        <w:tab/>
        <w:t>Doplňková činnost</w:t>
      </w:r>
    </w:p>
    <w:p w14:paraId="16E55791" w14:textId="77777777" w:rsidR="006403FF" w:rsidRDefault="00485B46" w:rsidP="006403FF">
      <w:r>
        <w:lastRenderedPageBreak/>
        <w:t xml:space="preserve">SP </w:t>
      </w:r>
      <w:r>
        <w:tab/>
      </w:r>
      <w:r>
        <w:tab/>
        <w:t>Schválený plán</w:t>
      </w:r>
      <w:r w:rsidR="006403FF">
        <w:tab/>
      </w:r>
      <w:r w:rsidR="006403FF">
        <w:tab/>
      </w:r>
      <w:r w:rsidR="006403FF">
        <w:tab/>
      </w:r>
      <w:r w:rsidR="006403FF" w:rsidRPr="00521410">
        <w:t>UP</w:t>
      </w:r>
      <w:r w:rsidR="006403FF" w:rsidRPr="00521410">
        <w:tab/>
      </w:r>
      <w:r w:rsidR="006403FF" w:rsidRPr="00521410">
        <w:tab/>
        <w:t>Upravený plán</w:t>
      </w:r>
    </w:p>
    <w:p w14:paraId="42D1E0D1" w14:textId="7E644125" w:rsidR="007C3E71" w:rsidRDefault="00CB7C93" w:rsidP="00ED2BF1">
      <w:r>
        <w:t>ZŠ</w:t>
      </w:r>
      <w:r w:rsidR="00787B02">
        <w:tab/>
      </w:r>
      <w:r w:rsidR="00787B02">
        <w:tab/>
      </w:r>
      <w:r>
        <w:t>Základní škola</w:t>
      </w:r>
      <w:r w:rsidR="00ED2BF1">
        <w:tab/>
      </w:r>
      <w:r w:rsidR="00ED2BF1">
        <w:tab/>
      </w:r>
      <w:r w:rsidR="00ED2BF1">
        <w:tab/>
      </w:r>
      <w:r w:rsidR="007C3E71">
        <w:t>FZŠ</w:t>
      </w:r>
      <w:r w:rsidR="007C3E71">
        <w:tab/>
      </w:r>
      <w:r w:rsidR="007C3E71">
        <w:tab/>
        <w:t>fakultní základní škola</w:t>
      </w:r>
    </w:p>
    <w:p w14:paraId="3DB912E8" w14:textId="31A07083" w:rsidR="00ED2BF1" w:rsidRPr="00521410" w:rsidRDefault="00ED2BF1" w:rsidP="00ED2BF1">
      <w:r>
        <w:t>MŠ</w:t>
      </w:r>
      <w:r>
        <w:tab/>
      </w:r>
      <w:r>
        <w:tab/>
        <w:t>Mateřská škola</w:t>
      </w:r>
      <w:r w:rsidR="008F11F6">
        <w:tab/>
      </w:r>
      <w:r w:rsidR="008F11F6">
        <w:tab/>
      </w:r>
      <w:r w:rsidR="008F11F6">
        <w:tab/>
        <w:t>PD</w:t>
      </w:r>
      <w:r w:rsidR="008F11F6">
        <w:tab/>
      </w:r>
      <w:r w:rsidR="008F11F6">
        <w:tab/>
        <w:t>projektová dokumentace</w:t>
      </w:r>
    </w:p>
    <w:p w14:paraId="7F79FB32" w14:textId="065F7E08" w:rsidR="00C70A9A" w:rsidRDefault="00B20FBF" w:rsidP="004448D8">
      <w:r>
        <w:t>RO</w:t>
      </w:r>
      <w:r>
        <w:tab/>
      </w:r>
      <w:r>
        <w:tab/>
        <w:t>Rozpočtové opatření</w:t>
      </w:r>
      <w:r w:rsidR="00D30E2F">
        <w:tab/>
      </w:r>
      <w:r w:rsidR="00D30E2F">
        <w:tab/>
      </w:r>
      <w:r w:rsidR="00D30E2F">
        <w:tab/>
        <w:t>VHP</w:t>
      </w:r>
      <w:r w:rsidR="00D30E2F">
        <w:tab/>
      </w:r>
      <w:r w:rsidR="00D30E2F">
        <w:tab/>
        <w:t>Výherní hrací přístroje</w:t>
      </w:r>
    </w:p>
    <w:p w14:paraId="2990CC44" w14:textId="61F5E6EE" w:rsidR="000C253C" w:rsidRDefault="000C253C" w:rsidP="004448D8">
      <w:r>
        <w:t>ZPS</w:t>
      </w:r>
      <w:r>
        <w:tab/>
      </w:r>
      <w:r>
        <w:tab/>
        <w:t>Zóny placeného stání</w:t>
      </w:r>
    </w:p>
    <w:p w14:paraId="750A8ED7" w14:textId="3738D60F" w:rsidR="00514551" w:rsidRDefault="00514551" w:rsidP="004448D8">
      <w:r>
        <w:t>OPPR</w:t>
      </w:r>
      <w:r>
        <w:tab/>
      </w:r>
      <w:r>
        <w:tab/>
        <w:t>Operační program pól růstu</w:t>
      </w:r>
    </w:p>
    <w:p w14:paraId="5E4C15BB" w14:textId="3C32DD45" w:rsidR="00A16CAD" w:rsidRDefault="00A16CAD" w:rsidP="004448D8">
      <w:r>
        <w:br w:type="page"/>
      </w:r>
    </w:p>
    <w:p w14:paraId="5E4C15BC" w14:textId="77777777" w:rsidR="00010C46" w:rsidRPr="00545A33" w:rsidRDefault="00010C46" w:rsidP="00033D5B">
      <w:pPr>
        <w:jc w:val="center"/>
        <w:rPr>
          <w:sz w:val="28"/>
          <w:szCs w:val="28"/>
        </w:rPr>
      </w:pPr>
      <w:bookmarkStart w:id="6" w:name="_Toc7163028"/>
      <w:bookmarkStart w:id="7" w:name="_Toc7163191"/>
      <w:bookmarkStart w:id="8" w:name="_Toc72835734"/>
      <w:bookmarkStart w:id="9" w:name="_Toc72941228"/>
      <w:r w:rsidRPr="00545A33">
        <w:rPr>
          <w:sz w:val="28"/>
          <w:szCs w:val="28"/>
        </w:rPr>
        <w:lastRenderedPageBreak/>
        <w:t>Závěrečný účet Městské části Praha 5 za rok 20</w:t>
      </w:r>
      <w:r w:rsidR="009B37E6" w:rsidRPr="00545A33">
        <w:rPr>
          <w:sz w:val="28"/>
          <w:szCs w:val="28"/>
        </w:rPr>
        <w:t>2</w:t>
      </w:r>
      <w:r w:rsidR="00902E26" w:rsidRPr="00545A33">
        <w:rPr>
          <w:sz w:val="28"/>
          <w:szCs w:val="28"/>
        </w:rPr>
        <w:t>1</w:t>
      </w:r>
      <w:bookmarkEnd w:id="6"/>
      <w:bookmarkEnd w:id="7"/>
      <w:bookmarkEnd w:id="8"/>
      <w:bookmarkEnd w:id="9"/>
    </w:p>
    <w:p w14:paraId="5E4C15BD" w14:textId="77777777" w:rsidR="00235ED1" w:rsidRPr="00131605" w:rsidRDefault="00235ED1" w:rsidP="00235ED1"/>
    <w:p w14:paraId="5E4C15BE" w14:textId="6E0234A0" w:rsidR="000C5679" w:rsidRPr="00131605" w:rsidRDefault="00EA4EBB" w:rsidP="004448D8">
      <w:r w:rsidRPr="00131605">
        <w:t>Rozpočet Městské části Praha 5 (dále jen městská část, MČ) na rok 20</w:t>
      </w:r>
      <w:r w:rsidR="009B37E6" w:rsidRPr="00131605">
        <w:t>2</w:t>
      </w:r>
      <w:r w:rsidR="00902E26" w:rsidRPr="00131605">
        <w:t>1</w:t>
      </w:r>
      <w:r w:rsidR="009B37E6" w:rsidRPr="00131605">
        <w:t>, finanční plán zdaňované činnosti na rok 202</w:t>
      </w:r>
      <w:r w:rsidR="00902E26" w:rsidRPr="00131605">
        <w:t>1</w:t>
      </w:r>
      <w:r w:rsidR="009B37E6" w:rsidRPr="00131605">
        <w:t xml:space="preserve"> </w:t>
      </w:r>
      <w:r w:rsidR="00FE3499" w:rsidRPr="00131605">
        <w:t xml:space="preserve">a střednědobý výhled rozpočtu </w:t>
      </w:r>
      <w:r w:rsidRPr="00131605">
        <w:t>na roky 20</w:t>
      </w:r>
      <w:r w:rsidR="00F656F5" w:rsidRPr="00131605">
        <w:t>2</w:t>
      </w:r>
      <w:r w:rsidR="00902E26" w:rsidRPr="00131605">
        <w:t>2</w:t>
      </w:r>
      <w:r w:rsidRPr="00131605">
        <w:t xml:space="preserve"> </w:t>
      </w:r>
      <w:r w:rsidR="009B37E6" w:rsidRPr="00131605">
        <w:t>až</w:t>
      </w:r>
      <w:r w:rsidRPr="00131605">
        <w:t xml:space="preserve"> 20</w:t>
      </w:r>
      <w:r w:rsidR="00041D7F" w:rsidRPr="00131605">
        <w:t>2</w:t>
      </w:r>
      <w:r w:rsidR="00902E26" w:rsidRPr="00131605">
        <w:t>6</w:t>
      </w:r>
      <w:r w:rsidR="009B37E6" w:rsidRPr="00131605">
        <w:t xml:space="preserve"> schválilo </w:t>
      </w:r>
      <w:r w:rsidRPr="00131605">
        <w:t>Zastupitelstv</w:t>
      </w:r>
      <w:r w:rsidR="009B37E6" w:rsidRPr="00131605">
        <w:t>o</w:t>
      </w:r>
      <w:r w:rsidRPr="00131605">
        <w:t xml:space="preserve"> </w:t>
      </w:r>
      <w:r w:rsidR="009B37E6" w:rsidRPr="00131605">
        <w:t>MČ Praha 5</w:t>
      </w:r>
      <w:r w:rsidR="00DC72D7" w:rsidRPr="00131605">
        <w:t xml:space="preserve"> na zasedání dne </w:t>
      </w:r>
      <w:r w:rsidR="00902E26" w:rsidRPr="00131605">
        <w:t>26.01.2021</w:t>
      </w:r>
      <w:r w:rsidR="009B37E6" w:rsidRPr="00131605">
        <w:t xml:space="preserve"> usnesení</w:t>
      </w:r>
      <w:r w:rsidR="006600AF" w:rsidRPr="00131605">
        <w:t xml:space="preserve">m č. </w:t>
      </w:r>
      <w:r w:rsidR="00902E26" w:rsidRPr="00131605">
        <w:t>15/5/2021</w:t>
      </w:r>
      <w:r w:rsidRPr="00131605">
        <w:t>.</w:t>
      </w:r>
      <w:r w:rsidR="001E33B5" w:rsidRPr="00131605">
        <w:t xml:space="preserve"> </w:t>
      </w:r>
      <w:r w:rsidR="00427709" w:rsidRPr="00131605">
        <w:t>Hospodaření městské části se řídilo schváleným dokumentem a hospodaření příspěvkových organizací a ostatních organizací</w:t>
      </w:r>
      <w:r w:rsidR="00B61CB9" w:rsidRPr="00131605">
        <w:t>,</w:t>
      </w:r>
      <w:r w:rsidR="00427709" w:rsidRPr="00131605">
        <w:t xml:space="preserve"> jejichž zřizovatelem je městská část</w:t>
      </w:r>
      <w:r w:rsidR="00B61CB9" w:rsidRPr="00131605">
        <w:t>,</w:t>
      </w:r>
      <w:r w:rsidR="00427709" w:rsidRPr="00131605">
        <w:t xml:space="preserve"> se řídilo závaznými ukazateli</w:t>
      </w:r>
      <w:r w:rsidR="001C2566" w:rsidRPr="00131605">
        <w:t xml:space="preserve"> stanovenými</w:t>
      </w:r>
      <w:r w:rsidR="00F77762" w:rsidRPr="00131605">
        <w:t xml:space="preserve"> pro rok 20</w:t>
      </w:r>
      <w:r w:rsidR="009B37E6" w:rsidRPr="00131605">
        <w:t>2</w:t>
      </w:r>
      <w:r w:rsidR="00902E26" w:rsidRPr="00131605">
        <w:t>1</w:t>
      </w:r>
      <w:r w:rsidR="00F77762" w:rsidRPr="00131605">
        <w:t>.</w:t>
      </w:r>
      <w:r w:rsidR="00545A33">
        <w:t xml:space="preserve"> Do doby schválení rozpočtu na rok 2021 se hospodaření MČ řídilo schválenými pravidly rozpočtového provizoria.</w:t>
      </w:r>
    </w:p>
    <w:p w14:paraId="5E4C15BF" w14:textId="77777777" w:rsidR="00427709" w:rsidRPr="00131605" w:rsidRDefault="00427709" w:rsidP="004448D8"/>
    <w:p w14:paraId="5E4C15C0" w14:textId="3FF94C21" w:rsidR="000E55F3" w:rsidRPr="00131605" w:rsidRDefault="008E0029" w:rsidP="004448D8">
      <w:r>
        <w:t>Z</w:t>
      </w:r>
      <w:r w:rsidR="00427709" w:rsidRPr="00131605">
        <w:t>ávěrečn</w:t>
      </w:r>
      <w:r>
        <w:t>ý</w:t>
      </w:r>
      <w:r w:rsidR="00427709" w:rsidRPr="00131605">
        <w:t xml:space="preserve"> úč</w:t>
      </w:r>
      <w:r>
        <w:t>e</w:t>
      </w:r>
      <w:r w:rsidR="00427709" w:rsidRPr="00131605">
        <w:t>t městské části za rok 20</w:t>
      </w:r>
      <w:r w:rsidR="009B37E6" w:rsidRPr="00131605">
        <w:t>2</w:t>
      </w:r>
      <w:r w:rsidR="00902E26" w:rsidRPr="00131605">
        <w:t>1</w:t>
      </w:r>
      <w:r w:rsidR="002B0470" w:rsidRPr="00131605">
        <w:t xml:space="preserve"> </w:t>
      </w:r>
      <w:r w:rsidR="004E6783" w:rsidRPr="00131605">
        <w:t>je zpracován v</w:t>
      </w:r>
      <w:r w:rsidR="00A21E8D" w:rsidRPr="00131605">
        <w:t xml:space="preserve"> </w:t>
      </w:r>
      <w:r w:rsidR="0039739F" w:rsidRPr="00131605">
        <w:t>souladu s ustanovením § 17 zákona č. 250/2000 Sb.</w:t>
      </w:r>
      <w:r w:rsidR="001E33B5" w:rsidRPr="00131605">
        <w:t>,</w:t>
      </w:r>
      <w:r w:rsidR="0039739F" w:rsidRPr="00131605">
        <w:t xml:space="preserve"> o rozpočtových pravidlech územních rozpočtů, v platném znění</w:t>
      </w:r>
      <w:r w:rsidR="001C2566" w:rsidRPr="00131605">
        <w:t>,</w:t>
      </w:r>
      <w:r w:rsidR="00A21E8D" w:rsidRPr="00131605">
        <w:t xml:space="preserve"> </w:t>
      </w:r>
      <w:r w:rsidR="004E6783" w:rsidRPr="00131605">
        <w:t xml:space="preserve">a takto </w:t>
      </w:r>
      <w:r>
        <w:t>byl předložen</w:t>
      </w:r>
      <w:r w:rsidR="004E6783" w:rsidRPr="00131605">
        <w:t xml:space="preserve"> k</w:t>
      </w:r>
      <w:r w:rsidR="001C2566" w:rsidRPr="00131605">
        <w:t> projednání a</w:t>
      </w:r>
      <w:r w:rsidR="004E6783" w:rsidRPr="00131605">
        <w:t xml:space="preserve"> schválení orgánů</w:t>
      </w:r>
      <w:r>
        <w:t>m</w:t>
      </w:r>
      <w:r w:rsidR="004E6783" w:rsidRPr="00131605">
        <w:t xml:space="preserve"> městské části. Závěrečný účet </w:t>
      </w:r>
      <w:r w:rsidR="00AC2C9A" w:rsidRPr="00131605">
        <w:t>podává informace</w:t>
      </w:r>
      <w:r w:rsidR="00A21E8D" w:rsidRPr="00131605">
        <w:t xml:space="preserve"> </w:t>
      </w:r>
      <w:r w:rsidR="004E6783" w:rsidRPr="00131605">
        <w:t xml:space="preserve">o </w:t>
      </w:r>
      <w:r w:rsidR="001C2566" w:rsidRPr="00131605">
        <w:t xml:space="preserve">ročním </w:t>
      </w:r>
      <w:r w:rsidR="004E6783" w:rsidRPr="00131605">
        <w:t>hospodaření, obsahuje údaje o</w:t>
      </w:r>
      <w:r w:rsidR="00A21E8D" w:rsidRPr="00131605">
        <w:t xml:space="preserve"> </w:t>
      </w:r>
      <w:r w:rsidR="00C531E9" w:rsidRPr="00131605">
        <w:t>plnění rozpočtu příjmů a výdajů, údaje o hospodaření s majetkem a o dalších finančních operacích, včetně tvorby a použití fondů.</w:t>
      </w:r>
      <w:r w:rsidR="001C2566" w:rsidRPr="00131605">
        <w:t xml:space="preserve"> Poslední část závěrečného účtu obsahuje zprávu o výsledku přezkoumání hospodaření.</w:t>
      </w:r>
      <w:bookmarkStart w:id="10" w:name="_Toc224964530"/>
      <w:bookmarkStart w:id="11" w:name="_Toc194288867"/>
      <w:r>
        <w:t xml:space="preserve"> Závěrečný účet byl schválen zastupitelstvem MČ dne 3. května 2022 usnes. </w:t>
      </w:r>
      <w:proofErr w:type="gramStart"/>
      <w:r>
        <w:t>č.</w:t>
      </w:r>
      <w:proofErr w:type="gramEnd"/>
      <w:r>
        <w:t xml:space="preserve"> </w:t>
      </w:r>
      <w:r w:rsidR="009D1729">
        <w:t>23/10/2022.</w:t>
      </w:r>
      <w:bookmarkStart w:id="12" w:name="_GoBack"/>
      <w:bookmarkEnd w:id="12"/>
    </w:p>
    <w:p w14:paraId="5E4C15C1" w14:textId="77777777" w:rsidR="00562262" w:rsidRPr="00131605" w:rsidRDefault="00562262" w:rsidP="004448D8">
      <w:pPr>
        <w:rPr>
          <w:rStyle w:val="Siln"/>
        </w:rPr>
      </w:pPr>
    </w:p>
    <w:p w14:paraId="5E4C15C2" w14:textId="77777777" w:rsidR="00CB5A4E" w:rsidRPr="00131605" w:rsidRDefault="00CB5A4E" w:rsidP="007760EE">
      <w:pPr>
        <w:pStyle w:val="Nadpis2"/>
      </w:pPr>
      <w:bookmarkStart w:id="13" w:name="_Toc512431293"/>
      <w:bookmarkStart w:id="14" w:name="_Toc7157366"/>
      <w:bookmarkStart w:id="15" w:name="_Toc72835735"/>
      <w:bookmarkStart w:id="16" w:name="_Toc100398012"/>
      <w:r w:rsidRPr="00131605">
        <w:rPr>
          <w:rStyle w:val="Siln"/>
          <w:b w:val="0"/>
          <w:bCs/>
        </w:rPr>
        <w:t>1</w:t>
      </w:r>
      <w:r w:rsidRPr="00131605">
        <w:t>. Plnění rozpočtu příjmů a výdajů hlavní činnosti</w:t>
      </w:r>
      <w:bookmarkEnd w:id="13"/>
      <w:bookmarkEnd w:id="14"/>
      <w:bookmarkEnd w:id="15"/>
      <w:bookmarkEnd w:id="16"/>
      <w:r w:rsidR="008A78F6" w:rsidRPr="00131605">
        <w:t xml:space="preserve"> </w:t>
      </w:r>
    </w:p>
    <w:bookmarkEnd w:id="10"/>
    <w:bookmarkEnd w:id="11"/>
    <w:p w14:paraId="5E4C15C3" w14:textId="77777777" w:rsidR="00A15929" w:rsidRPr="00131605" w:rsidRDefault="009D42FD" w:rsidP="00C3342C">
      <w:pPr>
        <w:pStyle w:val="nadpistab"/>
      </w:pPr>
      <w:r w:rsidRPr="00131605">
        <w:t>P</w:t>
      </w:r>
      <w:r w:rsidR="00F757A0" w:rsidRPr="00131605">
        <w:t xml:space="preserve">řehled </w:t>
      </w:r>
      <w:r w:rsidR="009F412A" w:rsidRPr="00131605">
        <w:t>o schváleném rozpočtu, provedených rozpočtových opatřeních a dosažené skutečnosti k 31.12.20</w:t>
      </w:r>
      <w:r w:rsidR="00C3342C" w:rsidRPr="00131605">
        <w:t>2</w:t>
      </w:r>
      <w:r w:rsidR="000A3EBB" w:rsidRPr="00131605">
        <w:t>1</w:t>
      </w:r>
      <w:r w:rsidR="007D489F" w:rsidRPr="00131605">
        <w:t>.</w:t>
      </w:r>
    </w:p>
    <w:p w14:paraId="5E4C15C5" w14:textId="77777777" w:rsidR="00C3342C" w:rsidRPr="00131605" w:rsidRDefault="008A78F6" w:rsidP="00A15929">
      <w:pPr>
        <w:pStyle w:val="nadpistab"/>
        <w:ind w:left="7788" w:firstLine="708"/>
      </w:pPr>
      <w:r w:rsidRPr="00131605">
        <w:t>(v tis. Kč)</w:t>
      </w:r>
    </w:p>
    <w:tbl>
      <w:tblPr>
        <w:tblW w:w="9498" w:type="dxa"/>
        <w:tblInd w:w="30" w:type="dxa"/>
        <w:tblCellMar>
          <w:left w:w="70" w:type="dxa"/>
          <w:right w:w="70" w:type="dxa"/>
        </w:tblCellMar>
        <w:tblLook w:val="04A0" w:firstRow="1" w:lastRow="0" w:firstColumn="1" w:lastColumn="0" w:noHBand="0" w:noVBand="1"/>
      </w:tblPr>
      <w:tblGrid>
        <w:gridCol w:w="2914"/>
        <w:gridCol w:w="1451"/>
        <w:gridCol w:w="1305"/>
        <w:gridCol w:w="1418"/>
        <w:gridCol w:w="1417"/>
        <w:gridCol w:w="993"/>
      </w:tblGrid>
      <w:tr w:rsidR="00784CE1" w:rsidRPr="00131605" w14:paraId="5E4C15CF" w14:textId="77777777" w:rsidTr="005627FD">
        <w:trPr>
          <w:trHeight w:val="554"/>
        </w:trPr>
        <w:tc>
          <w:tcPr>
            <w:tcW w:w="2914" w:type="dxa"/>
            <w:tcBorders>
              <w:top w:val="single" w:sz="4" w:space="0" w:color="auto"/>
              <w:left w:val="single" w:sz="8" w:space="0" w:color="auto"/>
              <w:bottom w:val="single" w:sz="8" w:space="0" w:color="auto"/>
              <w:right w:val="single" w:sz="8" w:space="0" w:color="auto"/>
            </w:tcBorders>
            <w:shd w:val="clear" w:color="auto" w:fill="auto"/>
            <w:vAlign w:val="center"/>
          </w:tcPr>
          <w:p w14:paraId="5E4C15C6" w14:textId="77777777" w:rsidR="00784CE1" w:rsidRPr="00131605" w:rsidRDefault="00784CE1" w:rsidP="00C3342C">
            <w:pPr>
              <w:spacing w:line="240" w:lineRule="auto"/>
              <w:jc w:val="left"/>
              <w:rPr>
                <w:color w:val="000000"/>
                <w:sz w:val="20"/>
                <w:szCs w:val="20"/>
              </w:rPr>
            </w:pPr>
          </w:p>
        </w:tc>
        <w:tc>
          <w:tcPr>
            <w:tcW w:w="1451" w:type="dxa"/>
            <w:tcBorders>
              <w:top w:val="single" w:sz="8" w:space="0" w:color="auto"/>
              <w:left w:val="nil"/>
              <w:bottom w:val="single" w:sz="8" w:space="0" w:color="auto"/>
              <w:right w:val="single" w:sz="8" w:space="0" w:color="auto"/>
            </w:tcBorders>
            <w:shd w:val="clear" w:color="auto" w:fill="auto"/>
            <w:vAlign w:val="center"/>
          </w:tcPr>
          <w:p w14:paraId="5E4C15C7" w14:textId="77777777" w:rsidR="00784CE1" w:rsidRPr="00131605" w:rsidRDefault="00784CE1" w:rsidP="000A3EBB">
            <w:pPr>
              <w:spacing w:line="240" w:lineRule="auto"/>
              <w:jc w:val="center"/>
              <w:rPr>
                <w:color w:val="000000"/>
                <w:sz w:val="20"/>
                <w:szCs w:val="20"/>
              </w:rPr>
            </w:pPr>
            <w:r w:rsidRPr="00131605">
              <w:rPr>
                <w:rFonts w:ascii="Calibri" w:hAnsi="Calibri" w:cs="Times New Roman"/>
                <w:b/>
                <w:bCs/>
                <w:color w:val="000000"/>
              </w:rPr>
              <w:t>SR/202</w:t>
            </w:r>
            <w:r w:rsidR="000A3EBB" w:rsidRPr="00131605">
              <w:rPr>
                <w:rFonts w:ascii="Calibri" w:hAnsi="Calibri" w:cs="Times New Roman"/>
                <w:b/>
                <w:bCs/>
                <w:color w:val="000000"/>
              </w:rPr>
              <w:t>1</w:t>
            </w:r>
          </w:p>
        </w:tc>
        <w:tc>
          <w:tcPr>
            <w:tcW w:w="1305" w:type="dxa"/>
            <w:tcBorders>
              <w:top w:val="single" w:sz="8" w:space="0" w:color="auto"/>
              <w:left w:val="nil"/>
              <w:bottom w:val="single" w:sz="8" w:space="0" w:color="auto"/>
              <w:right w:val="single" w:sz="8" w:space="0" w:color="auto"/>
            </w:tcBorders>
            <w:shd w:val="clear" w:color="auto" w:fill="auto"/>
            <w:vAlign w:val="center"/>
          </w:tcPr>
          <w:p w14:paraId="5E4C15C8" w14:textId="77777777" w:rsidR="00784CE1" w:rsidRPr="00131605" w:rsidRDefault="00784CE1" w:rsidP="000A3EBB">
            <w:pPr>
              <w:spacing w:line="240" w:lineRule="auto"/>
              <w:jc w:val="center"/>
              <w:rPr>
                <w:color w:val="000000"/>
                <w:sz w:val="20"/>
                <w:szCs w:val="20"/>
              </w:rPr>
            </w:pPr>
            <w:r w:rsidRPr="00131605">
              <w:rPr>
                <w:rFonts w:ascii="Calibri" w:hAnsi="Calibri" w:cs="Times New Roman"/>
                <w:b/>
                <w:bCs/>
                <w:color w:val="000000"/>
              </w:rPr>
              <w:t>RO/202</w:t>
            </w:r>
            <w:r w:rsidR="000A3EBB" w:rsidRPr="00131605">
              <w:rPr>
                <w:rFonts w:ascii="Calibri" w:hAnsi="Calibri" w:cs="Times New Roman"/>
                <w:b/>
                <w:bCs/>
                <w:color w:val="000000"/>
              </w:rPr>
              <w:t>1</w:t>
            </w:r>
          </w:p>
        </w:tc>
        <w:tc>
          <w:tcPr>
            <w:tcW w:w="1418" w:type="dxa"/>
            <w:tcBorders>
              <w:top w:val="single" w:sz="8" w:space="0" w:color="auto"/>
              <w:left w:val="nil"/>
              <w:bottom w:val="single" w:sz="8" w:space="0" w:color="auto"/>
              <w:right w:val="single" w:sz="8" w:space="0" w:color="auto"/>
            </w:tcBorders>
            <w:shd w:val="clear" w:color="auto" w:fill="auto"/>
            <w:vAlign w:val="center"/>
          </w:tcPr>
          <w:p w14:paraId="5E4C15C9" w14:textId="77777777" w:rsidR="00784CE1" w:rsidRPr="00131605" w:rsidRDefault="00784CE1" w:rsidP="000A3EBB">
            <w:pPr>
              <w:spacing w:line="240" w:lineRule="auto"/>
              <w:jc w:val="center"/>
              <w:rPr>
                <w:color w:val="000000"/>
                <w:sz w:val="20"/>
                <w:szCs w:val="20"/>
              </w:rPr>
            </w:pPr>
            <w:r w:rsidRPr="00131605">
              <w:rPr>
                <w:rFonts w:ascii="Calibri" w:hAnsi="Calibri" w:cs="Times New Roman"/>
                <w:b/>
                <w:bCs/>
                <w:color w:val="000000"/>
              </w:rPr>
              <w:t>UR/202</w:t>
            </w:r>
            <w:r w:rsidR="000A3EBB" w:rsidRPr="00131605">
              <w:rPr>
                <w:rFonts w:ascii="Calibri" w:hAnsi="Calibri" w:cs="Times New Roman"/>
                <w:b/>
                <w:bCs/>
                <w:color w:val="000000"/>
              </w:rPr>
              <w:t>1</w:t>
            </w:r>
          </w:p>
        </w:tc>
        <w:tc>
          <w:tcPr>
            <w:tcW w:w="1417" w:type="dxa"/>
            <w:tcBorders>
              <w:top w:val="single" w:sz="8" w:space="0" w:color="auto"/>
              <w:left w:val="nil"/>
              <w:bottom w:val="single" w:sz="8" w:space="0" w:color="auto"/>
              <w:right w:val="single" w:sz="8" w:space="0" w:color="auto"/>
            </w:tcBorders>
            <w:shd w:val="clear" w:color="auto" w:fill="auto"/>
            <w:vAlign w:val="center"/>
          </w:tcPr>
          <w:p w14:paraId="5E4C15CB" w14:textId="3E5EC9E2" w:rsidR="00784CE1" w:rsidRPr="00545A33" w:rsidRDefault="00784CE1" w:rsidP="00545A33">
            <w:pPr>
              <w:spacing w:line="240" w:lineRule="auto"/>
              <w:jc w:val="center"/>
              <w:rPr>
                <w:rFonts w:ascii="Calibri" w:hAnsi="Calibri" w:cs="Times New Roman"/>
                <w:b/>
                <w:bCs/>
                <w:color w:val="000000"/>
              </w:rPr>
            </w:pPr>
            <w:r w:rsidRPr="00131605">
              <w:rPr>
                <w:rFonts w:ascii="Calibri" w:hAnsi="Calibri" w:cs="Times New Roman"/>
                <w:b/>
                <w:bCs/>
                <w:color w:val="000000"/>
              </w:rPr>
              <w:t xml:space="preserve">Plnění k </w:t>
            </w:r>
            <w:proofErr w:type="gramStart"/>
            <w:r w:rsidRPr="00131605">
              <w:rPr>
                <w:rFonts w:ascii="Calibri" w:hAnsi="Calibri" w:cs="Times New Roman"/>
                <w:b/>
                <w:bCs/>
                <w:color w:val="000000"/>
              </w:rPr>
              <w:t>31.12.202</w:t>
            </w:r>
            <w:r w:rsidR="000A3EBB" w:rsidRPr="00131605">
              <w:rPr>
                <w:rFonts w:ascii="Calibri" w:hAnsi="Calibri" w:cs="Times New Roman"/>
                <w:b/>
                <w:bCs/>
                <w:color w:val="000000"/>
              </w:rPr>
              <w:t>1</w:t>
            </w:r>
            <w:proofErr w:type="gramEnd"/>
          </w:p>
        </w:tc>
        <w:tc>
          <w:tcPr>
            <w:tcW w:w="993" w:type="dxa"/>
            <w:tcBorders>
              <w:top w:val="single" w:sz="8" w:space="0" w:color="auto"/>
              <w:left w:val="nil"/>
              <w:bottom w:val="single" w:sz="8" w:space="0" w:color="auto"/>
              <w:right w:val="single" w:sz="8" w:space="0" w:color="auto"/>
            </w:tcBorders>
          </w:tcPr>
          <w:p w14:paraId="1D6536F8" w14:textId="77777777" w:rsidR="008E0029" w:rsidRDefault="008E0029" w:rsidP="00545A33">
            <w:pPr>
              <w:spacing w:line="240" w:lineRule="auto"/>
              <w:jc w:val="center"/>
              <w:rPr>
                <w:rFonts w:ascii="Calibri" w:hAnsi="Calibri" w:cs="Times New Roman"/>
                <w:b/>
                <w:bCs/>
                <w:color w:val="000000"/>
              </w:rPr>
            </w:pPr>
          </w:p>
          <w:p w14:paraId="5E4C15CE" w14:textId="65A9CE5E" w:rsidR="00784CE1" w:rsidRPr="00545A33" w:rsidRDefault="00784CE1" w:rsidP="00545A33">
            <w:pPr>
              <w:spacing w:line="240" w:lineRule="auto"/>
              <w:jc w:val="center"/>
              <w:rPr>
                <w:rFonts w:ascii="Calibri" w:hAnsi="Calibri" w:cs="Times New Roman"/>
                <w:b/>
                <w:bCs/>
                <w:color w:val="000000"/>
              </w:rPr>
            </w:pPr>
            <w:r w:rsidRPr="00131605">
              <w:rPr>
                <w:rFonts w:ascii="Calibri" w:hAnsi="Calibri" w:cs="Times New Roman"/>
                <w:b/>
                <w:bCs/>
                <w:color w:val="000000"/>
              </w:rPr>
              <w:t xml:space="preserve">% plnění </w:t>
            </w:r>
          </w:p>
        </w:tc>
      </w:tr>
      <w:tr w:rsidR="00784CE1" w:rsidRPr="00131605" w14:paraId="5E4C15D6" w14:textId="77777777" w:rsidTr="005627FD">
        <w:trPr>
          <w:trHeight w:val="499"/>
        </w:trPr>
        <w:tc>
          <w:tcPr>
            <w:tcW w:w="2914"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E4C15D0" w14:textId="77777777" w:rsidR="00784CE1" w:rsidRPr="00131605" w:rsidRDefault="00784CE1" w:rsidP="00C3342C">
            <w:pPr>
              <w:spacing w:line="240" w:lineRule="auto"/>
              <w:jc w:val="left"/>
              <w:rPr>
                <w:color w:val="000000"/>
                <w:sz w:val="20"/>
                <w:szCs w:val="20"/>
              </w:rPr>
            </w:pPr>
            <w:r w:rsidRPr="00131605">
              <w:rPr>
                <w:color w:val="000000"/>
                <w:sz w:val="20"/>
                <w:szCs w:val="20"/>
              </w:rPr>
              <w:t xml:space="preserve">Třída 1 - Daňové příjmy </w:t>
            </w:r>
          </w:p>
        </w:tc>
        <w:tc>
          <w:tcPr>
            <w:tcW w:w="1451" w:type="dxa"/>
            <w:tcBorders>
              <w:top w:val="single" w:sz="8" w:space="0" w:color="auto"/>
              <w:left w:val="nil"/>
              <w:bottom w:val="single" w:sz="8" w:space="0" w:color="auto"/>
              <w:right w:val="single" w:sz="8" w:space="0" w:color="auto"/>
            </w:tcBorders>
            <w:shd w:val="clear" w:color="auto" w:fill="auto"/>
            <w:vAlign w:val="center"/>
          </w:tcPr>
          <w:p w14:paraId="5E4C15D1" w14:textId="77777777" w:rsidR="00784CE1" w:rsidRPr="00131605" w:rsidRDefault="000A3EBB" w:rsidP="00C3342C">
            <w:pPr>
              <w:spacing w:line="240" w:lineRule="auto"/>
              <w:jc w:val="right"/>
              <w:rPr>
                <w:color w:val="000000"/>
                <w:sz w:val="20"/>
                <w:szCs w:val="20"/>
              </w:rPr>
            </w:pPr>
            <w:r w:rsidRPr="00131605">
              <w:rPr>
                <w:color w:val="000000"/>
                <w:sz w:val="20"/>
                <w:szCs w:val="20"/>
              </w:rPr>
              <w:t>107 321,0</w:t>
            </w:r>
          </w:p>
        </w:tc>
        <w:tc>
          <w:tcPr>
            <w:tcW w:w="1305" w:type="dxa"/>
            <w:tcBorders>
              <w:top w:val="single" w:sz="8" w:space="0" w:color="auto"/>
              <w:left w:val="nil"/>
              <w:bottom w:val="single" w:sz="8" w:space="0" w:color="auto"/>
              <w:right w:val="single" w:sz="8" w:space="0" w:color="auto"/>
            </w:tcBorders>
            <w:shd w:val="clear" w:color="auto" w:fill="auto"/>
            <w:vAlign w:val="center"/>
          </w:tcPr>
          <w:p w14:paraId="5E4C15D2" w14:textId="77777777" w:rsidR="00784CE1" w:rsidRPr="00131605" w:rsidRDefault="009B335E" w:rsidP="00C3342C">
            <w:pPr>
              <w:spacing w:line="240" w:lineRule="auto"/>
              <w:jc w:val="right"/>
              <w:rPr>
                <w:color w:val="000000"/>
                <w:sz w:val="20"/>
                <w:szCs w:val="20"/>
              </w:rPr>
            </w:pPr>
            <w:r w:rsidRPr="00131605">
              <w:rPr>
                <w:color w:val="000000"/>
                <w:sz w:val="20"/>
                <w:szCs w:val="20"/>
              </w:rPr>
              <w:t>2 900,0</w:t>
            </w:r>
          </w:p>
        </w:tc>
        <w:tc>
          <w:tcPr>
            <w:tcW w:w="1418" w:type="dxa"/>
            <w:tcBorders>
              <w:top w:val="single" w:sz="8" w:space="0" w:color="auto"/>
              <w:left w:val="nil"/>
              <w:bottom w:val="single" w:sz="8" w:space="0" w:color="auto"/>
              <w:right w:val="single" w:sz="8" w:space="0" w:color="auto"/>
            </w:tcBorders>
            <w:shd w:val="clear" w:color="auto" w:fill="auto"/>
            <w:vAlign w:val="center"/>
          </w:tcPr>
          <w:p w14:paraId="5E4C15D3" w14:textId="77777777" w:rsidR="00784CE1" w:rsidRPr="00131605" w:rsidRDefault="000A3EBB" w:rsidP="00C3342C">
            <w:pPr>
              <w:spacing w:line="240" w:lineRule="auto"/>
              <w:jc w:val="right"/>
              <w:rPr>
                <w:color w:val="000000"/>
                <w:sz w:val="20"/>
                <w:szCs w:val="20"/>
              </w:rPr>
            </w:pPr>
            <w:r w:rsidRPr="00131605">
              <w:rPr>
                <w:color w:val="000000"/>
                <w:sz w:val="20"/>
                <w:szCs w:val="20"/>
              </w:rPr>
              <w:t>110 221,0</w:t>
            </w:r>
          </w:p>
        </w:tc>
        <w:tc>
          <w:tcPr>
            <w:tcW w:w="1417" w:type="dxa"/>
            <w:tcBorders>
              <w:top w:val="single" w:sz="8" w:space="0" w:color="auto"/>
              <w:left w:val="nil"/>
              <w:bottom w:val="single" w:sz="8" w:space="0" w:color="auto"/>
              <w:right w:val="single" w:sz="8" w:space="0" w:color="auto"/>
            </w:tcBorders>
            <w:shd w:val="clear" w:color="auto" w:fill="auto"/>
            <w:vAlign w:val="center"/>
          </w:tcPr>
          <w:p w14:paraId="5E4C15D4" w14:textId="77777777" w:rsidR="00784CE1" w:rsidRPr="00131605" w:rsidRDefault="000A3EBB" w:rsidP="00C3342C">
            <w:pPr>
              <w:spacing w:line="240" w:lineRule="auto"/>
              <w:jc w:val="right"/>
              <w:rPr>
                <w:color w:val="000000"/>
                <w:sz w:val="20"/>
                <w:szCs w:val="20"/>
              </w:rPr>
            </w:pPr>
            <w:r w:rsidRPr="00131605">
              <w:rPr>
                <w:color w:val="000000"/>
                <w:sz w:val="20"/>
                <w:szCs w:val="20"/>
              </w:rPr>
              <w:t>117 534,0</w:t>
            </w:r>
          </w:p>
        </w:tc>
        <w:tc>
          <w:tcPr>
            <w:tcW w:w="993" w:type="dxa"/>
            <w:tcBorders>
              <w:top w:val="single" w:sz="8" w:space="0" w:color="auto"/>
              <w:left w:val="nil"/>
              <w:bottom w:val="single" w:sz="8" w:space="0" w:color="auto"/>
              <w:right w:val="single" w:sz="8" w:space="0" w:color="auto"/>
            </w:tcBorders>
            <w:vAlign w:val="center"/>
          </w:tcPr>
          <w:p w14:paraId="5E4C15D5" w14:textId="77777777" w:rsidR="00784CE1" w:rsidRPr="00131605" w:rsidRDefault="000A3EBB" w:rsidP="00765B02">
            <w:pPr>
              <w:spacing w:line="240" w:lineRule="auto"/>
              <w:jc w:val="center"/>
              <w:rPr>
                <w:color w:val="000000"/>
                <w:sz w:val="20"/>
                <w:szCs w:val="20"/>
              </w:rPr>
            </w:pPr>
            <w:r w:rsidRPr="00131605">
              <w:rPr>
                <w:color w:val="000000"/>
                <w:sz w:val="20"/>
                <w:szCs w:val="20"/>
              </w:rPr>
              <w:t>106,6</w:t>
            </w:r>
          </w:p>
        </w:tc>
      </w:tr>
      <w:tr w:rsidR="00784CE1" w:rsidRPr="00131605" w14:paraId="5E4C15DD" w14:textId="77777777" w:rsidTr="005627FD">
        <w:trPr>
          <w:trHeight w:val="393"/>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5D7" w14:textId="77777777" w:rsidR="00784CE1" w:rsidRPr="00131605" w:rsidRDefault="00784CE1" w:rsidP="00C3342C">
            <w:pPr>
              <w:spacing w:line="240" w:lineRule="auto"/>
              <w:jc w:val="left"/>
              <w:rPr>
                <w:color w:val="000000"/>
                <w:sz w:val="20"/>
                <w:szCs w:val="20"/>
              </w:rPr>
            </w:pPr>
            <w:r w:rsidRPr="00131605">
              <w:rPr>
                <w:color w:val="000000"/>
                <w:sz w:val="20"/>
                <w:szCs w:val="20"/>
              </w:rPr>
              <w:t xml:space="preserve">Třída 2 - Nedaňové příjmy </w:t>
            </w:r>
          </w:p>
        </w:tc>
        <w:tc>
          <w:tcPr>
            <w:tcW w:w="1451" w:type="dxa"/>
            <w:tcBorders>
              <w:top w:val="nil"/>
              <w:left w:val="nil"/>
              <w:bottom w:val="single" w:sz="8" w:space="0" w:color="auto"/>
              <w:right w:val="single" w:sz="8" w:space="0" w:color="auto"/>
            </w:tcBorders>
            <w:shd w:val="clear" w:color="auto" w:fill="auto"/>
            <w:vAlign w:val="center"/>
          </w:tcPr>
          <w:p w14:paraId="5E4C15D8" w14:textId="77777777" w:rsidR="00784CE1" w:rsidRPr="00131605" w:rsidRDefault="000A3EBB" w:rsidP="00C3342C">
            <w:pPr>
              <w:spacing w:line="240" w:lineRule="auto"/>
              <w:jc w:val="right"/>
              <w:rPr>
                <w:color w:val="000000"/>
                <w:sz w:val="20"/>
                <w:szCs w:val="20"/>
              </w:rPr>
            </w:pPr>
            <w:r w:rsidRPr="00131605">
              <w:rPr>
                <w:color w:val="000000"/>
                <w:sz w:val="20"/>
                <w:szCs w:val="20"/>
              </w:rPr>
              <w:t>27 459,0</w:t>
            </w:r>
          </w:p>
        </w:tc>
        <w:tc>
          <w:tcPr>
            <w:tcW w:w="1305" w:type="dxa"/>
            <w:tcBorders>
              <w:top w:val="nil"/>
              <w:left w:val="nil"/>
              <w:bottom w:val="single" w:sz="8" w:space="0" w:color="auto"/>
              <w:right w:val="single" w:sz="8" w:space="0" w:color="auto"/>
            </w:tcBorders>
            <w:shd w:val="clear" w:color="auto" w:fill="auto"/>
            <w:vAlign w:val="center"/>
          </w:tcPr>
          <w:p w14:paraId="5E4C15D9" w14:textId="77777777" w:rsidR="00784CE1" w:rsidRPr="00131605" w:rsidRDefault="009B335E" w:rsidP="00C3342C">
            <w:pPr>
              <w:spacing w:line="240" w:lineRule="auto"/>
              <w:jc w:val="right"/>
              <w:rPr>
                <w:color w:val="000000"/>
                <w:sz w:val="20"/>
                <w:szCs w:val="20"/>
              </w:rPr>
            </w:pPr>
            <w:r w:rsidRPr="00131605">
              <w:rPr>
                <w:color w:val="000000"/>
                <w:sz w:val="20"/>
                <w:szCs w:val="20"/>
              </w:rPr>
              <w:t>5 584,8</w:t>
            </w:r>
          </w:p>
        </w:tc>
        <w:tc>
          <w:tcPr>
            <w:tcW w:w="1418" w:type="dxa"/>
            <w:tcBorders>
              <w:top w:val="nil"/>
              <w:left w:val="nil"/>
              <w:bottom w:val="single" w:sz="8" w:space="0" w:color="auto"/>
              <w:right w:val="single" w:sz="8" w:space="0" w:color="auto"/>
            </w:tcBorders>
            <w:shd w:val="clear" w:color="auto" w:fill="auto"/>
            <w:vAlign w:val="center"/>
          </w:tcPr>
          <w:p w14:paraId="5E4C15DA" w14:textId="77777777" w:rsidR="00784CE1" w:rsidRPr="00131605" w:rsidRDefault="000A3EBB" w:rsidP="00C3342C">
            <w:pPr>
              <w:spacing w:line="240" w:lineRule="auto"/>
              <w:jc w:val="right"/>
              <w:rPr>
                <w:color w:val="000000"/>
                <w:sz w:val="20"/>
                <w:szCs w:val="20"/>
              </w:rPr>
            </w:pPr>
            <w:r w:rsidRPr="00131605">
              <w:rPr>
                <w:color w:val="000000"/>
                <w:sz w:val="20"/>
                <w:szCs w:val="20"/>
              </w:rPr>
              <w:t>33 043,8</w:t>
            </w:r>
          </w:p>
        </w:tc>
        <w:tc>
          <w:tcPr>
            <w:tcW w:w="1417" w:type="dxa"/>
            <w:tcBorders>
              <w:top w:val="nil"/>
              <w:left w:val="nil"/>
              <w:bottom w:val="single" w:sz="8" w:space="0" w:color="auto"/>
              <w:right w:val="single" w:sz="8" w:space="0" w:color="auto"/>
            </w:tcBorders>
            <w:shd w:val="clear" w:color="auto" w:fill="auto"/>
            <w:vAlign w:val="center"/>
          </w:tcPr>
          <w:p w14:paraId="5E4C15DB" w14:textId="77777777" w:rsidR="00784CE1" w:rsidRPr="00131605" w:rsidRDefault="000A3EBB" w:rsidP="00784CE1">
            <w:pPr>
              <w:spacing w:line="240" w:lineRule="auto"/>
              <w:jc w:val="right"/>
              <w:rPr>
                <w:color w:val="000000"/>
                <w:sz w:val="20"/>
                <w:szCs w:val="20"/>
              </w:rPr>
            </w:pPr>
            <w:r w:rsidRPr="00131605">
              <w:rPr>
                <w:color w:val="000000"/>
                <w:sz w:val="20"/>
                <w:szCs w:val="20"/>
              </w:rPr>
              <w:t>43 542,5</w:t>
            </w:r>
          </w:p>
        </w:tc>
        <w:tc>
          <w:tcPr>
            <w:tcW w:w="993" w:type="dxa"/>
            <w:tcBorders>
              <w:top w:val="nil"/>
              <w:left w:val="nil"/>
              <w:bottom w:val="single" w:sz="8" w:space="0" w:color="auto"/>
              <w:right w:val="single" w:sz="8" w:space="0" w:color="auto"/>
            </w:tcBorders>
            <w:vAlign w:val="center"/>
          </w:tcPr>
          <w:p w14:paraId="5E4C15DC" w14:textId="77777777" w:rsidR="00784CE1" w:rsidRPr="00131605" w:rsidRDefault="000A3EBB" w:rsidP="00765B02">
            <w:pPr>
              <w:spacing w:line="240" w:lineRule="auto"/>
              <w:jc w:val="center"/>
              <w:rPr>
                <w:color w:val="000000"/>
                <w:sz w:val="20"/>
                <w:szCs w:val="20"/>
              </w:rPr>
            </w:pPr>
            <w:r w:rsidRPr="00131605">
              <w:rPr>
                <w:color w:val="000000"/>
                <w:sz w:val="20"/>
                <w:szCs w:val="20"/>
              </w:rPr>
              <w:t>131,8</w:t>
            </w:r>
          </w:p>
        </w:tc>
      </w:tr>
      <w:tr w:rsidR="00784CE1" w:rsidRPr="00131605" w14:paraId="5E4C15E4" w14:textId="77777777" w:rsidTr="005627FD">
        <w:trPr>
          <w:trHeight w:val="454"/>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5DE" w14:textId="77777777" w:rsidR="00784CE1" w:rsidRPr="00131605" w:rsidRDefault="00784CE1" w:rsidP="00C3342C">
            <w:pPr>
              <w:spacing w:line="240" w:lineRule="auto"/>
              <w:jc w:val="left"/>
              <w:rPr>
                <w:color w:val="000000"/>
                <w:sz w:val="20"/>
                <w:szCs w:val="20"/>
              </w:rPr>
            </w:pPr>
            <w:r w:rsidRPr="00131605">
              <w:rPr>
                <w:color w:val="000000"/>
                <w:sz w:val="20"/>
                <w:szCs w:val="20"/>
              </w:rPr>
              <w:t xml:space="preserve">Třída 3 - Kapitálové příjmy </w:t>
            </w:r>
          </w:p>
        </w:tc>
        <w:tc>
          <w:tcPr>
            <w:tcW w:w="1451" w:type="dxa"/>
            <w:tcBorders>
              <w:top w:val="nil"/>
              <w:left w:val="nil"/>
              <w:bottom w:val="single" w:sz="8" w:space="0" w:color="auto"/>
              <w:right w:val="single" w:sz="8" w:space="0" w:color="auto"/>
            </w:tcBorders>
            <w:shd w:val="clear" w:color="auto" w:fill="auto"/>
            <w:vAlign w:val="center"/>
          </w:tcPr>
          <w:p w14:paraId="5E4C15DF" w14:textId="77777777" w:rsidR="00784CE1" w:rsidRPr="00131605" w:rsidRDefault="000A3EBB" w:rsidP="000A3EBB">
            <w:pPr>
              <w:spacing w:line="240" w:lineRule="auto"/>
              <w:jc w:val="right"/>
              <w:rPr>
                <w:color w:val="000000"/>
                <w:sz w:val="20"/>
                <w:szCs w:val="20"/>
              </w:rPr>
            </w:pPr>
            <w:r w:rsidRPr="00131605">
              <w:rPr>
                <w:color w:val="000000"/>
                <w:sz w:val="20"/>
                <w:szCs w:val="20"/>
              </w:rPr>
              <w:t>0,0</w:t>
            </w:r>
          </w:p>
        </w:tc>
        <w:tc>
          <w:tcPr>
            <w:tcW w:w="1305" w:type="dxa"/>
            <w:tcBorders>
              <w:top w:val="nil"/>
              <w:left w:val="nil"/>
              <w:bottom w:val="single" w:sz="8" w:space="0" w:color="auto"/>
              <w:right w:val="single" w:sz="8" w:space="0" w:color="auto"/>
            </w:tcBorders>
            <w:shd w:val="clear" w:color="auto" w:fill="auto"/>
            <w:vAlign w:val="center"/>
          </w:tcPr>
          <w:p w14:paraId="5E4C15E0" w14:textId="77777777" w:rsidR="00784CE1" w:rsidRPr="00131605" w:rsidRDefault="000A3EBB" w:rsidP="000A3EBB">
            <w:pPr>
              <w:spacing w:line="240" w:lineRule="auto"/>
              <w:jc w:val="right"/>
              <w:rPr>
                <w:color w:val="000000"/>
                <w:sz w:val="20"/>
                <w:szCs w:val="20"/>
              </w:rPr>
            </w:pPr>
            <w:r w:rsidRPr="00131605">
              <w:rPr>
                <w:color w:val="000000"/>
                <w:sz w:val="20"/>
                <w:szCs w:val="20"/>
              </w:rPr>
              <w:t>0,0</w:t>
            </w:r>
          </w:p>
        </w:tc>
        <w:tc>
          <w:tcPr>
            <w:tcW w:w="1418" w:type="dxa"/>
            <w:tcBorders>
              <w:top w:val="nil"/>
              <w:left w:val="nil"/>
              <w:bottom w:val="single" w:sz="8" w:space="0" w:color="auto"/>
              <w:right w:val="single" w:sz="8" w:space="0" w:color="auto"/>
            </w:tcBorders>
            <w:shd w:val="clear" w:color="auto" w:fill="auto"/>
            <w:vAlign w:val="center"/>
          </w:tcPr>
          <w:p w14:paraId="5E4C15E1" w14:textId="77777777" w:rsidR="00784CE1" w:rsidRPr="00131605" w:rsidRDefault="000A3EBB" w:rsidP="000A3EBB">
            <w:pPr>
              <w:spacing w:line="240" w:lineRule="auto"/>
              <w:jc w:val="right"/>
              <w:rPr>
                <w:color w:val="000000"/>
                <w:sz w:val="20"/>
                <w:szCs w:val="20"/>
              </w:rPr>
            </w:pPr>
            <w:r w:rsidRPr="00131605">
              <w:rPr>
                <w:color w:val="000000"/>
                <w:sz w:val="20"/>
                <w:szCs w:val="20"/>
              </w:rPr>
              <w:t>0,0</w:t>
            </w:r>
          </w:p>
        </w:tc>
        <w:tc>
          <w:tcPr>
            <w:tcW w:w="1417" w:type="dxa"/>
            <w:tcBorders>
              <w:top w:val="nil"/>
              <w:left w:val="nil"/>
              <w:bottom w:val="single" w:sz="8" w:space="0" w:color="auto"/>
              <w:right w:val="single" w:sz="8" w:space="0" w:color="auto"/>
            </w:tcBorders>
            <w:shd w:val="clear" w:color="auto" w:fill="auto"/>
            <w:vAlign w:val="center"/>
          </w:tcPr>
          <w:p w14:paraId="5E4C15E2" w14:textId="77777777" w:rsidR="00784CE1" w:rsidRPr="00131605" w:rsidRDefault="000A3EBB" w:rsidP="000A3EBB">
            <w:pPr>
              <w:spacing w:line="240" w:lineRule="auto"/>
              <w:jc w:val="right"/>
              <w:rPr>
                <w:color w:val="000000"/>
                <w:sz w:val="20"/>
                <w:szCs w:val="20"/>
              </w:rPr>
            </w:pPr>
            <w:r w:rsidRPr="00131605">
              <w:rPr>
                <w:color w:val="000000"/>
                <w:sz w:val="20"/>
                <w:szCs w:val="20"/>
              </w:rPr>
              <w:t>0,0</w:t>
            </w:r>
          </w:p>
        </w:tc>
        <w:tc>
          <w:tcPr>
            <w:tcW w:w="993" w:type="dxa"/>
            <w:tcBorders>
              <w:top w:val="nil"/>
              <w:left w:val="nil"/>
              <w:bottom w:val="single" w:sz="8" w:space="0" w:color="auto"/>
              <w:right w:val="single" w:sz="8" w:space="0" w:color="auto"/>
            </w:tcBorders>
            <w:vAlign w:val="center"/>
          </w:tcPr>
          <w:p w14:paraId="5E4C15E3" w14:textId="77777777" w:rsidR="00784CE1" w:rsidRPr="00131605" w:rsidRDefault="000A3EBB" w:rsidP="00765B02">
            <w:pPr>
              <w:spacing w:line="240" w:lineRule="auto"/>
              <w:jc w:val="center"/>
              <w:rPr>
                <w:color w:val="000000"/>
                <w:sz w:val="20"/>
                <w:szCs w:val="20"/>
              </w:rPr>
            </w:pPr>
            <w:r w:rsidRPr="00131605">
              <w:rPr>
                <w:color w:val="000000"/>
                <w:sz w:val="20"/>
                <w:szCs w:val="20"/>
              </w:rPr>
              <w:t>0</w:t>
            </w:r>
          </w:p>
        </w:tc>
      </w:tr>
      <w:tr w:rsidR="00784CE1" w:rsidRPr="00131605" w14:paraId="5E4C15EB" w14:textId="77777777" w:rsidTr="005627FD">
        <w:trPr>
          <w:trHeight w:val="417"/>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5E5" w14:textId="77777777" w:rsidR="00784CE1" w:rsidRPr="00131605" w:rsidRDefault="00784CE1" w:rsidP="00C3342C">
            <w:pPr>
              <w:spacing w:line="240" w:lineRule="auto"/>
              <w:jc w:val="left"/>
              <w:rPr>
                <w:color w:val="000000"/>
                <w:sz w:val="20"/>
                <w:szCs w:val="20"/>
              </w:rPr>
            </w:pPr>
            <w:r w:rsidRPr="00131605">
              <w:rPr>
                <w:color w:val="000000"/>
                <w:sz w:val="20"/>
                <w:szCs w:val="20"/>
              </w:rPr>
              <w:t>Třída 4 - Přijaté transfery</w:t>
            </w:r>
          </w:p>
        </w:tc>
        <w:tc>
          <w:tcPr>
            <w:tcW w:w="1451" w:type="dxa"/>
            <w:tcBorders>
              <w:top w:val="nil"/>
              <w:left w:val="nil"/>
              <w:bottom w:val="single" w:sz="8" w:space="0" w:color="auto"/>
              <w:right w:val="single" w:sz="8" w:space="0" w:color="auto"/>
            </w:tcBorders>
            <w:shd w:val="clear" w:color="auto" w:fill="auto"/>
            <w:vAlign w:val="center"/>
          </w:tcPr>
          <w:p w14:paraId="5E4C15E6" w14:textId="77777777" w:rsidR="00784CE1" w:rsidRPr="00131605" w:rsidRDefault="000A3EBB" w:rsidP="00C3342C">
            <w:pPr>
              <w:spacing w:line="240" w:lineRule="auto"/>
              <w:jc w:val="right"/>
              <w:rPr>
                <w:color w:val="000000"/>
                <w:sz w:val="20"/>
                <w:szCs w:val="20"/>
              </w:rPr>
            </w:pPr>
            <w:r w:rsidRPr="00131605">
              <w:rPr>
                <w:color w:val="000000"/>
                <w:sz w:val="20"/>
                <w:szCs w:val="20"/>
              </w:rPr>
              <w:t>583 644,9</w:t>
            </w:r>
          </w:p>
        </w:tc>
        <w:tc>
          <w:tcPr>
            <w:tcW w:w="1305" w:type="dxa"/>
            <w:tcBorders>
              <w:top w:val="nil"/>
              <w:left w:val="nil"/>
              <w:bottom w:val="single" w:sz="8" w:space="0" w:color="auto"/>
              <w:right w:val="single" w:sz="8" w:space="0" w:color="auto"/>
            </w:tcBorders>
            <w:shd w:val="clear" w:color="auto" w:fill="auto"/>
            <w:vAlign w:val="center"/>
          </w:tcPr>
          <w:p w14:paraId="5E4C15E7" w14:textId="77777777" w:rsidR="00784CE1" w:rsidRPr="00131605" w:rsidRDefault="009B335E" w:rsidP="00C3342C">
            <w:pPr>
              <w:spacing w:line="240" w:lineRule="auto"/>
              <w:jc w:val="right"/>
              <w:rPr>
                <w:color w:val="000000"/>
                <w:sz w:val="20"/>
                <w:szCs w:val="20"/>
              </w:rPr>
            </w:pPr>
            <w:r w:rsidRPr="00131605">
              <w:rPr>
                <w:color w:val="000000"/>
                <w:sz w:val="20"/>
                <w:szCs w:val="20"/>
              </w:rPr>
              <w:t>165 214,0</w:t>
            </w:r>
          </w:p>
        </w:tc>
        <w:tc>
          <w:tcPr>
            <w:tcW w:w="1418" w:type="dxa"/>
            <w:tcBorders>
              <w:top w:val="nil"/>
              <w:left w:val="nil"/>
              <w:bottom w:val="single" w:sz="8" w:space="0" w:color="auto"/>
              <w:right w:val="single" w:sz="8" w:space="0" w:color="auto"/>
            </w:tcBorders>
            <w:shd w:val="clear" w:color="auto" w:fill="auto"/>
            <w:vAlign w:val="center"/>
          </w:tcPr>
          <w:p w14:paraId="5E4C15E8" w14:textId="77777777" w:rsidR="00784CE1" w:rsidRPr="00131605" w:rsidRDefault="000A3EBB" w:rsidP="00C3342C">
            <w:pPr>
              <w:spacing w:line="240" w:lineRule="auto"/>
              <w:jc w:val="right"/>
              <w:rPr>
                <w:color w:val="000000"/>
                <w:sz w:val="20"/>
                <w:szCs w:val="20"/>
              </w:rPr>
            </w:pPr>
            <w:r w:rsidRPr="00131605">
              <w:rPr>
                <w:color w:val="000000"/>
                <w:sz w:val="20"/>
                <w:szCs w:val="20"/>
              </w:rPr>
              <w:t>748 858,9</w:t>
            </w:r>
          </w:p>
        </w:tc>
        <w:tc>
          <w:tcPr>
            <w:tcW w:w="1417" w:type="dxa"/>
            <w:tcBorders>
              <w:top w:val="nil"/>
              <w:left w:val="nil"/>
              <w:bottom w:val="single" w:sz="8" w:space="0" w:color="auto"/>
              <w:right w:val="single" w:sz="8" w:space="0" w:color="auto"/>
            </w:tcBorders>
            <w:shd w:val="clear" w:color="auto" w:fill="auto"/>
            <w:vAlign w:val="center"/>
          </w:tcPr>
          <w:p w14:paraId="5E4C15E9" w14:textId="77777777" w:rsidR="00784CE1" w:rsidRPr="00131605" w:rsidRDefault="000A3EBB" w:rsidP="00C3342C">
            <w:pPr>
              <w:spacing w:line="240" w:lineRule="auto"/>
              <w:jc w:val="right"/>
              <w:rPr>
                <w:color w:val="000000"/>
                <w:sz w:val="20"/>
                <w:szCs w:val="20"/>
              </w:rPr>
            </w:pPr>
            <w:r w:rsidRPr="00131605">
              <w:rPr>
                <w:color w:val="000000"/>
                <w:sz w:val="20"/>
                <w:szCs w:val="20"/>
              </w:rPr>
              <w:t>708 034,0</w:t>
            </w:r>
          </w:p>
        </w:tc>
        <w:tc>
          <w:tcPr>
            <w:tcW w:w="993" w:type="dxa"/>
            <w:tcBorders>
              <w:top w:val="nil"/>
              <w:left w:val="nil"/>
              <w:bottom w:val="single" w:sz="8" w:space="0" w:color="auto"/>
              <w:right w:val="single" w:sz="8" w:space="0" w:color="auto"/>
            </w:tcBorders>
            <w:vAlign w:val="center"/>
          </w:tcPr>
          <w:p w14:paraId="5E4C15EA" w14:textId="77777777" w:rsidR="00784CE1" w:rsidRPr="00131605" w:rsidRDefault="000A3EBB" w:rsidP="00765B02">
            <w:pPr>
              <w:spacing w:line="240" w:lineRule="auto"/>
              <w:jc w:val="center"/>
              <w:rPr>
                <w:color w:val="000000"/>
                <w:sz w:val="20"/>
                <w:szCs w:val="20"/>
              </w:rPr>
            </w:pPr>
            <w:r w:rsidRPr="00131605">
              <w:rPr>
                <w:color w:val="000000"/>
                <w:sz w:val="20"/>
                <w:szCs w:val="20"/>
              </w:rPr>
              <w:t>94,5</w:t>
            </w:r>
          </w:p>
        </w:tc>
      </w:tr>
      <w:tr w:rsidR="00784CE1" w:rsidRPr="00131605" w14:paraId="5E4C15F2" w14:textId="77777777" w:rsidTr="005627FD">
        <w:trPr>
          <w:trHeight w:val="355"/>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5EC" w14:textId="77777777" w:rsidR="00784CE1" w:rsidRPr="00131605" w:rsidRDefault="00784CE1" w:rsidP="00C3342C">
            <w:pPr>
              <w:spacing w:line="240" w:lineRule="auto"/>
              <w:jc w:val="left"/>
              <w:rPr>
                <w:b/>
                <w:bCs/>
                <w:color w:val="000000"/>
                <w:sz w:val="20"/>
                <w:szCs w:val="20"/>
              </w:rPr>
            </w:pPr>
            <w:r w:rsidRPr="00131605">
              <w:rPr>
                <w:b/>
                <w:bCs/>
                <w:color w:val="000000"/>
                <w:sz w:val="20"/>
                <w:szCs w:val="20"/>
              </w:rPr>
              <w:t>Celkem příjmy</w:t>
            </w:r>
          </w:p>
        </w:tc>
        <w:tc>
          <w:tcPr>
            <w:tcW w:w="1451" w:type="dxa"/>
            <w:tcBorders>
              <w:top w:val="nil"/>
              <w:left w:val="nil"/>
              <w:bottom w:val="single" w:sz="8" w:space="0" w:color="auto"/>
              <w:right w:val="single" w:sz="8" w:space="0" w:color="auto"/>
            </w:tcBorders>
            <w:shd w:val="clear" w:color="auto" w:fill="auto"/>
            <w:vAlign w:val="center"/>
          </w:tcPr>
          <w:p w14:paraId="5E4C15ED" w14:textId="77777777" w:rsidR="00784CE1" w:rsidRPr="00131605" w:rsidRDefault="000A3EBB" w:rsidP="00C3342C">
            <w:pPr>
              <w:spacing w:line="240" w:lineRule="auto"/>
              <w:jc w:val="right"/>
              <w:rPr>
                <w:b/>
                <w:bCs/>
                <w:color w:val="000000"/>
                <w:sz w:val="20"/>
                <w:szCs w:val="20"/>
              </w:rPr>
            </w:pPr>
            <w:r w:rsidRPr="00131605">
              <w:rPr>
                <w:b/>
                <w:bCs/>
                <w:color w:val="000000"/>
                <w:sz w:val="20"/>
                <w:szCs w:val="20"/>
              </w:rPr>
              <w:t>718 424,9</w:t>
            </w:r>
          </w:p>
        </w:tc>
        <w:tc>
          <w:tcPr>
            <w:tcW w:w="1305" w:type="dxa"/>
            <w:tcBorders>
              <w:top w:val="nil"/>
              <w:left w:val="nil"/>
              <w:bottom w:val="single" w:sz="8" w:space="0" w:color="auto"/>
              <w:right w:val="single" w:sz="8" w:space="0" w:color="auto"/>
            </w:tcBorders>
            <w:shd w:val="clear" w:color="auto" w:fill="auto"/>
            <w:vAlign w:val="center"/>
          </w:tcPr>
          <w:p w14:paraId="5E4C15EE" w14:textId="77777777" w:rsidR="00784CE1" w:rsidRPr="00131605" w:rsidRDefault="00BE6EA6" w:rsidP="00C3342C">
            <w:pPr>
              <w:spacing w:line="240" w:lineRule="auto"/>
              <w:jc w:val="right"/>
              <w:rPr>
                <w:b/>
                <w:bCs/>
                <w:color w:val="000000"/>
                <w:sz w:val="20"/>
                <w:szCs w:val="20"/>
              </w:rPr>
            </w:pPr>
            <w:r w:rsidRPr="00131605">
              <w:rPr>
                <w:b/>
                <w:bCs/>
                <w:color w:val="000000"/>
                <w:sz w:val="20"/>
                <w:szCs w:val="20"/>
              </w:rPr>
              <w:t>173 698,8</w:t>
            </w:r>
          </w:p>
        </w:tc>
        <w:tc>
          <w:tcPr>
            <w:tcW w:w="1418" w:type="dxa"/>
            <w:tcBorders>
              <w:top w:val="nil"/>
              <w:left w:val="nil"/>
              <w:bottom w:val="single" w:sz="8" w:space="0" w:color="auto"/>
              <w:right w:val="single" w:sz="8" w:space="0" w:color="auto"/>
            </w:tcBorders>
            <w:shd w:val="clear" w:color="auto" w:fill="auto"/>
            <w:vAlign w:val="center"/>
          </w:tcPr>
          <w:p w14:paraId="5E4C15EF" w14:textId="77777777" w:rsidR="00784CE1" w:rsidRPr="00131605" w:rsidRDefault="000A3EBB" w:rsidP="00C3342C">
            <w:pPr>
              <w:spacing w:line="240" w:lineRule="auto"/>
              <w:jc w:val="right"/>
              <w:rPr>
                <w:b/>
                <w:bCs/>
                <w:color w:val="000000"/>
                <w:sz w:val="20"/>
                <w:szCs w:val="20"/>
              </w:rPr>
            </w:pPr>
            <w:r w:rsidRPr="00131605">
              <w:rPr>
                <w:b/>
                <w:bCs/>
                <w:color w:val="000000"/>
                <w:sz w:val="20"/>
                <w:szCs w:val="20"/>
              </w:rPr>
              <w:t>892 123,7</w:t>
            </w:r>
          </w:p>
        </w:tc>
        <w:tc>
          <w:tcPr>
            <w:tcW w:w="1417" w:type="dxa"/>
            <w:tcBorders>
              <w:top w:val="nil"/>
              <w:left w:val="nil"/>
              <w:bottom w:val="single" w:sz="8" w:space="0" w:color="auto"/>
              <w:right w:val="single" w:sz="8" w:space="0" w:color="auto"/>
            </w:tcBorders>
            <w:shd w:val="clear" w:color="auto" w:fill="auto"/>
            <w:vAlign w:val="center"/>
          </w:tcPr>
          <w:p w14:paraId="5E4C15F0" w14:textId="77777777" w:rsidR="00784CE1" w:rsidRPr="00131605" w:rsidRDefault="000A3EBB" w:rsidP="00C3342C">
            <w:pPr>
              <w:spacing w:line="240" w:lineRule="auto"/>
              <w:jc w:val="right"/>
              <w:rPr>
                <w:b/>
                <w:bCs/>
                <w:color w:val="000000"/>
                <w:sz w:val="20"/>
                <w:szCs w:val="20"/>
              </w:rPr>
            </w:pPr>
            <w:r w:rsidRPr="00131605">
              <w:rPr>
                <w:b/>
                <w:bCs/>
                <w:color w:val="000000"/>
                <w:sz w:val="20"/>
                <w:szCs w:val="20"/>
              </w:rPr>
              <w:t>869 110,5</w:t>
            </w:r>
          </w:p>
        </w:tc>
        <w:tc>
          <w:tcPr>
            <w:tcW w:w="993" w:type="dxa"/>
            <w:tcBorders>
              <w:top w:val="nil"/>
              <w:left w:val="nil"/>
              <w:bottom w:val="single" w:sz="8" w:space="0" w:color="auto"/>
              <w:right w:val="single" w:sz="8" w:space="0" w:color="auto"/>
            </w:tcBorders>
            <w:vAlign w:val="center"/>
          </w:tcPr>
          <w:p w14:paraId="5E4C15F1" w14:textId="77777777" w:rsidR="00784CE1" w:rsidRPr="00131605" w:rsidRDefault="000A3EBB" w:rsidP="00765B02">
            <w:pPr>
              <w:spacing w:line="240" w:lineRule="auto"/>
              <w:jc w:val="center"/>
              <w:rPr>
                <w:b/>
                <w:bCs/>
                <w:color w:val="000000"/>
                <w:sz w:val="20"/>
                <w:szCs w:val="20"/>
              </w:rPr>
            </w:pPr>
            <w:r w:rsidRPr="00131605">
              <w:rPr>
                <w:b/>
                <w:bCs/>
                <w:color w:val="000000"/>
                <w:sz w:val="20"/>
                <w:szCs w:val="20"/>
              </w:rPr>
              <w:t>97,4</w:t>
            </w:r>
          </w:p>
        </w:tc>
      </w:tr>
      <w:tr w:rsidR="00784CE1" w:rsidRPr="00131605" w14:paraId="5E4C15F9" w14:textId="77777777" w:rsidTr="005627FD">
        <w:trPr>
          <w:trHeight w:val="495"/>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5F3" w14:textId="77777777" w:rsidR="00784CE1" w:rsidRPr="00131605" w:rsidRDefault="00784CE1" w:rsidP="00C3342C">
            <w:pPr>
              <w:spacing w:line="240" w:lineRule="auto"/>
              <w:jc w:val="left"/>
              <w:rPr>
                <w:color w:val="000000"/>
                <w:sz w:val="20"/>
                <w:szCs w:val="20"/>
              </w:rPr>
            </w:pPr>
            <w:r w:rsidRPr="00131605">
              <w:rPr>
                <w:color w:val="000000"/>
                <w:sz w:val="20"/>
                <w:szCs w:val="20"/>
              </w:rPr>
              <w:t>Třída 5 - Neinvestiční výdaje</w:t>
            </w:r>
          </w:p>
        </w:tc>
        <w:tc>
          <w:tcPr>
            <w:tcW w:w="1451" w:type="dxa"/>
            <w:tcBorders>
              <w:top w:val="nil"/>
              <w:left w:val="nil"/>
              <w:bottom w:val="single" w:sz="8" w:space="0" w:color="auto"/>
              <w:right w:val="single" w:sz="8" w:space="0" w:color="auto"/>
            </w:tcBorders>
            <w:shd w:val="clear" w:color="auto" w:fill="auto"/>
            <w:vAlign w:val="center"/>
          </w:tcPr>
          <w:p w14:paraId="5E4C15F4" w14:textId="77777777" w:rsidR="00784CE1" w:rsidRPr="00131605" w:rsidRDefault="00A03A05" w:rsidP="00C3342C">
            <w:pPr>
              <w:spacing w:line="240" w:lineRule="auto"/>
              <w:jc w:val="right"/>
              <w:rPr>
                <w:color w:val="000000"/>
                <w:sz w:val="20"/>
                <w:szCs w:val="20"/>
              </w:rPr>
            </w:pPr>
            <w:r w:rsidRPr="00131605">
              <w:rPr>
                <w:color w:val="000000"/>
                <w:sz w:val="20"/>
                <w:szCs w:val="20"/>
              </w:rPr>
              <w:t>787 833,2</w:t>
            </w:r>
          </w:p>
        </w:tc>
        <w:tc>
          <w:tcPr>
            <w:tcW w:w="1305" w:type="dxa"/>
            <w:tcBorders>
              <w:top w:val="nil"/>
              <w:left w:val="nil"/>
              <w:bottom w:val="single" w:sz="8" w:space="0" w:color="auto"/>
              <w:right w:val="single" w:sz="8" w:space="0" w:color="auto"/>
            </w:tcBorders>
            <w:shd w:val="clear" w:color="auto" w:fill="auto"/>
            <w:vAlign w:val="center"/>
          </w:tcPr>
          <w:p w14:paraId="5E4C15F5" w14:textId="77777777" w:rsidR="00784CE1" w:rsidRPr="00131605" w:rsidRDefault="00267F7B" w:rsidP="00C3342C">
            <w:pPr>
              <w:spacing w:line="240" w:lineRule="auto"/>
              <w:jc w:val="right"/>
              <w:rPr>
                <w:color w:val="000000"/>
                <w:sz w:val="20"/>
                <w:szCs w:val="20"/>
              </w:rPr>
            </w:pPr>
            <w:r w:rsidRPr="00131605">
              <w:rPr>
                <w:color w:val="000000"/>
                <w:sz w:val="20"/>
                <w:szCs w:val="20"/>
              </w:rPr>
              <w:t>145 287,3</w:t>
            </w:r>
          </w:p>
        </w:tc>
        <w:tc>
          <w:tcPr>
            <w:tcW w:w="1418" w:type="dxa"/>
            <w:tcBorders>
              <w:top w:val="nil"/>
              <w:left w:val="nil"/>
              <w:bottom w:val="single" w:sz="8" w:space="0" w:color="auto"/>
              <w:right w:val="single" w:sz="8" w:space="0" w:color="auto"/>
            </w:tcBorders>
            <w:shd w:val="clear" w:color="auto" w:fill="auto"/>
            <w:vAlign w:val="center"/>
          </w:tcPr>
          <w:p w14:paraId="5E4C15F6" w14:textId="77777777" w:rsidR="00784CE1" w:rsidRPr="00131605" w:rsidRDefault="00A03A05" w:rsidP="00C3342C">
            <w:pPr>
              <w:spacing w:line="240" w:lineRule="auto"/>
              <w:jc w:val="right"/>
              <w:rPr>
                <w:color w:val="000000"/>
                <w:sz w:val="20"/>
                <w:szCs w:val="20"/>
              </w:rPr>
            </w:pPr>
            <w:r w:rsidRPr="00131605">
              <w:rPr>
                <w:color w:val="000000"/>
                <w:sz w:val="20"/>
                <w:szCs w:val="20"/>
              </w:rPr>
              <w:t>933 120,5</w:t>
            </w:r>
          </w:p>
        </w:tc>
        <w:tc>
          <w:tcPr>
            <w:tcW w:w="1417" w:type="dxa"/>
            <w:tcBorders>
              <w:top w:val="nil"/>
              <w:left w:val="nil"/>
              <w:bottom w:val="single" w:sz="8" w:space="0" w:color="auto"/>
              <w:right w:val="single" w:sz="8" w:space="0" w:color="auto"/>
            </w:tcBorders>
            <w:shd w:val="clear" w:color="auto" w:fill="auto"/>
            <w:vAlign w:val="center"/>
          </w:tcPr>
          <w:p w14:paraId="5E4C15F7" w14:textId="77777777" w:rsidR="00784CE1" w:rsidRPr="00131605" w:rsidRDefault="00A03A05" w:rsidP="00C3342C">
            <w:pPr>
              <w:spacing w:line="240" w:lineRule="auto"/>
              <w:jc w:val="right"/>
              <w:rPr>
                <w:color w:val="000000"/>
                <w:sz w:val="20"/>
                <w:szCs w:val="20"/>
              </w:rPr>
            </w:pPr>
            <w:r w:rsidRPr="00131605">
              <w:rPr>
                <w:color w:val="000000"/>
                <w:sz w:val="20"/>
                <w:szCs w:val="20"/>
              </w:rPr>
              <w:t>753 685,3</w:t>
            </w:r>
          </w:p>
        </w:tc>
        <w:tc>
          <w:tcPr>
            <w:tcW w:w="993" w:type="dxa"/>
            <w:tcBorders>
              <w:top w:val="nil"/>
              <w:left w:val="nil"/>
              <w:bottom w:val="single" w:sz="8" w:space="0" w:color="auto"/>
              <w:right w:val="single" w:sz="8" w:space="0" w:color="auto"/>
            </w:tcBorders>
            <w:vAlign w:val="center"/>
          </w:tcPr>
          <w:p w14:paraId="5E4C15F8" w14:textId="77777777" w:rsidR="00784CE1" w:rsidRPr="00131605" w:rsidRDefault="00A03A05" w:rsidP="00765B02">
            <w:pPr>
              <w:spacing w:line="240" w:lineRule="auto"/>
              <w:jc w:val="center"/>
              <w:rPr>
                <w:color w:val="000000"/>
                <w:sz w:val="20"/>
                <w:szCs w:val="20"/>
              </w:rPr>
            </w:pPr>
            <w:r w:rsidRPr="00131605">
              <w:rPr>
                <w:color w:val="000000"/>
                <w:sz w:val="20"/>
                <w:szCs w:val="20"/>
              </w:rPr>
              <w:t>81,0</w:t>
            </w:r>
          </w:p>
        </w:tc>
      </w:tr>
      <w:tr w:rsidR="00784CE1" w:rsidRPr="00131605" w14:paraId="5E4C1600" w14:textId="77777777" w:rsidTr="005627FD">
        <w:trPr>
          <w:trHeight w:val="495"/>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5FA" w14:textId="77777777" w:rsidR="00784CE1" w:rsidRPr="00131605" w:rsidRDefault="00784CE1" w:rsidP="00C3342C">
            <w:pPr>
              <w:spacing w:line="240" w:lineRule="auto"/>
              <w:jc w:val="left"/>
              <w:rPr>
                <w:color w:val="000000"/>
                <w:sz w:val="20"/>
                <w:szCs w:val="20"/>
              </w:rPr>
            </w:pPr>
            <w:r w:rsidRPr="00131605">
              <w:rPr>
                <w:color w:val="000000"/>
                <w:sz w:val="20"/>
                <w:szCs w:val="20"/>
              </w:rPr>
              <w:t xml:space="preserve">Třída 6 - Investiční výdaje </w:t>
            </w:r>
          </w:p>
        </w:tc>
        <w:tc>
          <w:tcPr>
            <w:tcW w:w="1451" w:type="dxa"/>
            <w:tcBorders>
              <w:top w:val="nil"/>
              <w:left w:val="nil"/>
              <w:bottom w:val="single" w:sz="8" w:space="0" w:color="auto"/>
              <w:right w:val="single" w:sz="8" w:space="0" w:color="auto"/>
            </w:tcBorders>
            <w:shd w:val="clear" w:color="auto" w:fill="auto"/>
            <w:vAlign w:val="center"/>
          </w:tcPr>
          <w:p w14:paraId="5E4C15FB" w14:textId="77777777" w:rsidR="00784CE1" w:rsidRPr="00131605" w:rsidRDefault="000A3EBB" w:rsidP="00C3342C">
            <w:pPr>
              <w:spacing w:line="240" w:lineRule="auto"/>
              <w:jc w:val="right"/>
              <w:rPr>
                <w:color w:val="000000"/>
                <w:sz w:val="20"/>
                <w:szCs w:val="20"/>
              </w:rPr>
            </w:pPr>
            <w:r w:rsidRPr="00131605">
              <w:rPr>
                <w:color w:val="000000"/>
                <w:sz w:val="20"/>
                <w:szCs w:val="20"/>
              </w:rPr>
              <w:t>343 182,6</w:t>
            </w:r>
          </w:p>
        </w:tc>
        <w:tc>
          <w:tcPr>
            <w:tcW w:w="1305" w:type="dxa"/>
            <w:tcBorders>
              <w:top w:val="nil"/>
              <w:left w:val="nil"/>
              <w:bottom w:val="single" w:sz="8" w:space="0" w:color="auto"/>
              <w:right w:val="single" w:sz="8" w:space="0" w:color="auto"/>
            </w:tcBorders>
            <w:shd w:val="clear" w:color="auto" w:fill="auto"/>
            <w:vAlign w:val="center"/>
          </w:tcPr>
          <w:p w14:paraId="5E4C15FC" w14:textId="77777777" w:rsidR="00784CE1" w:rsidRPr="00131605" w:rsidRDefault="00267F7B" w:rsidP="00C3342C">
            <w:pPr>
              <w:spacing w:line="240" w:lineRule="auto"/>
              <w:jc w:val="right"/>
              <w:rPr>
                <w:color w:val="000000"/>
                <w:sz w:val="20"/>
                <w:szCs w:val="20"/>
              </w:rPr>
            </w:pPr>
            <w:r w:rsidRPr="00131605">
              <w:rPr>
                <w:color w:val="000000"/>
                <w:sz w:val="20"/>
                <w:szCs w:val="20"/>
              </w:rPr>
              <w:t>58 033,0</w:t>
            </w:r>
          </w:p>
        </w:tc>
        <w:tc>
          <w:tcPr>
            <w:tcW w:w="1418" w:type="dxa"/>
            <w:tcBorders>
              <w:top w:val="nil"/>
              <w:left w:val="nil"/>
              <w:bottom w:val="single" w:sz="8" w:space="0" w:color="auto"/>
              <w:right w:val="single" w:sz="8" w:space="0" w:color="auto"/>
            </w:tcBorders>
            <w:shd w:val="clear" w:color="auto" w:fill="auto"/>
            <w:vAlign w:val="center"/>
          </w:tcPr>
          <w:p w14:paraId="5E4C15FD" w14:textId="77777777" w:rsidR="00784CE1" w:rsidRPr="00131605" w:rsidRDefault="00A03A05" w:rsidP="00C3342C">
            <w:pPr>
              <w:spacing w:line="240" w:lineRule="auto"/>
              <w:jc w:val="right"/>
              <w:rPr>
                <w:color w:val="000000"/>
                <w:sz w:val="20"/>
                <w:szCs w:val="20"/>
              </w:rPr>
            </w:pPr>
            <w:r w:rsidRPr="00131605">
              <w:rPr>
                <w:color w:val="000000"/>
                <w:sz w:val="20"/>
                <w:szCs w:val="20"/>
              </w:rPr>
              <w:t>401 215,6</w:t>
            </w:r>
          </w:p>
        </w:tc>
        <w:tc>
          <w:tcPr>
            <w:tcW w:w="1417" w:type="dxa"/>
            <w:tcBorders>
              <w:top w:val="nil"/>
              <w:left w:val="nil"/>
              <w:bottom w:val="single" w:sz="8" w:space="0" w:color="auto"/>
              <w:right w:val="single" w:sz="8" w:space="0" w:color="auto"/>
            </w:tcBorders>
            <w:shd w:val="clear" w:color="auto" w:fill="auto"/>
            <w:vAlign w:val="center"/>
          </w:tcPr>
          <w:p w14:paraId="5E4C15FE" w14:textId="77777777" w:rsidR="00784CE1" w:rsidRPr="00131605" w:rsidRDefault="00A03A05" w:rsidP="00C3342C">
            <w:pPr>
              <w:spacing w:line="240" w:lineRule="auto"/>
              <w:jc w:val="right"/>
              <w:rPr>
                <w:color w:val="000000"/>
                <w:sz w:val="20"/>
                <w:szCs w:val="20"/>
              </w:rPr>
            </w:pPr>
            <w:r w:rsidRPr="00131605">
              <w:rPr>
                <w:color w:val="000000"/>
                <w:sz w:val="20"/>
                <w:szCs w:val="20"/>
              </w:rPr>
              <w:t>281 493,3</w:t>
            </w:r>
          </w:p>
        </w:tc>
        <w:tc>
          <w:tcPr>
            <w:tcW w:w="993" w:type="dxa"/>
            <w:tcBorders>
              <w:top w:val="nil"/>
              <w:left w:val="nil"/>
              <w:bottom w:val="single" w:sz="8" w:space="0" w:color="auto"/>
              <w:right w:val="single" w:sz="8" w:space="0" w:color="auto"/>
            </w:tcBorders>
            <w:vAlign w:val="center"/>
          </w:tcPr>
          <w:p w14:paraId="5E4C15FF" w14:textId="77777777" w:rsidR="00784CE1" w:rsidRPr="00131605" w:rsidRDefault="00A03A05" w:rsidP="00765B02">
            <w:pPr>
              <w:spacing w:line="240" w:lineRule="auto"/>
              <w:jc w:val="center"/>
              <w:rPr>
                <w:color w:val="000000"/>
                <w:sz w:val="20"/>
                <w:szCs w:val="20"/>
              </w:rPr>
            </w:pPr>
            <w:r w:rsidRPr="00131605">
              <w:rPr>
                <w:color w:val="000000"/>
                <w:sz w:val="20"/>
                <w:szCs w:val="20"/>
              </w:rPr>
              <w:t>70,2</w:t>
            </w:r>
          </w:p>
        </w:tc>
      </w:tr>
      <w:tr w:rsidR="00784CE1" w:rsidRPr="00131605" w14:paraId="5E4C1607" w14:textId="77777777" w:rsidTr="005627FD">
        <w:trPr>
          <w:trHeight w:val="360"/>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601" w14:textId="77777777" w:rsidR="00784CE1" w:rsidRPr="00131605" w:rsidRDefault="00784CE1" w:rsidP="00C3342C">
            <w:pPr>
              <w:spacing w:line="240" w:lineRule="auto"/>
              <w:jc w:val="left"/>
              <w:rPr>
                <w:b/>
                <w:bCs/>
                <w:color w:val="000000"/>
                <w:sz w:val="20"/>
                <w:szCs w:val="20"/>
              </w:rPr>
            </w:pPr>
            <w:r w:rsidRPr="00131605">
              <w:rPr>
                <w:b/>
                <w:bCs/>
                <w:color w:val="000000"/>
                <w:sz w:val="20"/>
                <w:szCs w:val="20"/>
              </w:rPr>
              <w:t>Celkem výdaje</w:t>
            </w:r>
          </w:p>
        </w:tc>
        <w:tc>
          <w:tcPr>
            <w:tcW w:w="1451" w:type="dxa"/>
            <w:tcBorders>
              <w:top w:val="nil"/>
              <w:left w:val="nil"/>
              <w:bottom w:val="single" w:sz="8" w:space="0" w:color="auto"/>
              <w:right w:val="single" w:sz="8" w:space="0" w:color="auto"/>
            </w:tcBorders>
            <w:shd w:val="clear" w:color="auto" w:fill="auto"/>
            <w:vAlign w:val="center"/>
            <w:hideMark/>
          </w:tcPr>
          <w:p w14:paraId="5E4C1602" w14:textId="77777777" w:rsidR="00784CE1" w:rsidRPr="00131605" w:rsidRDefault="000A3EBB" w:rsidP="00C3342C">
            <w:pPr>
              <w:spacing w:line="240" w:lineRule="auto"/>
              <w:jc w:val="right"/>
              <w:rPr>
                <w:b/>
                <w:bCs/>
                <w:color w:val="000000"/>
                <w:sz w:val="20"/>
                <w:szCs w:val="20"/>
              </w:rPr>
            </w:pPr>
            <w:r w:rsidRPr="00131605">
              <w:rPr>
                <w:b/>
                <w:bCs/>
                <w:color w:val="000000"/>
                <w:sz w:val="20"/>
                <w:szCs w:val="20"/>
              </w:rPr>
              <w:t>1 131 015,8</w:t>
            </w:r>
          </w:p>
        </w:tc>
        <w:tc>
          <w:tcPr>
            <w:tcW w:w="1305" w:type="dxa"/>
            <w:tcBorders>
              <w:top w:val="nil"/>
              <w:left w:val="nil"/>
              <w:bottom w:val="single" w:sz="8" w:space="0" w:color="auto"/>
              <w:right w:val="single" w:sz="8" w:space="0" w:color="auto"/>
            </w:tcBorders>
            <w:shd w:val="clear" w:color="auto" w:fill="auto"/>
            <w:vAlign w:val="center"/>
            <w:hideMark/>
          </w:tcPr>
          <w:p w14:paraId="5E4C1603" w14:textId="77777777" w:rsidR="00784CE1" w:rsidRPr="00131605" w:rsidRDefault="00267F7B" w:rsidP="00C3342C">
            <w:pPr>
              <w:spacing w:line="240" w:lineRule="auto"/>
              <w:jc w:val="right"/>
              <w:rPr>
                <w:b/>
                <w:bCs/>
                <w:color w:val="000000"/>
                <w:sz w:val="20"/>
                <w:szCs w:val="20"/>
              </w:rPr>
            </w:pPr>
            <w:r w:rsidRPr="00131605">
              <w:rPr>
                <w:b/>
                <w:bCs/>
                <w:color w:val="000000"/>
                <w:sz w:val="20"/>
                <w:szCs w:val="20"/>
              </w:rPr>
              <w:t>203 320,3</w:t>
            </w:r>
          </w:p>
        </w:tc>
        <w:tc>
          <w:tcPr>
            <w:tcW w:w="1418" w:type="dxa"/>
            <w:tcBorders>
              <w:top w:val="nil"/>
              <w:left w:val="nil"/>
              <w:bottom w:val="single" w:sz="8" w:space="0" w:color="auto"/>
              <w:right w:val="single" w:sz="8" w:space="0" w:color="auto"/>
            </w:tcBorders>
            <w:shd w:val="clear" w:color="auto" w:fill="auto"/>
            <w:vAlign w:val="center"/>
            <w:hideMark/>
          </w:tcPr>
          <w:p w14:paraId="5E4C1604" w14:textId="77777777" w:rsidR="00784CE1" w:rsidRPr="00131605" w:rsidRDefault="000A3EBB" w:rsidP="00C3342C">
            <w:pPr>
              <w:spacing w:line="240" w:lineRule="auto"/>
              <w:jc w:val="right"/>
              <w:rPr>
                <w:b/>
                <w:bCs/>
                <w:color w:val="000000"/>
                <w:sz w:val="20"/>
                <w:szCs w:val="20"/>
              </w:rPr>
            </w:pPr>
            <w:r w:rsidRPr="00131605">
              <w:rPr>
                <w:b/>
                <w:bCs/>
                <w:color w:val="000000"/>
                <w:sz w:val="20"/>
                <w:szCs w:val="20"/>
              </w:rPr>
              <w:t>1 334 336,1</w:t>
            </w:r>
          </w:p>
        </w:tc>
        <w:tc>
          <w:tcPr>
            <w:tcW w:w="1417" w:type="dxa"/>
            <w:tcBorders>
              <w:top w:val="nil"/>
              <w:left w:val="nil"/>
              <w:bottom w:val="single" w:sz="8" w:space="0" w:color="auto"/>
              <w:right w:val="single" w:sz="8" w:space="0" w:color="auto"/>
            </w:tcBorders>
            <w:shd w:val="clear" w:color="auto" w:fill="auto"/>
            <w:vAlign w:val="center"/>
            <w:hideMark/>
          </w:tcPr>
          <w:p w14:paraId="5E4C1605" w14:textId="77777777" w:rsidR="00784CE1" w:rsidRPr="00131605" w:rsidRDefault="000A3EBB" w:rsidP="00C3342C">
            <w:pPr>
              <w:spacing w:line="240" w:lineRule="auto"/>
              <w:jc w:val="right"/>
              <w:rPr>
                <w:b/>
                <w:bCs/>
                <w:color w:val="000000"/>
                <w:sz w:val="20"/>
                <w:szCs w:val="20"/>
              </w:rPr>
            </w:pPr>
            <w:r w:rsidRPr="00131605">
              <w:rPr>
                <w:b/>
                <w:bCs/>
                <w:color w:val="000000"/>
                <w:sz w:val="20"/>
                <w:szCs w:val="20"/>
              </w:rPr>
              <w:t>1 035 178,6</w:t>
            </w:r>
          </w:p>
        </w:tc>
        <w:tc>
          <w:tcPr>
            <w:tcW w:w="993" w:type="dxa"/>
            <w:tcBorders>
              <w:top w:val="nil"/>
              <w:left w:val="nil"/>
              <w:bottom w:val="single" w:sz="8" w:space="0" w:color="auto"/>
              <w:right w:val="single" w:sz="8" w:space="0" w:color="auto"/>
            </w:tcBorders>
            <w:vAlign w:val="center"/>
          </w:tcPr>
          <w:p w14:paraId="5E4C1606" w14:textId="77777777" w:rsidR="00784CE1" w:rsidRPr="00131605" w:rsidRDefault="000A3EBB" w:rsidP="00765B02">
            <w:pPr>
              <w:spacing w:line="240" w:lineRule="auto"/>
              <w:jc w:val="center"/>
              <w:rPr>
                <w:b/>
                <w:bCs/>
                <w:color w:val="000000"/>
                <w:sz w:val="20"/>
                <w:szCs w:val="20"/>
              </w:rPr>
            </w:pPr>
            <w:r w:rsidRPr="00131605">
              <w:rPr>
                <w:b/>
                <w:bCs/>
                <w:color w:val="000000"/>
                <w:sz w:val="20"/>
                <w:szCs w:val="20"/>
              </w:rPr>
              <w:t>77,6</w:t>
            </w:r>
          </w:p>
        </w:tc>
      </w:tr>
      <w:tr w:rsidR="00784CE1" w:rsidRPr="00131605" w14:paraId="5E4C160E" w14:textId="77777777" w:rsidTr="005627FD">
        <w:trPr>
          <w:trHeight w:val="408"/>
        </w:trPr>
        <w:tc>
          <w:tcPr>
            <w:tcW w:w="2914" w:type="dxa"/>
            <w:tcBorders>
              <w:top w:val="nil"/>
              <w:left w:val="single" w:sz="8" w:space="0" w:color="auto"/>
              <w:bottom w:val="single" w:sz="8" w:space="0" w:color="auto"/>
              <w:right w:val="single" w:sz="8" w:space="0" w:color="auto"/>
            </w:tcBorders>
            <w:shd w:val="clear" w:color="000000" w:fill="F2F2F2"/>
            <w:vAlign w:val="center"/>
            <w:hideMark/>
          </w:tcPr>
          <w:p w14:paraId="5E4C1608" w14:textId="77777777" w:rsidR="00784CE1" w:rsidRPr="00131605" w:rsidRDefault="00784CE1" w:rsidP="00C3342C">
            <w:pPr>
              <w:spacing w:line="240" w:lineRule="auto"/>
              <w:jc w:val="left"/>
              <w:rPr>
                <w:b/>
                <w:bCs/>
                <w:color w:val="000000"/>
                <w:sz w:val="20"/>
                <w:szCs w:val="20"/>
              </w:rPr>
            </w:pPr>
            <w:r w:rsidRPr="00131605">
              <w:rPr>
                <w:b/>
                <w:bCs/>
                <w:color w:val="000000"/>
                <w:sz w:val="20"/>
                <w:szCs w:val="20"/>
              </w:rPr>
              <w:t xml:space="preserve">Příjmy – výdaje </w:t>
            </w:r>
          </w:p>
        </w:tc>
        <w:tc>
          <w:tcPr>
            <w:tcW w:w="1451" w:type="dxa"/>
            <w:tcBorders>
              <w:top w:val="nil"/>
              <w:left w:val="nil"/>
              <w:bottom w:val="single" w:sz="8" w:space="0" w:color="auto"/>
              <w:right w:val="single" w:sz="8" w:space="0" w:color="auto"/>
            </w:tcBorders>
            <w:shd w:val="clear" w:color="000000" w:fill="F2F2F2"/>
            <w:vAlign w:val="center"/>
          </w:tcPr>
          <w:p w14:paraId="5E4C1609" w14:textId="77777777" w:rsidR="00784CE1" w:rsidRPr="00131605" w:rsidRDefault="00A03A05" w:rsidP="00C3342C">
            <w:pPr>
              <w:spacing w:line="240" w:lineRule="auto"/>
              <w:jc w:val="right"/>
              <w:rPr>
                <w:b/>
                <w:bCs/>
                <w:color w:val="000000"/>
                <w:sz w:val="20"/>
                <w:szCs w:val="20"/>
              </w:rPr>
            </w:pPr>
            <w:r w:rsidRPr="00131605">
              <w:rPr>
                <w:b/>
                <w:bCs/>
                <w:color w:val="000000"/>
                <w:sz w:val="20"/>
                <w:szCs w:val="20"/>
              </w:rPr>
              <w:t>-412 590,9</w:t>
            </w:r>
          </w:p>
        </w:tc>
        <w:tc>
          <w:tcPr>
            <w:tcW w:w="1305" w:type="dxa"/>
            <w:tcBorders>
              <w:top w:val="nil"/>
              <w:left w:val="nil"/>
              <w:bottom w:val="single" w:sz="8" w:space="0" w:color="auto"/>
              <w:right w:val="single" w:sz="8" w:space="0" w:color="auto"/>
            </w:tcBorders>
            <w:shd w:val="clear" w:color="000000" w:fill="F2F2F2"/>
            <w:vAlign w:val="center"/>
          </w:tcPr>
          <w:p w14:paraId="5E4C160A" w14:textId="77777777" w:rsidR="00784CE1" w:rsidRPr="00131605" w:rsidRDefault="00267F7B" w:rsidP="00C3342C">
            <w:pPr>
              <w:spacing w:line="240" w:lineRule="auto"/>
              <w:jc w:val="right"/>
              <w:rPr>
                <w:b/>
                <w:bCs/>
                <w:color w:val="000000"/>
                <w:sz w:val="20"/>
                <w:szCs w:val="20"/>
              </w:rPr>
            </w:pPr>
            <w:r w:rsidRPr="00131605">
              <w:rPr>
                <w:b/>
                <w:bCs/>
                <w:color w:val="000000"/>
                <w:sz w:val="20"/>
                <w:szCs w:val="20"/>
              </w:rPr>
              <w:t>-29 621,5</w:t>
            </w:r>
          </w:p>
        </w:tc>
        <w:tc>
          <w:tcPr>
            <w:tcW w:w="1418" w:type="dxa"/>
            <w:tcBorders>
              <w:top w:val="nil"/>
              <w:left w:val="nil"/>
              <w:bottom w:val="single" w:sz="8" w:space="0" w:color="auto"/>
              <w:right w:val="single" w:sz="8" w:space="0" w:color="auto"/>
            </w:tcBorders>
            <w:shd w:val="clear" w:color="000000" w:fill="F2F2F2"/>
            <w:vAlign w:val="center"/>
          </w:tcPr>
          <w:p w14:paraId="5E4C160B" w14:textId="77777777" w:rsidR="00784CE1" w:rsidRPr="00131605" w:rsidRDefault="00A03A05" w:rsidP="00C3342C">
            <w:pPr>
              <w:spacing w:line="240" w:lineRule="auto"/>
              <w:jc w:val="right"/>
              <w:rPr>
                <w:b/>
                <w:bCs/>
                <w:color w:val="000000"/>
                <w:sz w:val="20"/>
                <w:szCs w:val="20"/>
              </w:rPr>
            </w:pPr>
            <w:r w:rsidRPr="00131605">
              <w:rPr>
                <w:b/>
                <w:bCs/>
                <w:color w:val="000000"/>
                <w:sz w:val="20"/>
                <w:szCs w:val="20"/>
              </w:rPr>
              <w:t>-442 212,4</w:t>
            </w:r>
          </w:p>
        </w:tc>
        <w:tc>
          <w:tcPr>
            <w:tcW w:w="1417" w:type="dxa"/>
            <w:tcBorders>
              <w:top w:val="nil"/>
              <w:left w:val="nil"/>
              <w:bottom w:val="single" w:sz="8" w:space="0" w:color="auto"/>
              <w:right w:val="single" w:sz="8" w:space="0" w:color="auto"/>
            </w:tcBorders>
            <w:shd w:val="clear" w:color="000000" w:fill="F2F2F2"/>
            <w:vAlign w:val="center"/>
          </w:tcPr>
          <w:p w14:paraId="5E4C160C" w14:textId="77777777" w:rsidR="00784CE1" w:rsidRPr="00131605" w:rsidRDefault="00A03A05" w:rsidP="00B01B7B">
            <w:pPr>
              <w:spacing w:line="240" w:lineRule="auto"/>
              <w:jc w:val="right"/>
              <w:rPr>
                <w:b/>
                <w:bCs/>
                <w:color w:val="000000"/>
                <w:sz w:val="20"/>
                <w:szCs w:val="20"/>
              </w:rPr>
            </w:pPr>
            <w:r w:rsidRPr="00131605">
              <w:rPr>
                <w:b/>
                <w:bCs/>
                <w:color w:val="000000"/>
                <w:sz w:val="20"/>
                <w:szCs w:val="20"/>
              </w:rPr>
              <w:t>-166 068,</w:t>
            </w:r>
            <w:r w:rsidR="00B01B7B">
              <w:rPr>
                <w:b/>
                <w:bCs/>
                <w:color w:val="000000"/>
                <w:sz w:val="20"/>
                <w:szCs w:val="20"/>
              </w:rPr>
              <w:t>1</w:t>
            </w:r>
          </w:p>
        </w:tc>
        <w:tc>
          <w:tcPr>
            <w:tcW w:w="993" w:type="dxa"/>
            <w:tcBorders>
              <w:top w:val="nil"/>
              <w:left w:val="nil"/>
              <w:bottom w:val="single" w:sz="8" w:space="0" w:color="auto"/>
              <w:right w:val="single" w:sz="8" w:space="0" w:color="auto"/>
            </w:tcBorders>
            <w:shd w:val="clear" w:color="000000" w:fill="F2F2F2"/>
            <w:vAlign w:val="center"/>
          </w:tcPr>
          <w:p w14:paraId="5E4C160D" w14:textId="77777777" w:rsidR="00784CE1" w:rsidRPr="00131605" w:rsidRDefault="003A3EBF" w:rsidP="00765B02">
            <w:pPr>
              <w:spacing w:line="240" w:lineRule="auto"/>
              <w:jc w:val="center"/>
              <w:rPr>
                <w:b/>
                <w:bCs/>
                <w:color w:val="000000"/>
                <w:sz w:val="20"/>
                <w:szCs w:val="20"/>
              </w:rPr>
            </w:pPr>
            <w:r>
              <w:rPr>
                <w:b/>
                <w:bCs/>
                <w:color w:val="000000"/>
                <w:sz w:val="20"/>
                <w:szCs w:val="20"/>
              </w:rPr>
              <w:t>37,6</w:t>
            </w:r>
          </w:p>
        </w:tc>
      </w:tr>
      <w:tr w:rsidR="00784CE1" w:rsidRPr="00131605" w14:paraId="5E4C1615" w14:textId="77777777" w:rsidTr="005627FD">
        <w:trPr>
          <w:trHeight w:val="702"/>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60F" w14:textId="77777777" w:rsidR="00784CE1" w:rsidRPr="00131605" w:rsidRDefault="00784CE1" w:rsidP="00C3342C">
            <w:pPr>
              <w:spacing w:line="240" w:lineRule="auto"/>
              <w:jc w:val="left"/>
              <w:rPr>
                <w:color w:val="000000"/>
                <w:sz w:val="20"/>
                <w:szCs w:val="20"/>
              </w:rPr>
            </w:pPr>
            <w:r w:rsidRPr="00131605">
              <w:rPr>
                <w:color w:val="000000"/>
                <w:sz w:val="20"/>
                <w:szCs w:val="20"/>
              </w:rPr>
              <w:t>Změna stavu krátkodobých prostředků na bankovních účtech</w:t>
            </w:r>
          </w:p>
        </w:tc>
        <w:tc>
          <w:tcPr>
            <w:tcW w:w="1451" w:type="dxa"/>
            <w:tcBorders>
              <w:top w:val="nil"/>
              <w:left w:val="nil"/>
              <w:bottom w:val="single" w:sz="8" w:space="0" w:color="auto"/>
              <w:right w:val="single" w:sz="8" w:space="0" w:color="auto"/>
            </w:tcBorders>
            <w:shd w:val="clear" w:color="auto" w:fill="auto"/>
            <w:vAlign w:val="center"/>
            <w:hideMark/>
          </w:tcPr>
          <w:p w14:paraId="5E4C1610" w14:textId="77777777" w:rsidR="00784CE1" w:rsidRPr="00131605" w:rsidRDefault="00A03A05" w:rsidP="00C3342C">
            <w:pPr>
              <w:spacing w:line="240" w:lineRule="auto"/>
              <w:jc w:val="right"/>
              <w:rPr>
                <w:color w:val="000000"/>
                <w:sz w:val="20"/>
                <w:szCs w:val="20"/>
              </w:rPr>
            </w:pPr>
            <w:r w:rsidRPr="00131605">
              <w:rPr>
                <w:color w:val="000000"/>
                <w:sz w:val="20"/>
                <w:szCs w:val="20"/>
              </w:rPr>
              <w:t>412 590,9</w:t>
            </w:r>
          </w:p>
        </w:tc>
        <w:tc>
          <w:tcPr>
            <w:tcW w:w="1305" w:type="dxa"/>
            <w:tcBorders>
              <w:top w:val="nil"/>
              <w:left w:val="nil"/>
              <w:bottom w:val="single" w:sz="8" w:space="0" w:color="auto"/>
              <w:right w:val="single" w:sz="8" w:space="0" w:color="auto"/>
            </w:tcBorders>
            <w:shd w:val="clear" w:color="auto" w:fill="auto"/>
            <w:vAlign w:val="center"/>
            <w:hideMark/>
          </w:tcPr>
          <w:p w14:paraId="5E4C1611" w14:textId="77777777" w:rsidR="00784CE1" w:rsidRPr="00131605" w:rsidRDefault="00267F7B" w:rsidP="00C3342C">
            <w:pPr>
              <w:spacing w:line="240" w:lineRule="auto"/>
              <w:jc w:val="right"/>
              <w:rPr>
                <w:color w:val="000000"/>
                <w:sz w:val="20"/>
                <w:szCs w:val="20"/>
              </w:rPr>
            </w:pPr>
            <w:r w:rsidRPr="00131605">
              <w:rPr>
                <w:color w:val="000000"/>
                <w:sz w:val="20"/>
                <w:szCs w:val="20"/>
              </w:rPr>
              <w:t>429 621,5</w:t>
            </w:r>
          </w:p>
        </w:tc>
        <w:tc>
          <w:tcPr>
            <w:tcW w:w="1418" w:type="dxa"/>
            <w:tcBorders>
              <w:top w:val="nil"/>
              <w:left w:val="nil"/>
              <w:bottom w:val="single" w:sz="8" w:space="0" w:color="auto"/>
              <w:right w:val="single" w:sz="8" w:space="0" w:color="auto"/>
            </w:tcBorders>
            <w:shd w:val="clear" w:color="auto" w:fill="auto"/>
            <w:vAlign w:val="center"/>
            <w:hideMark/>
          </w:tcPr>
          <w:p w14:paraId="5E4C1612" w14:textId="77777777" w:rsidR="00784CE1" w:rsidRPr="00131605" w:rsidRDefault="00A03A05" w:rsidP="00A03A05">
            <w:pPr>
              <w:spacing w:line="240" w:lineRule="auto"/>
              <w:jc w:val="right"/>
              <w:rPr>
                <w:color w:val="000000"/>
                <w:sz w:val="20"/>
                <w:szCs w:val="20"/>
              </w:rPr>
            </w:pPr>
            <w:r w:rsidRPr="00131605">
              <w:rPr>
                <w:color w:val="000000"/>
                <w:sz w:val="20"/>
                <w:szCs w:val="20"/>
              </w:rPr>
              <w:t>842 212,4</w:t>
            </w:r>
          </w:p>
        </w:tc>
        <w:tc>
          <w:tcPr>
            <w:tcW w:w="1417" w:type="dxa"/>
            <w:tcBorders>
              <w:top w:val="nil"/>
              <w:left w:val="nil"/>
              <w:bottom w:val="single" w:sz="8" w:space="0" w:color="auto"/>
              <w:right w:val="single" w:sz="8" w:space="0" w:color="auto"/>
            </w:tcBorders>
            <w:shd w:val="clear" w:color="auto" w:fill="auto"/>
            <w:vAlign w:val="center"/>
            <w:hideMark/>
          </w:tcPr>
          <w:p w14:paraId="5E4C1613" w14:textId="77777777" w:rsidR="00784CE1" w:rsidRPr="00131605" w:rsidRDefault="00A03A05" w:rsidP="00A03A05">
            <w:pPr>
              <w:spacing w:line="240" w:lineRule="auto"/>
              <w:jc w:val="right"/>
              <w:rPr>
                <w:color w:val="000000"/>
                <w:sz w:val="20"/>
                <w:szCs w:val="20"/>
              </w:rPr>
            </w:pPr>
            <w:r w:rsidRPr="00131605">
              <w:rPr>
                <w:color w:val="000000"/>
                <w:sz w:val="20"/>
                <w:szCs w:val="20"/>
              </w:rPr>
              <w:t>568 562,0</w:t>
            </w:r>
          </w:p>
        </w:tc>
        <w:tc>
          <w:tcPr>
            <w:tcW w:w="993" w:type="dxa"/>
            <w:tcBorders>
              <w:top w:val="nil"/>
              <w:left w:val="nil"/>
              <w:bottom w:val="single" w:sz="8" w:space="0" w:color="auto"/>
              <w:right w:val="single" w:sz="8" w:space="0" w:color="auto"/>
            </w:tcBorders>
            <w:vAlign w:val="center"/>
          </w:tcPr>
          <w:p w14:paraId="5E4C1614" w14:textId="77777777" w:rsidR="00784CE1" w:rsidRPr="00131605" w:rsidRDefault="00A03A05" w:rsidP="00765B02">
            <w:pPr>
              <w:spacing w:line="240" w:lineRule="auto"/>
              <w:jc w:val="center"/>
              <w:rPr>
                <w:color w:val="000000"/>
                <w:sz w:val="20"/>
                <w:szCs w:val="20"/>
              </w:rPr>
            </w:pPr>
            <w:r w:rsidRPr="00131605">
              <w:rPr>
                <w:color w:val="000000"/>
                <w:sz w:val="20"/>
                <w:szCs w:val="20"/>
              </w:rPr>
              <w:t>67,5</w:t>
            </w:r>
          </w:p>
        </w:tc>
      </w:tr>
      <w:tr w:rsidR="00A03A05" w:rsidRPr="00131605" w14:paraId="5E4C161C" w14:textId="77777777" w:rsidTr="005627FD">
        <w:trPr>
          <w:trHeight w:val="524"/>
        </w:trPr>
        <w:tc>
          <w:tcPr>
            <w:tcW w:w="2914" w:type="dxa"/>
            <w:tcBorders>
              <w:top w:val="nil"/>
              <w:left w:val="single" w:sz="8" w:space="0" w:color="auto"/>
              <w:bottom w:val="single" w:sz="8" w:space="0" w:color="auto"/>
              <w:right w:val="single" w:sz="8" w:space="0" w:color="auto"/>
            </w:tcBorders>
            <w:shd w:val="clear" w:color="auto" w:fill="auto"/>
            <w:vAlign w:val="center"/>
          </w:tcPr>
          <w:p w14:paraId="5E4C1616" w14:textId="77777777" w:rsidR="00A03A05" w:rsidRPr="00131605" w:rsidRDefault="00A03A05" w:rsidP="00A03A05">
            <w:pPr>
              <w:spacing w:line="240" w:lineRule="auto"/>
              <w:jc w:val="left"/>
              <w:rPr>
                <w:color w:val="000000"/>
                <w:sz w:val="20"/>
                <w:szCs w:val="20"/>
              </w:rPr>
            </w:pPr>
            <w:r w:rsidRPr="00131605">
              <w:rPr>
                <w:color w:val="000000"/>
                <w:sz w:val="20"/>
                <w:szCs w:val="20"/>
              </w:rPr>
              <w:t xml:space="preserve">Aktivní </w:t>
            </w:r>
            <w:proofErr w:type="spellStart"/>
            <w:r w:rsidRPr="00131605">
              <w:rPr>
                <w:color w:val="000000"/>
                <w:sz w:val="20"/>
                <w:szCs w:val="20"/>
              </w:rPr>
              <w:t>krátk</w:t>
            </w:r>
            <w:proofErr w:type="spellEnd"/>
            <w:r w:rsidRPr="00131605">
              <w:rPr>
                <w:color w:val="000000"/>
                <w:sz w:val="20"/>
                <w:szCs w:val="20"/>
              </w:rPr>
              <w:t xml:space="preserve">. operace řízení likvidity-výdaje </w:t>
            </w:r>
          </w:p>
        </w:tc>
        <w:tc>
          <w:tcPr>
            <w:tcW w:w="1451" w:type="dxa"/>
            <w:tcBorders>
              <w:top w:val="nil"/>
              <w:left w:val="nil"/>
              <w:bottom w:val="single" w:sz="8" w:space="0" w:color="auto"/>
              <w:right w:val="single" w:sz="8" w:space="0" w:color="auto"/>
            </w:tcBorders>
            <w:shd w:val="clear" w:color="auto" w:fill="auto"/>
            <w:vAlign w:val="center"/>
          </w:tcPr>
          <w:p w14:paraId="5E4C1617" w14:textId="77777777" w:rsidR="00A03A05" w:rsidRPr="00131605" w:rsidRDefault="00A03A05" w:rsidP="00C3342C">
            <w:pPr>
              <w:spacing w:line="240" w:lineRule="auto"/>
              <w:jc w:val="right"/>
              <w:rPr>
                <w:color w:val="000000"/>
                <w:sz w:val="20"/>
                <w:szCs w:val="20"/>
              </w:rPr>
            </w:pPr>
            <w:r w:rsidRPr="00131605">
              <w:rPr>
                <w:color w:val="000000"/>
                <w:sz w:val="20"/>
                <w:szCs w:val="20"/>
              </w:rPr>
              <w:t>0,0</w:t>
            </w:r>
          </w:p>
        </w:tc>
        <w:tc>
          <w:tcPr>
            <w:tcW w:w="1305" w:type="dxa"/>
            <w:tcBorders>
              <w:top w:val="nil"/>
              <w:left w:val="nil"/>
              <w:bottom w:val="single" w:sz="8" w:space="0" w:color="auto"/>
              <w:right w:val="single" w:sz="8" w:space="0" w:color="auto"/>
            </w:tcBorders>
            <w:shd w:val="clear" w:color="auto" w:fill="auto"/>
            <w:vAlign w:val="center"/>
          </w:tcPr>
          <w:p w14:paraId="5E4C1618" w14:textId="77777777" w:rsidR="00A03A05" w:rsidRPr="00131605" w:rsidRDefault="00267F7B" w:rsidP="00C3342C">
            <w:pPr>
              <w:spacing w:line="240" w:lineRule="auto"/>
              <w:jc w:val="right"/>
              <w:rPr>
                <w:color w:val="000000"/>
                <w:sz w:val="20"/>
                <w:szCs w:val="20"/>
              </w:rPr>
            </w:pPr>
            <w:r w:rsidRPr="00131605">
              <w:rPr>
                <w:color w:val="000000"/>
                <w:sz w:val="20"/>
                <w:szCs w:val="20"/>
              </w:rPr>
              <w:t>-85 500,0</w:t>
            </w:r>
          </w:p>
        </w:tc>
        <w:tc>
          <w:tcPr>
            <w:tcW w:w="1418" w:type="dxa"/>
            <w:tcBorders>
              <w:top w:val="nil"/>
              <w:left w:val="nil"/>
              <w:bottom w:val="single" w:sz="8" w:space="0" w:color="auto"/>
              <w:right w:val="single" w:sz="8" w:space="0" w:color="auto"/>
            </w:tcBorders>
            <w:shd w:val="clear" w:color="auto" w:fill="auto"/>
            <w:vAlign w:val="center"/>
          </w:tcPr>
          <w:p w14:paraId="5E4C1619" w14:textId="77777777" w:rsidR="00A03A05" w:rsidRPr="00131605" w:rsidRDefault="00A03A05" w:rsidP="00A03A05">
            <w:pPr>
              <w:spacing w:line="240" w:lineRule="auto"/>
              <w:jc w:val="right"/>
              <w:rPr>
                <w:color w:val="000000"/>
                <w:sz w:val="20"/>
                <w:szCs w:val="20"/>
              </w:rPr>
            </w:pPr>
            <w:r w:rsidRPr="00131605">
              <w:rPr>
                <w:color w:val="000000"/>
                <w:sz w:val="20"/>
                <w:szCs w:val="20"/>
              </w:rPr>
              <w:t>-85 500,0</w:t>
            </w:r>
          </w:p>
        </w:tc>
        <w:tc>
          <w:tcPr>
            <w:tcW w:w="1417" w:type="dxa"/>
            <w:tcBorders>
              <w:top w:val="nil"/>
              <w:left w:val="nil"/>
              <w:bottom w:val="single" w:sz="8" w:space="0" w:color="auto"/>
              <w:right w:val="single" w:sz="8" w:space="0" w:color="auto"/>
            </w:tcBorders>
            <w:shd w:val="clear" w:color="auto" w:fill="auto"/>
            <w:vAlign w:val="center"/>
          </w:tcPr>
          <w:p w14:paraId="5E4C161A" w14:textId="77777777" w:rsidR="00A03A05" w:rsidRPr="00131605" w:rsidRDefault="00A03A05" w:rsidP="005627FD">
            <w:pPr>
              <w:spacing w:line="240" w:lineRule="auto"/>
              <w:jc w:val="right"/>
              <w:rPr>
                <w:color w:val="000000"/>
                <w:sz w:val="20"/>
                <w:szCs w:val="20"/>
              </w:rPr>
            </w:pPr>
            <w:r w:rsidRPr="00131605">
              <w:rPr>
                <w:color w:val="000000"/>
                <w:sz w:val="20"/>
                <w:szCs w:val="20"/>
              </w:rPr>
              <w:t>-85 </w:t>
            </w:r>
            <w:r w:rsidR="005627FD" w:rsidRPr="00131605">
              <w:rPr>
                <w:color w:val="000000"/>
                <w:sz w:val="20"/>
                <w:szCs w:val="20"/>
              </w:rPr>
              <w:t>0</w:t>
            </w:r>
            <w:r w:rsidRPr="00131605">
              <w:rPr>
                <w:color w:val="000000"/>
                <w:sz w:val="20"/>
                <w:szCs w:val="20"/>
              </w:rPr>
              <w:t>00,0</w:t>
            </w:r>
          </w:p>
        </w:tc>
        <w:tc>
          <w:tcPr>
            <w:tcW w:w="993" w:type="dxa"/>
            <w:tcBorders>
              <w:top w:val="nil"/>
              <w:left w:val="nil"/>
              <w:bottom w:val="single" w:sz="8" w:space="0" w:color="auto"/>
              <w:right w:val="single" w:sz="8" w:space="0" w:color="auto"/>
            </w:tcBorders>
            <w:vAlign w:val="center"/>
          </w:tcPr>
          <w:p w14:paraId="5E4C161B" w14:textId="77777777" w:rsidR="00A03A05" w:rsidRPr="00131605" w:rsidRDefault="00A03A05" w:rsidP="00765B02">
            <w:pPr>
              <w:spacing w:line="240" w:lineRule="auto"/>
              <w:jc w:val="center"/>
              <w:rPr>
                <w:color w:val="000000"/>
                <w:sz w:val="20"/>
                <w:szCs w:val="20"/>
              </w:rPr>
            </w:pPr>
            <w:r w:rsidRPr="00131605">
              <w:rPr>
                <w:color w:val="000000"/>
                <w:sz w:val="20"/>
                <w:szCs w:val="20"/>
              </w:rPr>
              <w:t>99,4</w:t>
            </w:r>
          </w:p>
        </w:tc>
      </w:tr>
      <w:tr w:rsidR="00A03A05" w:rsidRPr="00131605" w14:paraId="5E4C1623" w14:textId="77777777" w:rsidTr="005627FD">
        <w:trPr>
          <w:trHeight w:val="520"/>
        </w:trPr>
        <w:tc>
          <w:tcPr>
            <w:tcW w:w="2914" w:type="dxa"/>
            <w:tcBorders>
              <w:top w:val="nil"/>
              <w:left w:val="single" w:sz="8" w:space="0" w:color="auto"/>
              <w:bottom w:val="single" w:sz="8" w:space="0" w:color="auto"/>
              <w:right w:val="single" w:sz="8" w:space="0" w:color="auto"/>
            </w:tcBorders>
            <w:shd w:val="clear" w:color="auto" w:fill="auto"/>
            <w:vAlign w:val="center"/>
          </w:tcPr>
          <w:p w14:paraId="5E4C161D" w14:textId="48CB7158" w:rsidR="00A03A05" w:rsidRPr="00131605" w:rsidRDefault="00A03A05" w:rsidP="00A03A05">
            <w:pPr>
              <w:spacing w:line="240" w:lineRule="auto"/>
              <w:jc w:val="left"/>
              <w:rPr>
                <w:color w:val="000000"/>
                <w:sz w:val="20"/>
                <w:szCs w:val="20"/>
              </w:rPr>
            </w:pPr>
            <w:r w:rsidRPr="00131605">
              <w:rPr>
                <w:color w:val="000000"/>
                <w:sz w:val="20"/>
                <w:szCs w:val="20"/>
              </w:rPr>
              <w:t xml:space="preserve">Aktivní </w:t>
            </w:r>
            <w:proofErr w:type="spellStart"/>
            <w:r w:rsidRPr="00131605">
              <w:rPr>
                <w:color w:val="000000"/>
                <w:sz w:val="20"/>
                <w:szCs w:val="20"/>
              </w:rPr>
              <w:t>dlouh</w:t>
            </w:r>
            <w:proofErr w:type="spellEnd"/>
            <w:r w:rsidRPr="00131605">
              <w:rPr>
                <w:color w:val="000000"/>
                <w:sz w:val="20"/>
                <w:szCs w:val="20"/>
              </w:rPr>
              <w:t xml:space="preserve">. </w:t>
            </w:r>
            <w:r w:rsidR="001E3DB8">
              <w:rPr>
                <w:color w:val="000000"/>
                <w:sz w:val="20"/>
                <w:szCs w:val="20"/>
              </w:rPr>
              <w:t>o</w:t>
            </w:r>
            <w:r w:rsidRPr="00131605">
              <w:rPr>
                <w:color w:val="000000"/>
                <w:sz w:val="20"/>
                <w:szCs w:val="20"/>
              </w:rPr>
              <w:t xml:space="preserve">perace řízení likvidity – výdaje </w:t>
            </w:r>
          </w:p>
        </w:tc>
        <w:tc>
          <w:tcPr>
            <w:tcW w:w="1451" w:type="dxa"/>
            <w:tcBorders>
              <w:top w:val="nil"/>
              <w:left w:val="nil"/>
              <w:bottom w:val="single" w:sz="8" w:space="0" w:color="auto"/>
              <w:right w:val="single" w:sz="8" w:space="0" w:color="auto"/>
            </w:tcBorders>
            <w:shd w:val="clear" w:color="auto" w:fill="auto"/>
            <w:vAlign w:val="center"/>
          </w:tcPr>
          <w:p w14:paraId="5E4C161E" w14:textId="77777777" w:rsidR="00A03A05" w:rsidRPr="00131605" w:rsidRDefault="005627FD" w:rsidP="00C3342C">
            <w:pPr>
              <w:spacing w:line="240" w:lineRule="auto"/>
              <w:jc w:val="right"/>
              <w:rPr>
                <w:color w:val="000000"/>
                <w:sz w:val="20"/>
                <w:szCs w:val="20"/>
              </w:rPr>
            </w:pPr>
            <w:r w:rsidRPr="00131605">
              <w:rPr>
                <w:color w:val="000000"/>
                <w:sz w:val="20"/>
                <w:szCs w:val="20"/>
              </w:rPr>
              <w:t>0,0</w:t>
            </w:r>
          </w:p>
        </w:tc>
        <w:tc>
          <w:tcPr>
            <w:tcW w:w="1305" w:type="dxa"/>
            <w:tcBorders>
              <w:top w:val="nil"/>
              <w:left w:val="nil"/>
              <w:bottom w:val="single" w:sz="8" w:space="0" w:color="auto"/>
              <w:right w:val="single" w:sz="8" w:space="0" w:color="auto"/>
            </w:tcBorders>
            <w:shd w:val="clear" w:color="auto" w:fill="auto"/>
            <w:vAlign w:val="center"/>
          </w:tcPr>
          <w:p w14:paraId="5E4C161F" w14:textId="77777777" w:rsidR="00A03A05" w:rsidRPr="00131605" w:rsidRDefault="00267F7B" w:rsidP="00C3342C">
            <w:pPr>
              <w:spacing w:line="240" w:lineRule="auto"/>
              <w:jc w:val="right"/>
              <w:rPr>
                <w:color w:val="000000"/>
                <w:sz w:val="20"/>
                <w:szCs w:val="20"/>
              </w:rPr>
            </w:pPr>
            <w:r w:rsidRPr="00131605">
              <w:rPr>
                <w:color w:val="000000"/>
                <w:sz w:val="20"/>
                <w:szCs w:val="20"/>
              </w:rPr>
              <w:t>-314 500,0</w:t>
            </w:r>
          </w:p>
        </w:tc>
        <w:tc>
          <w:tcPr>
            <w:tcW w:w="1418" w:type="dxa"/>
            <w:tcBorders>
              <w:top w:val="nil"/>
              <w:left w:val="nil"/>
              <w:bottom w:val="single" w:sz="8" w:space="0" w:color="auto"/>
              <w:right w:val="single" w:sz="8" w:space="0" w:color="auto"/>
            </w:tcBorders>
            <w:shd w:val="clear" w:color="auto" w:fill="auto"/>
            <w:vAlign w:val="center"/>
          </w:tcPr>
          <w:p w14:paraId="5E4C1620" w14:textId="77777777" w:rsidR="00A03A05" w:rsidRPr="00131605" w:rsidRDefault="005627FD" w:rsidP="00A03A05">
            <w:pPr>
              <w:spacing w:line="240" w:lineRule="auto"/>
              <w:jc w:val="right"/>
              <w:rPr>
                <w:color w:val="000000"/>
                <w:sz w:val="20"/>
                <w:szCs w:val="20"/>
              </w:rPr>
            </w:pPr>
            <w:r w:rsidRPr="00131605">
              <w:rPr>
                <w:color w:val="000000"/>
                <w:sz w:val="20"/>
                <w:szCs w:val="20"/>
              </w:rPr>
              <w:t>-314 500,0</w:t>
            </w:r>
          </w:p>
        </w:tc>
        <w:tc>
          <w:tcPr>
            <w:tcW w:w="1417" w:type="dxa"/>
            <w:tcBorders>
              <w:top w:val="nil"/>
              <w:left w:val="nil"/>
              <w:bottom w:val="single" w:sz="8" w:space="0" w:color="auto"/>
              <w:right w:val="single" w:sz="8" w:space="0" w:color="auto"/>
            </w:tcBorders>
            <w:shd w:val="clear" w:color="auto" w:fill="auto"/>
            <w:vAlign w:val="center"/>
          </w:tcPr>
          <w:p w14:paraId="5E4C1621" w14:textId="77777777" w:rsidR="00A03A05" w:rsidRPr="00131605" w:rsidRDefault="005627FD" w:rsidP="005627FD">
            <w:pPr>
              <w:spacing w:line="240" w:lineRule="auto"/>
              <w:jc w:val="right"/>
              <w:rPr>
                <w:color w:val="000000"/>
                <w:sz w:val="20"/>
                <w:szCs w:val="20"/>
              </w:rPr>
            </w:pPr>
            <w:r w:rsidRPr="00131605">
              <w:rPr>
                <w:color w:val="000000"/>
                <w:sz w:val="20"/>
                <w:szCs w:val="20"/>
              </w:rPr>
              <w:t>-314 320,6</w:t>
            </w:r>
          </w:p>
        </w:tc>
        <w:tc>
          <w:tcPr>
            <w:tcW w:w="993" w:type="dxa"/>
            <w:tcBorders>
              <w:top w:val="nil"/>
              <w:left w:val="nil"/>
              <w:bottom w:val="single" w:sz="8" w:space="0" w:color="auto"/>
              <w:right w:val="single" w:sz="8" w:space="0" w:color="auto"/>
            </w:tcBorders>
            <w:vAlign w:val="center"/>
          </w:tcPr>
          <w:p w14:paraId="5E4C1622" w14:textId="77777777" w:rsidR="00A03A05" w:rsidRPr="00131605" w:rsidRDefault="005627FD" w:rsidP="00765B02">
            <w:pPr>
              <w:spacing w:line="240" w:lineRule="auto"/>
              <w:jc w:val="center"/>
              <w:rPr>
                <w:color w:val="000000"/>
                <w:sz w:val="20"/>
                <w:szCs w:val="20"/>
              </w:rPr>
            </w:pPr>
            <w:r w:rsidRPr="00131605">
              <w:rPr>
                <w:color w:val="000000"/>
                <w:sz w:val="20"/>
                <w:szCs w:val="20"/>
              </w:rPr>
              <w:t>99,9</w:t>
            </w:r>
          </w:p>
        </w:tc>
      </w:tr>
      <w:tr w:rsidR="00784CE1" w:rsidRPr="00131605" w14:paraId="5E4C162A" w14:textId="77777777" w:rsidTr="005627FD">
        <w:trPr>
          <w:trHeight w:val="495"/>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624" w14:textId="77777777" w:rsidR="00784CE1" w:rsidRPr="00131605" w:rsidRDefault="00784CE1" w:rsidP="00C3342C">
            <w:pPr>
              <w:spacing w:line="240" w:lineRule="auto"/>
              <w:jc w:val="left"/>
              <w:rPr>
                <w:color w:val="000000"/>
                <w:sz w:val="20"/>
                <w:szCs w:val="20"/>
              </w:rPr>
            </w:pPr>
            <w:r w:rsidRPr="00131605">
              <w:rPr>
                <w:color w:val="000000"/>
                <w:sz w:val="20"/>
                <w:szCs w:val="20"/>
              </w:rPr>
              <w:t xml:space="preserve">Opravné položky k peněžním operacím </w:t>
            </w:r>
          </w:p>
        </w:tc>
        <w:tc>
          <w:tcPr>
            <w:tcW w:w="1451" w:type="dxa"/>
            <w:tcBorders>
              <w:top w:val="nil"/>
              <w:left w:val="nil"/>
              <w:bottom w:val="single" w:sz="8" w:space="0" w:color="auto"/>
              <w:right w:val="single" w:sz="8" w:space="0" w:color="auto"/>
            </w:tcBorders>
            <w:shd w:val="clear" w:color="auto" w:fill="auto"/>
            <w:vAlign w:val="center"/>
            <w:hideMark/>
          </w:tcPr>
          <w:p w14:paraId="5E4C1625" w14:textId="77777777" w:rsidR="00784CE1" w:rsidRPr="00131605" w:rsidRDefault="00784CE1" w:rsidP="00C3342C">
            <w:pPr>
              <w:spacing w:line="240" w:lineRule="auto"/>
              <w:jc w:val="right"/>
              <w:rPr>
                <w:color w:val="000000"/>
                <w:sz w:val="20"/>
                <w:szCs w:val="20"/>
              </w:rPr>
            </w:pPr>
            <w:r w:rsidRPr="00131605">
              <w:rPr>
                <w:color w:val="000000"/>
                <w:sz w:val="20"/>
                <w:szCs w:val="20"/>
              </w:rPr>
              <w:t>0,00</w:t>
            </w:r>
          </w:p>
        </w:tc>
        <w:tc>
          <w:tcPr>
            <w:tcW w:w="1305" w:type="dxa"/>
            <w:tcBorders>
              <w:top w:val="nil"/>
              <w:left w:val="nil"/>
              <w:bottom w:val="single" w:sz="8" w:space="0" w:color="auto"/>
              <w:right w:val="single" w:sz="8" w:space="0" w:color="auto"/>
            </w:tcBorders>
            <w:shd w:val="clear" w:color="auto" w:fill="auto"/>
            <w:vAlign w:val="center"/>
            <w:hideMark/>
          </w:tcPr>
          <w:p w14:paraId="5E4C1626" w14:textId="77777777" w:rsidR="00784CE1" w:rsidRPr="00131605" w:rsidRDefault="00784CE1" w:rsidP="00C3342C">
            <w:pPr>
              <w:spacing w:line="240" w:lineRule="auto"/>
              <w:jc w:val="right"/>
              <w:rPr>
                <w:color w:val="000000"/>
                <w:sz w:val="20"/>
                <w:szCs w:val="20"/>
              </w:rPr>
            </w:pPr>
            <w:r w:rsidRPr="00131605">
              <w:rPr>
                <w:color w:val="000000"/>
                <w:sz w:val="20"/>
                <w:szCs w:val="20"/>
              </w:rPr>
              <w:t>0,00 </w:t>
            </w:r>
          </w:p>
        </w:tc>
        <w:tc>
          <w:tcPr>
            <w:tcW w:w="1418" w:type="dxa"/>
            <w:tcBorders>
              <w:top w:val="nil"/>
              <w:left w:val="nil"/>
              <w:bottom w:val="single" w:sz="8" w:space="0" w:color="auto"/>
              <w:right w:val="single" w:sz="8" w:space="0" w:color="auto"/>
            </w:tcBorders>
            <w:shd w:val="clear" w:color="auto" w:fill="auto"/>
            <w:vAlign w:val="center"/>
            <w:hideMark/>
          </w:tcPr>
          <w:p w14:paraId="5E4C1627" w14:textId="77777777" w:rsidR="00784CE1" w:rsidRPr="00131605" w:rsidRDefault="00784CE1" w:rsidP="00C3342C">
            <w:pPr>
              <w:spacing w:line="240" w:lineRule="auto"/>
              <w:jc w:val="right"/>
              <w:rPr>
                <w:bCs/>
                <w:color w:val="000000"/>
                <w:sz w:val="20"/>
                <w:szCs w:val="20"/>
              </w:rPr>
            </w:pPr>
            <w:r w:rsidRPr="00131605">
              <w:rPr>
                <w:bCs/>
                <w:color w:val="000000"/>
                <w:sz w:val="20"/>
                <w:szCs w:val="20"/>
              </w:rPr>
              <w:t>0,00 </w:t>
            </w:r>
          </w:p>
        </w:tc>
        <w:tc>
          <w:tcPr>
            <w:tcW w:w="1417" w:type="dxa"/>
            <w:tcBorders>
              <w:top w:val="nil"/>
              <w:left w:val="nil"/>
              <w:bottom w:val="single" w:sz="8" w:space="0" w:color="auto"/>
              <w:right w:val="single" w:sz="8" w:space="0" w:color="auto"/>
            </w:tcBorders>
            <w:shd w:val="clear" w:color="auto" w:fill="auto"/>
            <w:vAlign w:val="center"/>
            <w:hideMark/>
          </w:tcPr>
          <w:p w14:paraId="5E4C1628" w14:textId="77777777" w:rsidR="00784CE1" w:rsidRPr="00131605" w:rsidRDefault="005627FD" w:rsidP="005627FD">
            <w:pPr>
              <w:spacing w:line="240" w:lineRule="auto"/>
              <w:jc w:val="right"/>
              <w:rPr>
                <w:color w:val="000000"/>
                <w:sz w:val="20"/>
                <w:szCs w:val="20"/>
              </w:rPr>
            </w:pPr>
            <w:r w:rsidRPr="00131605">
              <w:rPr>
                <w:color w:val="000000"/>
                <w:sz w:val="20"/>
                <w:szCs w:val="20"/>
              </w:rPr>
              <w:t>-3 173,3</w:t>
            </w:r>
          </w:p>
        </w:tc>
        <w:tc>
          <w:tcPr>
            <w:tcW w:w="993" w:type="dxa"/>
            <w:tcBorders>
              <w:top w:val="nil"/>
              <w:left w:val="nil"/>
              <w:bottom w:val="single" w:sz="8" w:space="0" w:color="auto"/>
              <w:right w:val="single" w:sz="8" w:space="0" w:color="auto"/>
            </w:tcBorders>
          </w:tcPr>
          <w:p w14:paraId="5E4C1629" w14:textId="77777777" w:rsidR="00784CE1" w:rsidRPr="00131605" w:rsidRDefault="00784CE1" w:rsidP="00C3342C">
            <w:pPr>
              <w:spacing w:line="240" w:lineRule="auto"/>
              <w:jc w:val="right"/>
              <w:rPr>
                <w:color w:val="000000"/>
                <w:sz w:val="20"/>
                <w:szCs w:val="20"/>
              </w:rPr>
            </w:pPr>
          </w:p>
        </w:tc>
      </w:tr>
      <w:tr w:rsidR="00784CE1" w:rsidRPr="00131605" w14:paraId="5E4C1631" w14:textId="77777777" w:rsidTr="005627FD">
        <w:trPr>
          <w:trHeight w:val="495"/>
        </w:trPr>
        <w:tc>
          <w:tcPr>
            <w:tcW w:w="2914" w:type="dxa"/>
            <w:tcBorders>
              <w:top w:val="nil"/>
              <w:left w:val="single" w:sz="8" w:space="0" w:color="auto"/>
              <w:bottom w:val="single" w:sz="8" w:space="0" w:color="auto"/>
              <w:right w:val="single" w:sz="8" w:space="0" w:color="auto"/>
            </w:tcBorders>
            <w:shd w:val="clear" w:color="auto" w:fill="auto"/>
            <w:vAlign w:val="center"/>
            <w:hideMark/>
          </w:tcPr>
          <w:p w14:paraId="5E4C162B" w14:textId="77777777" w:rsidR="00784CE1" w:rsidRPr="00131605" w:rsidRDefault="00784CE1" w:rsidP="00C3342C">
            <w:pPr>
              <w:spacing w:line="240" w:lineRule="auto"/>
              <w:jc w:val="left"/>
              <w:rPr>
                <w:b/>
                <w:bCs/>
                <w:color w:val="000000"/>
                <w:sz w:val="20"/>
                <w:szCs w:val="20"/>
              </w:rPr>
            </w:pPr>
            <w:r w:rsidRPr="00131605">
              <w:rPr>
                <w:b/>
                <w:bCs/>
                <w:color w:val="000000"/>
                <w:sz w:val="20"/>
                <w:szCs w:val="20"/>
              </w:rPr>
              <w:t>Třída 8 - Financování celkem</w:t>
            </w:r>
          </w:p>
        </w:tc>
        <w:tc>
          <w:tcPr>
            <w:tcW w:w="1451" w:type="dxa"/>
            <w:tcBorders>
              <w:top w:val="nil"/>
              <w:left w:val="nil"/>
              <w:bottom w:val="single" w:sz="8" w:space="0" w:color="auto"/>
              <w:right w:val="single" w:sz="8" w:space="0" w:color="auto"/>
            </w:tcBorders>
            <w:shd w:val="clear" w:color="auto" w:fill="auto"/>
            <w:vAlign w:val="center"/>
            <w:hideMark/>
          </w:tcPr>
          <w:p w14:paraId="5E4C162C" w14:textId="77777777" w:rsidR="00784CE1" w:rsidRPr="00131605" w:rsidRDefault="00A03A05" w:rsidP="00C3342C">
            <w:pPr>
              <w:spacing w:line="240" w:lineRule="auto"/>
              <w:jc w:val="right"/>
              <w:rPr>
                <w:b/>
                <w:bCs/>
                <w:color w:val="000000"/>
                <w:sz w:val="20"/>
                <w:szCs w:val="20"/>
              </w:rPr>
            </w:pPr>
            <w:r w:rsidRPr="00131605">
              <w:rPr>
                <w:b/>
                <w:bCs/>
                <w:color w:val="000000"/>
                <w:sz w:val="20"/>
                <w:szCs w:val="20"/>
              </w:rPr>
              <w:t>412 590,9</w:t>
            </w:r>
          </w:p>
        </w:tc>
        <w:tc>
          <w:tcPr>
            <w:tcW w:w="1305" w:type="dxa"/>
            <w:tcBorders>
              <w:top w:val="nil"/>
              <w:left w:val="nil"/>
              <w:bottom w:val="single" w:sz="8" w:space="0" w:color="auto"/>
              <w:right w:val="single" w:sz="8" w:space="0" w:color="auto"/>
            </w:tcBorders>
            <w:shd w:val="clear" w:color="auto" w:fill="auto"/>
            <w:vAlign w:val="center"/>
            <w:hideMark/>
          </w:tcPr>
          <w:p w14:paraId="5E4C162D" w14:textId="77777777" w:rsidR="00784CE1" w:rsidRPr="00131605" w:rsidRDefault="00267F7B" w:rsidP="00C3342C">
            <w:pPr>
              <w:spacing w:line="240" w:lineRule="auto"/>
              <w:jc w:val="right"/>
              <w:rPr>
                <w:color w:val="000000"/>
                <w:sz w:val="20"/>
                <w:szCs w:val="20"/>
              </w:rPr>
            </w:pPr>
            <w:r w:rsidRPr="00131605">
              <w:rPr>
                <w:color w:val="000000"/>
                <w:sz w:val="20"/>
                <w:szCs w:val="20"/>
              </w:rPr>
              <w:t>29 621,5</w:t>
            </w:r>
          </w:p>
        </w:tc>
        <w:tc>
          <w:tcPr>
            <w:tcW w:w="1418" w:type="dxa"/>
            <w:tcBorders>
              <w:top w:val="nil"/>
              <w:left w:val="nil"/>
              <w:bottom w:val="single" w:sz="8" w:space="0" w:color="auto"/>
              <w:right w:val="single" w:sz="8" w:space="0" w:color="auto"/>
            </w:tcBorders>
            <w:shd w:val="clear" w:color="auto" w:fill="auto"/>
            <w:vAlign w:val="center"/>
            <w:hideMark/>
          </w:tcPr>
          <w:p w14:paraId="5E4C162E" w14:textId="77777777" w:rsidR="00784CE1" w:rsidRPr="00131605" w:rsidRDefault="005627FD" w:rsidP="005627FD">
            <w:pPr>
              <w:spacing w:line="240" w:lineRule="auto"/>
              <w:jc w:val="right"/>
              <w:rPr>
                <w:b/>
                <w:bCs/>
                <w:color w:val="000000"/>
                <w:sz w:val="20"/>
                <w:szCs w:val="20"/>
              </w:rPr>
            </w:pPr>
            <w:r w:rsidRPr="00131605">
              <w:rPr>
                <w:b/>
                <w:bCs/>
                <w:color w:val="000000"/>
                <w:sz w:val="20"/>
                <w:szCs w:val="20"/>
              </w:rPr>
              <w:t>442 212,4</w:t>
            </w:r>
          </w:p>
        </w:tc>
        <w:tc>
          <w:tcPr>
            <w:tcW w:w="1417" w:type="dxa"/>
            <w:tcBorders>
              <w:top w:val="nil"/>
              <w:left w:val="nil"/>
              <w:bottom w:val="single" w:sz="8" w:space="0" w:color="auto"/>
              <w:right w:val="single" w:sz="8" w:space="0" w:color="auto"/>
            </w:tcBorders>
            <w:shd w:val="clear" w:color="auto" w:fill="auto"/>
            <w:vAlign w:val="center"/>
            <w:hideMark/>
          </w:tcPr>
          <w:p w14:paraId="5E4C162F" w14:textId="77777777" w:rsidR="00784CE1" w:rsidRPr="00131605" w:rsidRDefault="009B335E" w:rsidP="00B01B7B">
            <w:pPr>
              <w:spacing w:line="240" w:lineRule="auto"/>
              <w:jc w:val="right"/>
              <w:rPr>
                <w:b/>
                <w:bCs/>
                <w:color w:val="000000"/>
                <w:sz w:val="20"/>
                <w:szCs w:val="20"/>
              </w:rPr>
            </w:pPr>
            <w:r w:rsidRPr="00131605">
              <w:rPr>
                <w:b/>
                <w:bCs/>
                <w:color w:val="000000"/>
                <w:sz w:val="20"/>
                <w:szCs w:val="20"/>
              </w:rPr>
              <w:t>166 068,</w:t>
            </w:r>
            <w:r w:rsidR="00B01B7B">
              <w:rPr>
                <w:b/>
                <w:bCs/>
                <w:color w:val="000000"/>
                <w:sz w:val="20"/>
                <w:szCs w:val="20"/>
              </w:rPr>
              <w:t>1</w:t>
            </w:r>
          </w:p>
        </w:tc>
        <w:tc>
          <w:tcPr>
            <w:tcW w:w="993" w:type="dxa"/>
            <w:tcBorders>
              <w:top w:val="nil"/>
              <w:left w:val="nil"/>
              <w:bottom w:val="single" w:sz="8" w:space="0" w:color="auto"/>
              <w:right w:val="single" w:sz="8" w:space="0" w:color="auto"/>
            </w:tcBorders>
            <w:vAlign w:val="center"/>
          </w:tcPr>
          <w:p w14:paraId="5E4C1630" w14:textId="77777777" w:rsidR="00784CE1" w:rsidRPr="00131605" w:rsidRDefault="00267F7B" w:rsidP="00765B02">
            <w:pPr>
              <w:spacing w:line="240" w:lineRule="auto"/>
              <w:jc w:val="center"/>
              <w:rPr>
                <w:b/>
                <w:bCs/>
                <w:color w:val="000000"/>
                <w:sz w:val="20"/>
                <w:szCs w:val="20"/>
              </w:rPr>
            </w:pPr>
            <w:r w:rsidRPr="00131605">
              <w:rPr>
                <w:b/>
                <w:bCs/>
                <w:color w:val="000000"/>
                <w:sz w:val="20"/>
                <w:szCs w:val="20"/>
              </w:rPr>
              <w:t>37,6</w:t>
            </w:r>
          </w:p>
        </w:tc>
      </w:tr>
      <w:tr w:rsidR="00784CE1" w:rsidRPr="00131605" w14:paraId="5E4C1639" w14:textId="77777777" w:rsidTr="005627FD">
        <w:trPr>
          <w:trHeight w:val="300"/>
        </w:trPr>
        <w:tc>
          <w:tcPr>
            <w:tcW w:w="2914" w:type="dxa"/>
            <w:tcBorders>
              <w:top w:val="nil"/>
              <w:left w:val="single" w:sz="8" w:space="0" w:color="auto"/>
              <w:bottom w:val="nil"/>
              <w:right w:val="single" w:sz="8" w:space="0" w:color="auto"/>
            </w:tcBorders>
            <w:shd w:val="clear" w:color="000000" w:fill="F2F2F2"/>
            <w:vAlign w:val="center"/>
            <w:hideMark/>
          </w:tcPr>
          <w:p w14:paraId="5E4C1632" w14:textId="77777777" w:rsidR="00784CE1" w:rsidRPr="00131605" w:rsidRDefault="00784CE1" w:rsidP="00C3342C">
            <w:pPr>
              <w:spacing w:line="240" w:lineRule="auto"/>
              <w:jc w:val="left"/>
              <w:rPr>
                <w:b/>
                <w:bCs/>
                <w:color w:val="000000"/>
                <w:sz w:val="20"/>
                <w:szCs w:val="20"/>
              </w:rPr>
            </w:pPr>
            <w:r w:rsidRPr="00131605">
              <w:rPr>
                <w:b/>
                <w:bCs/>
                <w:color w:val="000000"/>
                <w:sz w:val="20"/>
                <w:szCs w:val="20"/>
              </w:rPr>
              <w:t>Přebytek (-)</w:t>
            </w:r>
          </w:p>
        </w:tc>
        <w:tc>
          <w:tcPr>
            <w:tcW w:w="1451"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E4C1633" w14:textId="77777777" w:rsidR="00784CE1" w:rsidRPr="00131605" w:rsidRDefault="00784CE1" w:rsidP="00C3342C">
            <w:pPr>
              <w:spacing w:line="240" w:lineRule="auto"/>
              <w:jc w:val="right"/>
              <w:rPr>
                <w:color w:val="000000"/>
                <w:sz w:val="20"/>
                <w:szCs w:val="20"/>
              </w:rPr>
            </w:pPr>
            <w:r w:rsidRPr="00131605">
              <w:rPr>
                <w:color w:val="000000"/>
                <w:sz w:val="20"/>
                <w:szCs w:val="20"/>
              </w:rPr>
              <w:t> </w:t>
            </w:r>
          </w:p>
        </w:tc>
        <w:tc>
          <w:tcPr>
            <w:tcW w:w="1305" w:type="dxa"/>
            <w:vMerge w:val="restart"/>
            <w:tcBorders>
              <w:top w:val="nil"/>
              <w:left w:val="single" w:sz="8" w:space="0" w:color="auto"/>
              <w:bottom w:val="single" w:sz="8" w:space="0" w:color="000000"/>
              <w:right w:val="single" w:sz="8" w:space="0" w:color="auto"/>
            </w:tcBorders>
            <w:shd w:val="clear" w:color="000000" w:fill="F2F2F2"/>
            <w:vAlign w:val="center"/>
            <w:hideMark/>
          </w:tcPr>
          <w:p w14:paraId="5E4C1634" w14:textId="77777777" w:rsidR="00784CE1" w:rsidRPr="00131605" w:rsidRDefault="00784CE1" w:rsidP="00C3342C">
            <w:pPr>
              <w:spacing w:line="240" w:lineRule="auto"/>
              <w:jc w:val="right"/>
              <w:rPr>
                <w:color w:val="000000"/>
                <w:sz w:val="20"/>
                <w:szCs w:val="20"/>
              </w:rPr>
            </w:pPr>
            <w:r w:rsidRPr="00131605">
              <w:rPr>
                <w:color w:val="000000"/>
                <w:sz w:val="20"/>
                <w:szCs w:val="20"/>
              </w:rPr>
              <w:t> </w:t>
            </w:r>
          </w:p>
        </w:tc>
        <w:tc>
          <w:tcPr>
            <w:tcW w:w="1418" w:type="dxa"/>
            <w:tcBorders>
              <w:top w:val="nil"/>
              <w:left w:val="nil"/>
              <w:bottom w:val="nil"/>
              <w:right w:val="single" w:sz="8" w:space="0" w:color="auto"/>
            </w:tcBorders>
            <w:shd w:val="clear" w:color="000000" w:fill="F2F2F2"/>
            <w:vAlign w:val="center"/>
            <w:hideMark/>
          </w:tcPr>
          <w:p w14:paraId="5E4C1635" w14:textId="77777777" w:rsidR="00784CE1" w:rsidRPr="00131605" w:rsidRDefault="00784CE1" w:rsidP="00C3342C">
            <w:pPr>
              <w:spacing w:line="240" w:lineRule="auto"/>
              <w:jc w:val="right"/>
              <w:rPr>
                <w:color w:val="000000"/>
                <w:sz w:val="20"/>
                <w:szCs w:val="20"/>
              </w:rPr>
            </w:pPr>
            <w:r w:rsidRPr="00131605">
              <w:rPr>
                <w:color w:val="000000"/>
                <w:sz w:val="20"/>
                <w:szCs w:val="20"/>
              </w:rPr>
              <w:t> </w:t>
            </w:r>
          </w:p>
        </w:tc>
        <w:tc>
          <w:tcPr>
            <w:tcW w:w="1417" w:type="dxa"/>
            <w:tcBorders>
              <w:top w:val="nil"/>
              <w:left w:val="nil"/>
              <w:bottom w:val="nil"/>
              <w:right w:val="single" w:sz="8" w:space="0" w:color="auto"/>
            </w:tcBorders>
            <w:shd w:val="clear" w:color="000000" w:fill="F2F2F2"/>
            <w:vAlign w:val="center"/>
            <w:hideMark/>
          </w:tcPr>
          <w:p w14:paraId="5E4C1636" w14:textId="77777777" w:rsidR="00784CE1" w:rsidRPr="00131605" w:rsidRDefault="00784CE1" w:rsidP="0095257D">
            <w:pPr>
              <w:spacing w:line="240" w:lineRule="auto"/>
              <w:jc w:val="right"/>
              <w:rPr>
                <w:b/>
                <w:color w:val="000000"/>
                <w:sz w:val="20"/>
                <w:szCs w:val="20"/>
              </w:rPr>
            </w:pPr>
          </w:p>
          <w:p w14:paraId="5E4C1637" w14:textId="77777777" w:rsidR="00784CE1" w:rsidRPr="00131605" w:rsidRDefault="00784CE1" w:rsidP="0095257D">
            <w:pPr>
              <w:spacing w:line="240" w:lineRule="auto"/>
              <w:jc w:val="right"/>
              <w:rPr>
                <w:b/>
                <w:color w:val="000000"/>
                <w:sz w:val="20"/>
                <w:szCs w:val="20"/>
              </w:rPr>
            </w:pPr>
          </w:p>
        </w:tc>
        <w:tc>
          <w:tcPr>
            <w:tcW w:w="993" w:type="dxa"/>
            <w:tcBorders>
              <w:top w:val="nil"/>
              <w:left w:val="nil"/>
              <w:bottom w:val="nil"/>
              <w:right w:val="single" w:sz="8" w:space="0" w:color="auto"/>
            </w:tcBorders>
            <w:shd w:val="clear" w:color="000000" w:fill="F2F2F2"/>
          </w:tcPr>
          <w:p w14:paraId="5E4C1638" w14:textId="77777777" w:rsidR="00784CE1" w:rsidRPr="00131605" w:rsidRDefault="00784CE1" w:rsidP="0095257D">
            <w:pPr>
              <w:spacing w:line="240" w:lineRule="auto"/>
              <w:jc w:val="right"/>
              <w:rPr>
                <w:b/>
                <w:color w:val="000000"/>
                <w:sz w:val="20"/>
                <w:szCs w:val="20"/>
              </w:rPr>
            </w:pPr>
          </w:p>
        </w:tc>
      </w:tr>
      <w:tr w:rsidR="00784CE1" w:rsidRPr="00131605" w14:paraId="5E4C1640" w14:textId="77777777" w:rsidTr="005627FD">
        <w:trPr>
          <w:trHeight w:val="315"/>
        </w:trPr>
        <w:tc>
          <w:tcPr>
            <w:tcW w:w="2914" w:type="dxa"/>
            <w:tcBorders>
              <w:top w:val="nil"/>
              <w:left w:val="single" w:sz="8" w:space="0" w:color="auto"/>
              <w:bottom w:val="single" w:sz="8" w:space="0" w:color="auto"/>
              <w:right w:val="single" w:sz="8" w:space="0" w:color="auto"/>
            </w:tcBorders>
            <w:shd w:val="clear" w:color="000000" w:fill="F2F2F2"/>
            <w:vAlign w:val="center"/>
            <w:hideMark/>
          </w:tcPr>
          <w:p w14:paraId="5E4C163A" w14:textId="77777777" w:rsidR="00784CE1" w:rsidRPr="00131605" w:rsidRDefault="00784CE1" w:rsidP="00C3342C">
            <w:pPr>
              <w:spacing w:line="240" w:lineRule="auto"/>
              <w:jc w:val="left"/>
              <w:rPr>
                <w:b/>
                <w:bCs/>
                <w:color w:val="000000"/>
                <w:sz w:val="20"/>
                <w:szCs w:val="20"/>
              </w:rPr>
            </w:pPr>
            <w:r w:rsidRPr="00131605">
              <w:rPr>
                <w:b/>
                <w:bCs/>
                <w:color w:val="000000"/>
                <w:sz w:val="20"/>
                <w:szCs w:val="20"/>
              </w:rPr>
              <w:t>Ztráta (+)</w:t>
            </w:r>
          </w:p>
        </w:tc>
        <w:tc>
          <w:tcPr>
            <w:tcW w:w="1451" w:type="dxa"/>
            <w:vMerge/>
            <w:tcBorders>
              <w:top w:val="nil"/>
              <w:left w:val="single" w:sz="8" w:space="0" w:color="auto"/>
              <w:bottom w:val="single" w:sz="8" w:space="0" w:color="000000"/>
              <w:right w:val="single" w:sz="8" w:space="0" w:color="auto"/>
            </w:tcBorders>
            <w:vAlign w:val="center"/>
            <w:hideMark/>
          </w:tcPr>
          <w:p w14:paraId="5E4C163B" w14:textId="77777777" w:rsidR="00784CE1" w:rsidRPr="00131605" w:rsidRDefault="00784CE1" w:rsidP="00C3342C">
            <w:pPr>
              <w:spacing w:line="240" w:lineRule="auto"/>
              <w:jc w:val="left"/>
              <w:rPr>
                <w:color w:val="000000"/>
                <w:sz w:val="20"/>
                <w:szCs w:val="20"/>
              </w:rPr>
            </w:pPr>
          </w:p>
        </w:tc>
        <w:tc>
          <w:tcPr>
            <w:tcW w:w="1305" w:type="dxa"/>
            <w:vMerge/>
            <w:tcBorders>
              <w:top w:val="nil"/>
              <w:left w:val="single" w:sz="8" w:space="0" w:color="auto"/>
              <w:bottom w:val="single" w:sz="8" w:space="0" w:color="000000"/>
              <w:right w:val="single" w:sz="8" w:space="0" w:color="auto"/>
            </w:tcBorders>
            <w:vAlign w:val="center"/>
            <w:hideMark/>
          </w:tcPr>
          <w:p w14:paraId="5E4C163C" w14:textId="77777777" w:rsidR="00784CE1" w:rsidRPr="00131605" w:rsidRDefault="00784CE1" w:rsidP="00C3342C">
            <w:pPr>
              <w:spacing w:line="240" w:lineRule="auto"/>
              <w:jc w:val="left"/>
              <w:rPr>
                <w:color w:val="000000"/>
                <w:sz w:val="20"/>
                <w:szCs w:val="20"/>
              </w:rPr>
            </w:pPr>
          </w:p>
        </w:tc>
        <w:tc>
          <w:tcPr>
            <w:tcW w:w="1418" w:type="dxa"/>
            <w:tcBorders>
              <w:top w:val="nil"/>
              <w:left w:val="nil"/>
              <w:bottom w:val="single" w:sz="8" w:space="0" w:color="auto"/>
              <w:right w:val="single" w:sz="8" w:space="0" w:color="auto"/>
            </w:tcBorders>
            <w:shd w:val="clear" w:color="000000" w:fill="F2F2F2"/>
            <w:vAlign w:val="center"/>
            <w:hideMark/>
          </w:tcPr>
          <w:p w14:paraId="5E4C163D" w14:textId="77777777" w:rsidR="00784CE1" w:rsidRPr="00131605" w:rsidRDefault="00784CE1" w:rsidP="00C3342C">
            <w:pPr>
              <w:spacing w:line="240" w:lineRule="auto"/>
              <w:jc w:val="right"/>
              <w:rPr>
                <w:color w:val="000000"/>
                <w:sz w:val="20"/>
                <w:szCs w:val="20"/>
              </w:rPr>
            </w:pPr>
            <w:r w:rsidRPr="00131605">
              <w:rPr>
                <w:color w:val="000000"/>
                <w:sz w:val="20"/>
                <w:szCs w:val="20"/>
              </w:rPr>
              <w:t> </w:t>
            </w:r>
          </w:p>
        </w:tc>
        <w:tc>
          <w:tcPr>
            <w:tcW w:w="1417" w:type="dxa"/>
            <w:tcBorders>
              <w:top w:val="nil"/>
              <w:left w:val="nil"/>
              <w:bottom w:val="single" w:sz="8" w:space="0" w:color="auto"/>
              <w:right w:val="single" w:sz="8" w:space="0" w:color="auto"/>
            </w:tcBorders>
            <w:shd w:val="clear" w:color="000000" w:fill="F2F2F2"/>
            <w:vAlign w:val="center"/>
            <w:hideMark/>
          </w:tcPr>
          <w:p w14:paraId="5E4C163E" w14:textId="77777777" w:rsidR="00784CE1" w:rsidRPr="00131605" w:rsidRDefault="00267F7B" w:rsidP="00B01B7B">
            <w:pPr>
              <w:spacing w:line="240" w:lineRule="auto"/>
              <w:jc w:val="right"/>
              <w:rPr>
                <w:b/>
                <w:color w:val="000000"/>
                <w:sz w:val="20"/>
                <w:szCs w:val="20"/>
              </w:rPr>
            </w:pPr>
            <w:r w:rsidRPr="00131605">
              <w:rPr>
                <w:b/>
                <w:color w:val="000000"/>
                <w:sz w:val="20"/>
                <w:szCs w:val="20"/>
              </w:rPr>
              <w:t>166 068,</w:t>
            </w:r>
            <w:r w:rsidR="00784CE1" w:rsidRPr="00131605">
              <w:rPr>
                <w:b/>
                <w:color w:val="000000"/>
                <w:sz w:val="20"/>
                <w:szCs w:val="20"/>
              </w:rPr>
              <w:t> </w:t>
            </w:r>
            <w:r w:rsidR="00B01B7B">
              <w:rPr>
                <w:b/>
                <w:color w:val="000000"/>
                <w:sz w:val="20"/>
                <w:szCs w:val="20"/>
              </w:rPr>
              <w:t>1</w:t>
            </w:r>
          </w:p>
        </w:tc>
        <w:tc>
          <w:tcPr>
            <w:tcW w:w="993" w:type="dxa"/>
            <w:tcBorders>
              <w:top w:val="nil"/>
              <w:left w:val="nil"/>
              <w:bottom w:val="single" w:sz="8" w:space="0" w:color="auto"/>
              <w:right w:val="single" w:sz="8" w:space="0" w:color="auto"/>
            </w:tcBorders>
            <w:shd w:val="clear" w:color="000000" w:fill="F2F2F2"/>
          </w:tcPr>
          <w:p w14:paraId="5E4C163F" w14:textId="77777777" w:rsidR="00784CE1" w:rsidRPr="00131605" w:rsidRDefault="00784CE1" w:rsidP="00C3342C">
            <w:pPr>
              <w:spacing w:line="240" w:lineRule="auto"/>
              <w:jc w:val="right"/>
              <w:rPr>
                <w:b/>
                <w:color w:val="000000"/>
                <w:sz w:val="20"/>
                <w:szCs w:val="20"/>
              </w:rPr>
            </w:pPr>
          </w:p>
        </w:tc>
      </w:tr>
    </w:tbl>
    <w:p w14:paraId="5E4C1641" w14:textId="77777777" w:rsidR="00C3342C" w:rsidRPr="00131605" w:rsidRDefault="00C3342C" w:rsidP="00C3342C"/>
    <w:p w14:paraId="5E4C1642" w14:textId="77777777" w:rsidR="001E33B5" w:rsidRPr="00131605" w:rsidRDefault="00B519E2" w:rsidP="004448D8">
      <w:r w:rsidRPr="00131605">
        <w:t xml:space="preserve">Údaje o plnění rozpočtu příjmů a výdajů a o dalších finančních operacích v plném členění dle rozpočtové skladby jsou k nahlédnutí na </w:t>
      </w:r>
      <w:r w:rsidR="00DA737C" w:rsidRPr="00131605">
        <w:t xml:space="preserve">ÚMČ, odboru ekonomickém </w:t>
      </w:r>
      <w:r w:rsidRPr="00131605">
        <w:t>(výkaz Fin 2 – 12 pro hodnocení plnění rozpočtu územních samosprávných celků).</w:t>
      </w:r>
    </w:p>
    <w:p w14:paraId="5E4C1643" w14:textId="77777777" w:rsidR="006E426F" w:rsidRPr="00131605" w:rsidRDefault="006E426F" w:rsidP="004448D8"/>
    <w:p w14:paraId="5E4C1644" w14:textId="77777777" w:rsidR="006E46CC" w:rsidRPr="00131605" w:rsidRDefault="006E46CC" w:rsidP="006E426F">
      <w:pPr>
        <w:pStyle w:val="Nadpis3"/>
      </w:pPr>
      <w:bookmarkStart w:id="17" w:name="_Toc512431294"/>
      <w:bookmarkStart w:id="18" w:name="_Toc7157367"/>
      <w:bookmarkStart w:id="19" w:name="_Toc72835736"/>
      <w:bookmarkStart w:id="20" w:name="_Toc100398013"/>
      <w:r w:rsidRPr="00131605">
        <w:t>P</w:t>
      </w:r>
      <w:r w:rsidR="00F07880" w:rsidRPr="00131605">
        <w:t>říjmy</w:t>
      </w:r>
      <w:bookmarkEnd w:id="17"/>
      <w:bookmarkEnd w:id="18"/>
      <w:bookmarkEnd w:id="19"/>
      <w:bookmarkEnd w:id="20"/>
    </w:p>
    <w:p w14:paraId="5E4C1645" w14:textId="77777777" w:rsidR="0062042C" w:rsidRPr="00131605" w:rsidRDefault="003D2CB1" w:rsidP="00414911">
      <w:r w:rsidRPr="00131605">
        <w:t xml:space="preserve">Příjmy rozpočtu městské části byly </w:t>
      </w:r>
      <w:r w:rsidR="008D087D" w:rsidRPr="00131605">
        <w:t xml:space="preserve">schváleny ve výši </w:t>
      </w:r>
      <w:r w:rsidR="006D24B7" w:rsidRPr="00131605">
        <w:t>718.424,9</w:t>
      </w:r>
      <w:r w:rsidR="00595DC3" w:rsidRPr="00131605">
        <w:t xml:space="preserve"> </w:t>
      </w:r>
      <w:r w:rsidR="008D087D" w:rsidRPr="00131605">
        <w:t xml:space="preserve">tis. Kč, </w:t>
      </w:r>
      <w:r w:rsidRPr="00131605">
        <w:t>v průběhu roku 20</w:t>
      </w:r>
      <w:r w:rsidR="00595DC3" w:rsidRPr="00131605">
        <w:t>2</w:t>
      </w:r>
      <w:r w:rsidR="006D24B7" w:rsidRPr="00131605">
        <w:t>1</w:t>
      </w:r>
      <w:r w:rsidRPr="00131605">
        <w:t xml:space="preserve"> navýšeny o částku </w:t>
      </w:r>
      <w:r w:rsidR="006D24B7" w:rsidRPr="00131605">
        <w:t>173.698,8</w:t>
      </w:r>
      <w:r w:rsidR="002979F9" w:rsidRPr="00131605">
        <w:t> </w:t>
      </w:r>
      <w:r w:rsidRPr="00131605">
        <w:t>tis.</w:t>
      </w:r>
      <w:r w:rsidR="007E7FA3" w:rsidRPr="00131605">
        <w:t xml:space="preserve"> </w:t>
      </w:r>
      <w:r w:rsidRPr="00131605">
        <w:t>Kč</w:t>
      </w:r>
      <w:r w:rsidR="008D087D" w:rsidRPr="00131605">
        <w:t xml:space="preserve"> na </w:t>
      </w:r>
      <w:r w:rsidR="006D24B7" w:rsidRPr="00131605">
        <w:t>892.123,7</w:t>
      </w:r>
      <w:r w:rsidR="00CA4C11" w:rsidRPr="00131605">
        <w:t xml:space="preserve"> </w:t>
      </w:r>
      <w:r w:rsidR="008D087D" w:rsidRPr="00131605">
        <w:t>Kč.</w:t>
      </w:r>
      <w:r w:rsidR="00FC59B8" w:rsidRPr="00131605">
        <w:t xml:space="preserve"> Navýšení rozpočtu ovlivnily přijaté účelové neinvestiční transfery ze státního rozpočtu, </w:t>
      </w:r>
      <w:r w:rsidR="001E33B5" w:rsidRPr="00131605">
        <w:t xml:space="preserve">z </w:t>
      </w:r>
      <w:r w:rsidR="00FC59B8" w:rsidRPr="00131605">
        <w:t>rozpočtu hl.</w:t>
      </w:r>
      <w:r w:rsidR="007E7FA3" w:rsidRPr="00131605">
        <w:t xml:space="preserve"> </w:t>
      </w:r>
      <w:r w:rsidR="00FC59B8" w:rsidRPr="00131605">
        <w:t>m. Prahy</w:t>
      </w:r>
      <w:r w:rsidRPr="00131605">
        <w:t xml:space="preserve">, přijaté investiční transfery </w:t>
      </w:r>
      <w:r w:rsidR="00505992" w:rsidRPr="00131605">
        <w:t>z rozpočtu hl. m. Prahy</w:t>
      </w:r>
      <w:r w:rsidR="00595DC3" w:rsidRPr="00131605">
        <w:t>, dotace v rámci Operačního programu Praha pól růstu</w:t>
      </w:r>
      <w:r w:rsidR="006600AF" w:rsidRPr="00131605">
        <w:t xml:space="preserve"> a </w:t>
      </w:r>
      <w:r w:rsidR="00595DC3" w:rsidRPr="00131605">
        <w:t>Operačního projektu vzdělávání</w:t>
      </w:r>
      <w:r w:rsidR="006600AF" w:rsidRPr="00131605">
        <w:t>.</w:t>
      </w:r>
    </w:p>
    <w:p w14:paraId="5E4C1646" w14:textId="77777777" w:rsidR="007B7904" w:rsidRPr="00131605" w:rsidRDefault="007B7904" w:rsidP="0062042C">
      <w:pPr>
        <w:rPr>
          <w:b/>
        </w:rPr>
      </w:pPr>
    </w:p>
    <w:p w14:paraId="53601A03" w14:textId="459829B2" w:rsidR="000F769E" w:rsidRPr="00131605" w:rsidRDefault="000920D2" w:rsidP="0062042C">
      <w:r w:rsidRPr="00131605">
        <w:rPr>
          <w:b/>
        </w:rPr>
        <w:t xml:space="preserve">Příjmy </w:t>
      </w:r>
      <w:r w:rsidRPr="00131605">
        <w:t xml:space="preserve">byly inkasovány v celkové výši </w:t>
      </w:r>
      <w:r w:rsidR="00CA4C11" w:rsidRPr="00131605">
        <w:rPr>
          <w:b/>
        </w:rPr>
        <w:t>869.110.475,80</w:t>
      </w:r>
      <w:r w:rsidR="008C1DE0" w:rsidRPr="00131605">
        <w:rPr>
          <w:b/>
        </w:rPr>
        <w:t xml:space="preserve"> </w:t>
      </w:r>
      <w:r w:rsidR="00595DC3" w:rsidRPr="00131605">
        <w:rPr>
          <w:b/>
        </w:rPr>
        <w:t>Kč</w:t>
      </w:r>
      <w:r w:rsidR="00595DC3" w:rsidRPr="00131605">
        <w:t xml:space="preserve">, tj. plnění na </w:t>
      </w:r>
      <w:r w:rsidR="00CA4C11" w:rsidRPr="00131605">
        <w:t>97,4</w:t>
      </w:r>
      <w:r w:rsidR="00595DC3" w:rsidRPr="00131605">
        <w:t xml:space="preserve"> %.</w:t>
      </w:r>
    </w:p>
    <w:p w14:paraId="5E4C1648" w14:textId="77777777" w:rsidR="00AC5DD9" w:rsidRPr="00131605" w:rsidRDefault="00AC5DD9" w:rsidP="00414911"/>
    <w:p w14:paraId="5E4C1649" w14:textId="77777777" w:rsidR="00414911" w:rsidRPr="00131605" w:rsidRDefault="00844BF4" w:rsidP="00414911">
      <w:r w:rsidRPr="00131605">
        <w:t xml:space="preserve">Přehled o </w:t>
      </w:r>
      <w:r w:rsidR="00414911" w:rsidRPr="00131605">
        <w:t xml:space="preserve">plnění příjmové části rozpočtu je uveden </w:t>
      </w:r>
      <w:r w:rsidR="00414911" w:rsidRPr="00131605">
        <w:rPr>
          <w:b/>
          <w:i/>
        </w:rPr>
        <w:t>v příloze č. 1</w:t>
      </w:r>
      <w:r w:rsidR="00414911" w:rsidRPr="00131605">
        <w:t>.</w:t>
      </w:r>
    </w:p>
    <w:p w14:paraId="5E4C164A" w14:textId="77777777" w:rsidR="00502A89" w:rsidRPr="00131605" w:rsidRDefault="00502A89" w:rsidP="004448D8"/>
    <w:p w14:paraId="5E4C164B" w14:textId="77777777" w:rsidR="003E5EAD" w:rsidRPr="00131605" w:rsidRDefault="000920D2" w:rsidP="007F5901">
      <w:pPr>
        <w:pStyle w:val="Nadpis4"/>
      </w:pPr>
      <w:bookmarkStart w:id="21" w:name="_Toc512431295"/>
      <w:r w:rsidRPr="00131605">
        <w:t>Třída 1</w:t>
      </w:r>
      <w:r w:rsidR="00CE7386" w:rsidRPr="00131605">
        <w:t xml:space="preserve"> </w:t>
      </w:r>
      <w:r w:rsidR="0004552C" w:rsidRPr="00131605">
        <w:t>D</w:t>
      </w:r>
      <w:r w:rsidR="00956845" w:rsidRPr="00131605">
        <w:t>aňové příjmy</w:t>
      </w:r>
      <w:bookmarkEnd w:id="21"/>
    </w:p>
    <w:p w14:paraId="5E4C164C" w14:textId="27349D21" w:rsidR="00CA4C11" w:rsidRPr="00131605" w:rsidRDefault="0062042C" w:rsidP="006E0170">
      <w:r w:rsidRPr="00131605">
        <w:t>Daňové příjmy byly plánovány v celkové částce 1</w:t>
      </w:r>
      <w:r w:rsidR="00CA4C11" w:rsidRPr="00131605">
        <w:t>07.321</w:t>
      </w:r>
      <w:r w:rsidRPr="00131605">
        <w:t xml:space="preserve"> tis. Kč</w:t>
      </w:r>
      <w:r w:rsidR="00265238">
        <w:t>, upraveny na 110.221 tis. Kč</w:t>
      </w:r>
      <w:r w:rsidRPr="00131605">
        <w:t xml:space="preserve"> a inkasovány v částce </w:t>
      </w:r>
      <w:r w:rsidR="00CA4C11" w:rsidRPr="00131605">
        <w:rPr>
          <w:b/>
        </w:rPr>
        <w:t>117.534</w:t>
      </w:r>
      <w:r w:rsidRPr="00131605">
        <w:rPr>
          <w:b/>
        </w:rPr>
        <w:t> tis.</w:t>
      </w:r>
      <w:r w:rsidR="00CA4C11" w:rsidRPr="00131605">
        <w:rPr>
          <w:b/>
        </w:rPr>
        <w:t> </w:t>
      </w:r>
      <w:r w:rsidRPr="00131605">
        <w:rPr>
          <w:b/>
        </w:rPr>
        <w:t>Kč</w:t>
      </w:r>
      <w:r w:rsidRPr="00131605">
        <w:t xml:space="preserve">, tj. plnění na </w:t>
      </w:r>
      <w:r w:rsidR="00CA4C11" w:rsidRPr="00131605">
        <w:t>106,6</w:t>
      </w:r>
      <w:r w:rsidRPr="00131605">
        <w:t xml:space="preserve"> %. </w:t>
      </w:r>
      <w:r w:rsidR="00CA4C11" w:rsidRPr="00131605">
        <w:t>Ve srovnání s rokem 2020 vykazují daně a poplatky z vybraných činností a služeb plnění ve výši 112,8 %.</w:t>
      </w:r>
    </w:p>
    <w:p w14:paraId="5E4C164D" w14:textId="287CD128" w:rsidR="0062042C" w:rsidRPr="00131605" w:rsidRDefault="00454F55" w:rsidP="0062042C">
      <w:r w:rsidRPr="00131605">
        <w:t>Příjem</w:t>
      </w:r>
      <w:r w:rsidR="00BA754B" w:rsidRPr="00131605">
        <w:t xml:space="preserve"> u </w:t>
      </w:r>
      <w:r w:rsidR="0062042C" w:rsidRPr="00131605">
        <w:t>daně z nemovitých věcí byl</w:t>
      </w:r>
      <w:r w:rsidR="00BA754B" w:rsidRPr="00131605">
        <w:t xml:space="preserve"> </w:t>
      </w:r>
      <w:r w:rsidR="00BC7553">
        <w:t>v celkové výši</w:t>
      </w:r>
      <w:r w:rsidR="00CA4C11" w:rsidRPr="00131605">
        <w:t xml:space="preserve"> 87.774,9 tis. Kč, tj. plnění na 104,7 % oproti upravenému rozpočtu. Ve srovnání s rokem 2020 je příjem u této daně v roce 2021 vyšší a to o částku 2.491,8 tis. Kč.</w:t>
      </w:r>
    </w:p>
    <w:p w14:paraId="5E4C164E" w14:textId="77777777" w:rsidR="0062042C" w:rsidRPr="00131605" w:rsidRDefault="0062042C" w:rsidP="0062042C"/>
    <w:p w14:paraId="5E4C164F" w14:textId="77777777" w:rsidR="0062042C" w:rsidRPr="00131605" w:rsidRDefault="0062042C" w:rsidP="007F5901">
      <w:pPr>
        <w:pStyle w:val="Nadpis4"/>
      </w:pPr>
      <w:bookmarkStart w:id="22" w:name="_Toc512431296"/>
      <w:r w:rsidRPr="00131605">
        <w:t>Třída 2 Nedaňové příjmy</w:t>
      </w:r>
      <w:bookmarkEnd w:id="22"/>
    </w:p>
    <w:p w14:paraId="5E4C1650" w14:textId="77777777" w:rsidR="0062042C" w:rsidRPr="00131605" w:rsidRDefault="0062042C" w:rsidP="0062042C">
      <w:r w:rsidRPr="00131605">
        <w:t xml:space="preserve">Nedaňové příjmy byly plánovány v celkové výši </w:t>
      </w:r>
      <w:r w:rsidR="00CA4C11" w:rsidRPr="00131605">
        <w:t xml:space="preserve">27.459 </w:t>
      </w:r>
      <w:r w:rsidRPr="00131605">
        <w:t>tis. Kč</w:t>
      </w:r>
      <w:r w:rsidR="003E2A02" w:rsidRPr="00131605">
        <w:t xml:space="preserve">, upravené na 33.043,8 tis. Kč </w:t>
      </w:r>
      <w:r w:rsidRPr="00131605">
        <w:t xml:space="preserve">a inkasovány ve výši </w:t>
      </w:r>
      <w:r w:rsidR="00CA4C11" w:rsidRPr="00131605">
        <w:rPr>
          <w:b/>
        </w:rPr>
        <w:t xml:space="preserve">43.542,5 </w:t>
      </w:r>
      <w:r w:rsidR="003E2A02" w:rsidRPr="00131605">
        <w:rPr>
          <w:b/>
        </w:rPr>
        <w:t>t</w:t>
      </w:r>
      <w:r w:rsidR="007F5901" w:rsidRPr="00131605">
        <w:rPr>
          <w:b/>
        </w:rPr>
        <w:t>is. Kč</w:t>
      </w:r>
      <w:r w:rsidR="007F5901" w:rsidRPr="00131605">
        <w:t xml:space="preserve">, tj. plnění na </w:t>
      </w:r>
      <w:r w:rsidR="003E2A02" w:rsidRPr="00131605">
        <w:t>131,8</w:t>
      </w:r>
      <w:r w:rsidR="007F5901" w:rsidRPr="00131605">
        <w:t xml:space="preserve"> %.</w:t>
      </w:r>
    </w:p>
    <w:p w14:paraId="5E4C1651" w14:textId="77777777" w:rsidR="0062042C" w:rsidRPr="00131605" w:rsidRDefault="0062042C" w:rsidP="0062042C"/>
    <w:p w14:paraId="5E4C1652" w14:textId="77777777" w:rsidR="003E2A02" w:rsidRPr="00131605" w:rsidRDefault="008F5F79" w:rsidP="008F5F79">
      <w:r w:rsidRPr="00131605">
        <w:t>Plnění nedaňových příjmů ovlivňují zejména vyšší příjmy z přijatých</w:t>
      </w:r>
      <w:r w:rsidR="007F5901" w:rsidRPr="00131605">
        <w:t xml:space="preserve"> sankčních plateb a to ve výši </w:t>
      </w:r>
      <w:r w:rsidRPr="00131605">
        <w:t>20.</w:t>
      </w:r>
      <w:r w:rsidR="003E2A02" w:rsidRPr="00131605">
        <w:t>674,3</w:t>
      </w:r>
      <w:r w:rsidRPr="00131605">
        <w:t xml:space="preserve"> tis. Kč. Na pokutách ze zón placeného stání bylo z celkové částky přijato </w:t>
      </w:r>
      <w:r w:rsidR="00020333" w:rsidRPr="00131605">
        <w:t>19.780,9</w:t>
      </w:r>
      <w:r w:rsidR="004B4A9D" w:rsidRPr="00131605">
        <w:t> </w:t>
      </w:r>
      <w:r w:rsidRPr="00131605">
        <w:t>tis.</w:t>
      </w:r>
      <w:r w:rsidR="00020333" w:rsidRPr="00131605">
        <w:t> </w:t>
      </w:r>
      <w:r w:rsidRPr="00131605">
        <w:t>Kč</w:t>
      </w:r>
      <w:r w:rsidR="00020333" w:rsidRPr="00131605">
        <w:t>.</w:t>
      </w:r>
      <w:r w:rsidRPr="00131605">
        <w:t xml:space="preserve"> </w:t>
      </w:r>
    </w:p>
    <w:p w14:paraId="5E4C1653" w14:textId="5B8F1F3C" w:rsidR="003E2A02" w:rsidRPr="00131605" w:rsidRDefault="003E2A02" w:rsidP="008F5F79">
      <w:r w:rsidRPr="00131605">
        <w:t>Příjmy z úroků byly inkasovány v celkové výši 3.723,6 tis. Kč (UR 3.100 tis. Kč)</w:t>
      </w:r>
      <w:r w:rsidR="00382CD0">
        <w:t>.</w:t>
      </w:r>
    </w:p>
    <w:p w14:paraId="5E4C1654" w14:textId="1CAE323E" w:rsidR="004B4A9D" w:rsidRPr="00131605" w:rsidRDefault="008F5F79" w:rsidP="008F5F79">
      <w:r w:rsidRPr="00131605">
        <w:t xml:space="preserve">Na položce ostatní přijaté vratky transferů je zaúčtována částka </w:t>
      </w:r>
      <w:r w:rsidR="003E2A02" w:rsidRPr="00131605">
        <w:t>6.439,4</w:t>
      </w:r>
      <w:r w:rsidRPr="00131605">
        <w:t xml:space="preserve"> tis. Kč, promítají se zde vratky nedočerpaných finančních prostředků od zřízených příspěvkových organizací </w:t>
      </w:r>
      <w:r w:rsidR="00D922C9" w:rsidRPr="00131605">
        <w:t>ZŠ</w:t>
      </w:r>
      <w:r w:rsidR="00BA754B" w:rsidRPr="00131605">
        <w:t>,</w:t>
      </w:r>
      <w:r w:rsidR="00D922C9" w:rsidRPr="00131605">
        <w:t xml:space="preserve"> MŠ a CSOP </w:t>
      </w:r>
      <w:r w:rsidRPr="00131605">
        <w:t>a dalších organizací v rámci finančního vypořádání za r. 20</w:t>
      </w:r>
      <w:r w:rsidR="003E2A02" w:rsidRPr="00131605">
        <w:t>20</w:t>
      </w:r>
      <w:r w:rsidRPr="00131605">
        <w:t xml:space="preserve">, odvody na MHMP </w:t>
      </w:r>
      <w:r w:rsidR="00924364" w:rsidRPr="00131605">
        <w:t>– vratky od škol dotace z MŠMT na EU-Šablony a</w:t>
      </w:r>
      <w:r w:rsidRPr="00131605">
        <w:t xml:space="preserve"> další</w:t>
      </w:r>
      <w:r w:rsidR="004B4A9D" w:rsidRPr="00131605">
        <w:t>.</w:t>
      </w:r>
    </w:p>
    <w:p w14:paraId="5E4C1655" w14:textId="77777777" w:rsidR="004B4A9D" w:rsidRPr="00131605" w:rsidRDefault="004B4A9D" w:rsidP="008F5F79"/>
    <w:p w14:paraId="5E4C1656" w14:textId="2373196A" w:rsidR="00C240BF" w:rsidRPr="00131605" w:rsidRDefault="008F5F79" w:rsidP="00C240BF">
      <w:r w:rsidRPr="00131605">
        <w:t xml:space="preserve">Přijaté nekapitálové příspěvky a ostatní nedaňové příjmy činí celkem částku </w:t>
      </w:r>
      <w:r w:rsidR="003E2A02" w:rsidRPr="00131605">
        <w:t>11.568,9</w:t>
      </w:r>
      <w:r w:rsidRPr="00131605">
        <w:t xml:space="preserve"> tis. Kč. Jde </w:t>
      </w:r>
      <w:r w:rsidR="00D922C9" w:rsidRPr="00131605">
        <w:t>o</w:t>
      </w:r>
      <w:r w:rsidRPr="00131605">
        <w:t xml:space="preserve"> převod skutečných nákladů ze zdaňované činnosti za služby spojené s užíváním nebytových prostor - Úřad práce hl. m. Prahy za r. 20</w:t>
      </w:r>
      <w:r w:rsidR="003E2A02" w:rsidRPr="00131605">
        <w:t>20</w:t>
      </w:r>
      <w:r w:rsidRPr="00131605">
        <w:t xml:space="preserve"> ve výši </w:t>
      </w:r>
      <w:r w:rsidR="00A87290" w:rsidRPr="00131605">
        <w:t xml:space="preserve">865,1 tis. Kč, </w:t>
      </w:r>
      <w:r w:rsidR="00C240BF" w:rsidRPr="00131605">
        <w:t>dále převody rozdílu mezi odhadem a skutečností za mzdy a související odvody za r. 2019 a r. 2020</w:t>
      </w:r>
      <w:r w:rsidR="0057798A" w:rsidRPr="00131605">
        <w:t xml:space="preserve"> (7.462,6 tis.</w:t>
      </w:r>
      <w:r w:rsidR="00114338">
        <w:t xml:space="preserve"> </w:t>
      </w:r>
      <w:r w:rsidR="0057798A" w:rsidRPr="00131605">
        <w:t>Kč)</w:t>
      </w:r>
      <w:r w:rsidR="00C240BF" w:rsidRPr="00131605">
        <w:t>, dobropis za nerealizování reprezentačního plesu</w:t>
      </w:r>
      <w:r w:rsidR="0057798A" w:rsidRPr="00131605">
        <w:t xml:space="preserve"> (290,4 tis. Kč)</w:t>
      </w:r>
      <w:r w:rsidR="00C240BF" w:rsidRPr="00131605">
        <w:t>, vyúčtování z projektu „Aktivní město Praha 5 – pravidelná sportovní činnost školní rok 2020/2021 od spol. s r.o. Up Česká republika (1.412</w:t>
      </w:r>
      <w:r w:rsidR="0057798A" w:rsidRPr="00131605">
        <w:t> </w:t>
      </w:r>
      <w:r w:rsidR="00C240BF" w:rsidRPr="00131605">
        <w:t>tis.</w:t>
      </w:r>
      <w:r w:rsidR="0057798A" w:rsidRPr="00131605">
        <w:t> </w:t>
      </w:r>
      <w:r w:rsidR="00C240BF" w:rsidRPr="00131605">
        <w:t>Kč)</w:t>
      </w:r>
      <w:r w:rsidR="0057798A" w:rsidRPr="00131605">
        <w:t>, vratky dobropisů od organizací, náklady řízení</w:t>
      </w:r>
      <w:r w:rsidR="00C240BF" w:rsidRPr="00131605">
        <w:t xml:space="preserve"> a další.</w:t>
      </w:r>
    </w:p>
    <w:p w14:paraId="5E4C1657" w14:textId="77777777" w:rsidR="00C240BF" w:rsidRPr="00131605" w:rsidRDefault="00C240BF" w:rsidP="008F5F79"/>
    <w:p w14:paraId="5E4C1659" w14:textId="11A2C8A9" w:rsidR="003E2A02" w:rsidRPr="00131605" w:rsidRDefault="003E2A02" w:rsidP="008F5F79">
      <w:r w:rsidRPr="00131605">
        <w:t xml:space="preserve">Na položce splátky půjčených prostředků se promítá částka ve výši 622 tis. Kč a jde o </w:t>
      </w:r>
      <w:r w:rsidR="008243D2" w:rsidRPr="00131605">
        <w:t>vratku finančních prostředků od MŠ Kurandové, Praha 5, která byla poskytnuta příspěvkové organizaci</w:t>
      </w:r>
      <w:r w:rsidR="00114338">
        <w:t>,</w:t>
      </w:r>
      <w:r w:rsidR="008243D2" w:rsidRPr="007D4799">
        <w:rPr>
          <w:highlight w:val="green"/>
        </w:rPr>
        <w:t xml:space="preserve"> </w:t>
      </w:r>
      <w:r w:rsidR="008243D2" w:rsidRPr="00131605">
        <w:t>jejíž zřizovatelem je městská část formou bezúročné návratné finanční výpomoci na předfinancování projektu v rámci Operačního programu Praha pól růstu, do doby přidělení platby od řídícího orgánu na základě schválení realizace projektu.</w:t>
      </w:r>
    </w:p>
    <w:p w14:paraId="5E4C165A" w14:textId="77777777" w:rsidR="008F5F79" w:rsidRPr="00131605" w:rsidRDefault="008F5F79" w:rsidP="008F5F79"/>
    <w:p w14:paraId="5E4C165B" w14:textId="77777777" w:rsidR="008F5F79" w:rsidRPr="00131605" w:rsidRDefault="008F5F79" w:rsidP="007F5901">
      <w:pPr>
        <w:pStyle w:val="Nadpis4"/>
      </w:pPr>
      <w:r w:rsidRPr="00131605">
        <w:lastRenderedPageBreak/>
        <w:t>Třída 3 Kapitálové příjmy</w:t>
      </w:r>
    </w:p>
    <w:p w14:paraId="5E4C165C" w14:textId="77777777" w:rsidR="008F5F79" w:rsidRPr="00131605" w:rsidRDefault="008F5F79" w:rsidP="008F5F79">
      <w:r w:rsidRPr="00131605">
        <w:t>Za rok 20</w:t>
      </w:r>
      <w:r w:rsidR="00AC5DD9" w:rsidRPr="00131605">
        <w:t>2</w:t>
      </w:r>
      <w:r w:rsidR="00C11049" w:rsidRPr="00131605">
        <w:t>1</w:t>
      </w:r>
      <w:r w:rsidRPr="00131605">
        <w:t xml:space="preserve"> ne</w:t>
      </w:r>
      <w:r w:rsidR="007F5901" w:rsidRPr="00131605">
        <w:t>byly kapitálové příjmy přijaty.</w:t>
      </w:r>
    </w:p>
    <w:p w14:paraId="5E4C165D" w14:textId="77777777" w:rsidR="008F5F79" w:rsidRPr="00131605" w:rsidRDefault="008F5F79" w:rsidP="008F5F79"/>
    <w:p w14:paraId="5E4C165E" w14:textId="77777777" w:rsidR="008F5F79" w:rsidRPr="00131605" w:rsidRDefault="008F5F79" w:rsidP="008F5F79">
      <w:r w:rsidRPr="00131605">
        <w:rPr>
          <w:b/>
        </w:rPr>
        <w:t>Vlastní příjmy</w:t>
      </w:r>
      <w:r w:rsidRPr="00131605">
        <w:t xml:space="preserve">, tvořené příjmovými třídami 1 až 3, byly inkasovány v celkové výši </w:t>
      </w:r>
      <w:r w:rsidR="001A1BE5" w:rsidRPr="00131605">
        <w:rPr>
          <w:b/>
        </w:rPr>
        <w:t>161.076,5</w:t>
      </w:r>
      <w:r w:rsidRPr="00131605">
        <w:rPr>
          <w:b/>
        </w:rPr>
        <w:t> tis.</w:t>
      </w:r>
      <w:r w:rsidR="0008273A" w:rsidRPr="00131605">
        <w:rPr>
          <w:b/>
        </w:rPr>
        <w:t> </w:t>
      </w:r>
      <w:r w:rsidRPr="00131605">
        <w:rPr>
          <w:b/>
        </w:rPr>
        <w:t>Kč,</w:t>
      </w:r>
      <w:r w:rsidRPr="00131605">
        <w:t xml:space="preserve"> tj. plnění na </w:t>
      </w:r>
      <w:r w:rsidR="001A1BE5" w:rsidRPr="00131605">
        <w:t>112,4</w:t>
      </w:r>
      <w:r w:rsidRPr="00131605">
        <w:t xml:space="preserve"> %. Oproti roku 20</w:t>
      </w:r>
      <w:r w:rsidR="001A1BE5" w:rsidRPr="00131605">
        <w:t>20</w:t>
      </w:r>
      <w:r w:rsidRPr="00131605">
        <w:t xml:space="preserve"> došlo k</w:t>
      </w:r>
      <w:r w:rsidR="00AC5DD9" w:rsidRPr="00131605">
        <w:t xml:space="preserve">e </w:t>
      </w:r>
      <w:r w:rsidR="001A1BE5" w:rsidRPr="00131605">
        <w:t xml:space="preserve">zvýšení </w:t>
      </w:r>
      <w:r w:rsidRPr="00131605">
        <w:t xml:space="preserve">inkasovaných příjmů o částku </w:t>
      </w:r>
      <w:r w:rsidR="001A1BE5" w:rsidRPr="00131605">
        <w:t>6.392,7</w:t>
      </w:r>
      <w:r w:rsidR="007F5901" w:rsidRPr="00131605">
        <w:t> tis. Kč.</w:t>
      </w:r>
    </w:p>
    <w:p w14:paraId="5E4C165F" w14:textId="77777777" w:rsidR="0008273A" w:rsidRPr="00131605" w:rsidRDefault="0008273A" w:rsidP="0008273A"/>
    <w:p w14:paraId="5E4C1660" w14:textId="77777777" w:rsidR="0008273A" w:rsidRPr="00131605" w:rsidRDefault="0008273A" w:rsidP="007F5901">
      <w:pPr>
        <w:pStyle w:val="Nadpis4"/>
      </w:pPr>
      <w:r w:rsidRPr="00131605">
        <w:t>Třída 4 Přijaté transfery a převody z vlastních fondů hospodářské činnosti</w:t>
      </w:r>
    </w:p>
    <w:p w14:paraId="5E4C1661" w14:textId="425B957E" w:rsidR="008A4BA1" w:rsidRPr="00131605" w:rsidRDefault="007D2B1C" w:rsidP="0008273A">
      <w:r w:rsidRPr="00131605">
        <w:t xml:space="preserve">Příjmy třídy 4 byly rozpočtovány </w:t>
      </w:r>
      <w:r w:rsidR="008A4BA1" w:rsidRPr="00131605">
        <w:t xml:space="preserve">v celkové částce </w:t>
      </w:r>
      <w:r w:rsidR="00C83F47" w:rsidRPr="00131605">
        <w:t>583.644,9</w:t>
      </w:r>
      <w:r w:rsidR="008A4BA1" w:rsidRPr="00131605">
        <w:t xml:space="preserve"> tis. Kč, upravené na </w:t>
      </w:r>
      <w:r w:rsidR="00C83F47" w:rsidRPr="00131605">
        <w:t>748.858,9</w:t>
      </w:r>
      <w:r w:rsidR="008A4BA1" w:rsidRPr="00131605">
        <w:t xml:space="preserve"> tis. Kč a přijaty do rozpočtu v celkové výši </w:t>
      </w:r>
      <w:r w:rsidR="00C83F47" w:rsidRPr="00131605">
        <w:rPr>
          <w:b/>
        </w:rPr>
        <w:t>708.</w:t>
      </w:r>
      <w:r w:rsidR="000725E1" w:rsidRPr="00131605">
        <w:rPr>
          <w:b/>
        </w:rPr>
        <w:t>034</w:t>
      </w:r>
      <w:r w:rsidR="000725E1" w:rsidRPr="00131605">
        <w:t xml:space="preserve"> </w:t>
      </w:r>
      <w:r w:rsidR="008A4BA1" w:rsidRPr="00131605">
        <w:rPr>
          <w:b/>
        </w:rPr>
        <w:t>tis. Kč</w:t>
      </w:r>
      <w:r w:rsidR="007F5901" w:rsidRPr="00131605">
        <w:t xml:space="preserve">, tj. plnění na </w:t>
      </w:r>
      <w:r w:rsidR="000725E1" w:rsidRPr="00131605">
        <w:t>94,5</w:t>
      </w:r>
      <w:r w:rsidR="007F5901" w:rsidRPr="00131605">
        <w:t xml:space="preserve"> %.</w:t>
      </w:r>
    </w:p>
    <w:p w14:paraId="5E4C1662" w14:textId="77777777" w:rsidR="008A4BA1" w:rsidRPr="00131605" w:rsidRDefault="008A4BA1" w:rsidP="0008273A"/>
    <w:p w14:paraId="5E4C1663" w14:textId="77777777" w:rsidR="007D2B1C" w:rsidRPr="00131605" w:rsidRDefault="00347CAD" w:rsidP="00347CAD">
      <w:r w:rsidRPr="00131605">
        <w:rPr>
          <w:b/>
        </w:rPr>
        <w:t>Ze státního rozpočtu</w:t>
      </w:r>
      <w:r w:rsidRPr="00131605">
        <w:t xml:space="preserve"> bylo přijato</w:t>
      </w:r>
      <w:r w:rsidR="0061781B" w:rsidRPr="00131605">
        <w:t xml:space="preserve"> 71.956</w:t>
      </w:r>
      <w:r w:rsidRPr="00131605">
        <w:t xml:space="preserve"> tis. Kč v rámci schválených dotačních vztahů</w:t>
      </w:r>
      <w:r w:rsidR="00F72368" w:rsidRPr="00131605">
        <w:t xml:space="preserve"> na výkon činností zajišťovaných městskou částí za státní rozpočet (přenesená působnost) např. agenda občanských průkazů, cestovních dokladů, živnostenského podnikání, stavební úřad, matrika a další. Poskytnuty byly účelové transfery ve výši</w:t>
      </w:r>
      <w:r w:rsidR="006645EB" w:rsidRPr="00131605">
        <w:t xml:space="preserve"> </w:t>
      </w:r>
      <w:r w:rsidR="0061781B" w:rsidRPr="00131605">
        <w:t>77.371,1</w:t>
      </w:r>
      <w:r w:rsidR="00793DBF" w:rsidRPr="00131605">
        <w:t xml:space="preserve"> tis. Kč</w:t>
      </w:r>
      <w:r w:rsidR="00D8757E" w:rsidRPr="00131605">
        <w:t>.</w:t>
      </w:r>
    </w:p>
    <w:p w14:paraId="5E4C1664" w14:textId="77777777" w:rsidR="00D8757E" w:rsidRPr="00131605" w:rsidRDefault="00D8757E" w:rsidP="00347CAD"/>
    <w:p w14:paraId="5E4C1665" w14:textId="4E82E202" w:rsidR="00347CAD" w:rsidRPr="00131605" w:rsidRDefault="00784CE1" w:rsidP="00347CAD">
      <w:r w:rsidRPr="00131605">
        <w:rPr>
          <w:b/>
        </w:rPr>
        <w:t>V</w:t>
      </w:r>
      <w:r w:rsidR="007D2B1C" w:rsidRPr="00131605">
        <w:rPr>
          <w:b/>
        </w:rPr>
        <w:t xml:space="preserve"> rozpočtu </w:t>
      </w:r>
      <w:r w:rsidRPr="00131605">
        <w:rPr>
          <w:b/>
        </w:rPr>
        <w:t>hlavního města</w:t>
      </w:r>
      <w:r w:rsidR="00347CAD" w:rsidRPr="00131605">
        <w:t xml:space="preserve"> byl</w:t>
      </w:r>
      <w:r w:rsidRPr="00131605">
        <w:t xml:space="preserve"> schválen transfer ve výši </w:t>
      </w:r>
      <w:r w:rsidR="00347CAD" w:rsidRPr="00131605">
        <w:t>28</w:t>
      </w:r>
      <w:r w:rsidR="0061781B" w:rsidRPr="00131605">
        <w:t>9.511</w:t>
      </w:r>
      <w:r w:rsidR="00347CAD" w:rsidRPr="00131605">
        <w:t xml:space="preserve"> tis. Kč </w:t>
      </w:r>
      <w:r w:rsidR="00BE0ABD" w:rsidRPr="00131605">
        <w:t>v rámci schváleného finančního vztahu mezi hl. městem a městskou částí. Hlavním městem byly poskytnuty městské části účelové transfery ve výši</w:t>
      </w:r>
      <w:r w:rsidR="00793DBF" w:rsidRPr="00131605">
        <w:t xml:space="preserve"> </w:t>
      </w:r>
      <w:r w:rsidR="0061781B" w:rsidRPr="00131605">
        <w:t>82.242,1</w:t>
      </w:r>
      <w:r w:rsidR="00793DBF" w:rsidRPr="00131605">
        <w:t xml:space="preserve"> tis. Kč</w:t>
      </w:r>
      <w:r w:rsidR="00D8757E" w:rsidRPr="00131605">
        <w:t>.</w:t>
      </w:r>
    </w:p>
    <w:p w14:paraId="5E4C1666" w14:textId="77777777" w:rsidR="003A014F" w:rsidRPr="00131605" w:rsidRDefault="003A014F" w:rsidP="00896EC0"/>
    <w:p w14:paraId="5E4C1667" w14:textId="000DBFE8" w:rsidR="003A014F" w:rsidRDefault="003A014F" w:rsidP="0008273A">
      <w:r w:rsidRPr="00131605">
        <w:t>U</w:t>
      </w:r>
      <w:r w:rsidR="00347CAD" w:rsidRPr="00131605">
        <w:t xml:space="preserve">snesením Zastupitelstva hl. m. Prahy č. </w:t>
      </w:r>
      <w:r w:rsidR="0061781B" w:rsidRPr="00131605">
        <w:t>25/20</w:t>
      </w:r>
      <w:r w:rsidR="00347CAD" w:rsidRPr="00131605">
        <w:t xml:space="preserve"> ze dne 1</w:t>
      </w:r>
      <w:r w:rsidR="0061781B" w:rsidRPr="00131605">
        <w:t>8</w:t>
      </w:r>
      <w:r w:rsidR="00347CAD" w:rsidRPr="00131605">
        <w:t>.</w:t>
      </w:r>
      <w:r w:rsidR="009C58BD" w:rsidRPr="00131605">
        <w:t>0</w:t>
      </w:r>
      <w:r w:rsidR="00347CAD" w:rsidRPr="00131605">
        <w:t>3.202</w:t>
      </w:r>
      <w:r w:rsidR="0061781B" w:rsidRPr="00131605">
        <w:t>1</w:t>
      </w:r>
      <w:r w:rsidR="00347CAD" w:rsidRPr="00131605">
        <w:t xml:space="preserve"> bylo schváleno ponechání nevyčerpaných účelových prostředků MČ v celkové výši </w:t>
      </w:r>
      <w:r w:rsidR="0061781B" w:rsidRPr="00131605">
        <w:t>70.709.084,30 Kč.</w:t>
      </w:r>
      <w:r w:rsidR="00347CAD" w:rsidRPr="00131605">
        <w:t xml:space="preserve"> </w:t>
      </w:r>
      <w:r w:rsidRPr="00131605">
        <w:t>V rámci finančního vypořádání dotací se státním rozpočtem a rozpočtem hl. m. Prahy za rok 202</w:t>
      </w:r>
      <w:r w:rsidR="0061781B" w:rsidRPr="00131605">
        <w:t>1</w:t>
      </w:r>
      <w:r w:rsidRPr="00131605">
        <w:t xml:space="preserve"> městská část požádala o</w:t>
      </w:r>
      <w:r w:rsidRPr="00131605">
        <w:rPr>
          <w:b/>
        </w:rPr>
        <w:t xml:space="preserve"> </w:t>
      </w:r>
      <w:r w:rsidRPr="00131605">
        <w:t>převod nedočerpaných dotací z roku 202</w:t>
      </w:r>
      <w:r w:rsidR="0061781B" w:rsidRPr="00131605">
        <w:t>1</w:t>
      </w:r>
      <w:r w:rsidR="00114338">
        <w:t xml:space="preserve">, případně předchozích let k čerpání v roce 2022 </w:t>
      </w:r>
      <w:r w:rsidR="007D2B1C" w:rsidRPr="00131605">
        <w:t xml:space="preserve">v celkové výši </w:t>
      </w:r>
      <w:r w:rsidR="001C6E5C" w:rsidRPr="00131605">
        <w:t>48.412.266,66</w:t>
      </w:r>
      <w:r w:rsidR="007D2B1C" w:rsidRPr="00131605">
        <w:t xml:space="preserve"> Kč</w:t>
      </w:r>
      <w:r w:rsidR="00114338">
        <w:t>.</w:t>
      </w:r>
      <w:r w:rsidR="007D2B1C" w:rsidRPr="00131605">
        <w:rPr>
          <w:b/>
        </w:rPr>
        <w:t xml:space="preserve"> </w:t>
      </w:r>
      <w:r w:rsidR="007D2B1C" w:rsidRPr="00131605">
        <w:t xml:space="preserve">Z celkové částky jsou </w:t>
      </w:r>
      <w:r w:rsidR="00C2479C" w:rsidRPr="00131605">
        <w:t>kapitálové</w:t>
      </w:r>
      <w:r w:rsidR="007D2B1C" w:rsidRPr="00131605">
        <w:t xml:space="preserve"> prostředky ve výši </w:t>
      </w:r>
      <w:r w:rsidR="001C6E5C" w:rsidRPr="00131605">
        <w:t>45.123.285,56</w:t>
      </w:r>
      <w:r w:rsidR="007D2B1C" w:rsidRPr="00131605">
        <w:t xml:space="preserve"> Kč a </w:t>
      </w:r>
      <w:r w:rsidR="00C2479C" w:rsidRPr="00131605">
        <w:t>běžné</w:t>
      </w:r>
      <w:r w:rsidR="007D2B1C" w:rsidRPr="00131605">
        <w:t xml:space="preserve"> </w:t>
      </w:r>
      <w:r w:rsidR="00163068" w:rsidRPr="00131605">
        <w:t xml:space="preserve">ve výši </w:t>
      </w:r>
      <w:r w:rsidR="001C6E5C" w:rsidRPr="00131605">
        <w:t>3.288.981,10</w:t>
      </w:r>
      <w:r w:rsidR="007D2B1C" w:rsidRPr="00131605">
        <w:t xml:space="preserve"> Kč.</w:t>
      </w:r>
    </w:p>
    <w:p w14:paraId="063F3825" w14:textId="77777777" w:rsidR="002C774F" w:rsidRDefault="002C774F" w:rsidP="0008273A"/>
    <w:p w14:paraId="5E4C1669" w14:textId="0DF5F407" w:rsidR="00067609" w:rsidRDefault="00D530CD" w:rsidP="0008273A">
      <w:r>
        <w:t xml:space="preserve">Usnesením ZHMP č. 35/43 ze dne 24.03.2022 bylo schváleno ponechání nedočerpaných účelových prostředků z r. 2021, případně předchozích let k čerpání v roce 2022. </w:t>
      </w:r>
      <w:r w:rsidR="005A49BD">
        <w:t>Zbývající nedočerpané finanční prostředky z dotací za r. 2021 budou vráceny v rámci finančního vypořádání s rozpočtem hl. m. Prahy.</w:t>
      </w:r>
    </w:p>
    <w:p w14:paraId="1298D0CD" w14:textId="77777777" w:rsidR="002C774F" w:rsidRPr="00131605" w:rsidRDefault="002C774F" w:rsidP="0008273A"/>
    <w:p w14:paraId="5E4C166A" w14:textId="77777777" w:rsidR="0008273A" w:rsidRPr="00131605" w:rsidRDefault="003A014F" w:rsidP="0008273A">
      <w:r w:rsidRPr="00131605">
        <w:t xml:space="preserve">Z celkové </w:t>
      </w:r>
      <w:r w:rsidR="0008273A" w:rsidRPr="00131605">
        <w:t xml:space="preserve">výše </w:t>
      </w:r>
      <w:r w:rsidR="00067609" w:rsidRPr="00131605">
        <w:t xml:space="preserve">poskytnutých </w:t>
      </w:r>
      <w:r w:rsidR="0008273A" w:rsidRPr="00131605">
        <w:t xml:space="preserve">účelových </w:t>
      </w:r>
      <w:r w:rsidR="00067609" w:rsidRPr="00131605">
        <w:t xml:space="preserve">neinvestičních </w:t>
      </w:r>
      <w:r w:rsidR="0008273A" w:rsidRPr="00131605">
        <w:t>transferů</w:t>
      </w:r>
      <w:r w:rsidR="00067609" w:rsidRPr="00131605">
        <w:t xml:space="preserve"> z rozpočtu </w:t>
      </w:r>
      <w:proofErr w:type="gramStart"/>
      <w:r w:rsidR="00067609" w:rsidRPr="00131605">
        <w:t>hl .m.</w:t>
      </w:r>
      <w:proofErr w:type="gramEnd"/>
      <w:r w:rsidR="00067609" w:rsidRPr="00131605">
        <w:t xml:space="preserve"> Prahy </w:t>
      </w:r>
      <w:r w:rsidR="0008273A" w:rsidRPr="00131605">
        <w:t xml:space="preserve">bylo formou dotace přijato celkem </w:t>
      </w:r>
      <w:r w:rsidR="00646D15" w:rsidRPr="00131605">
        <w:t>1</w:t>
      </w:r>
      <w:r w:rsidR="006D0A99" w:rsidRPr="00131605">
        <w:t>7.379</w:t>
      </w:r>
      <w:r w:rsidR="0008273A" w:rsidRPr="00131605">
        <w:t xml:space="preserve"> tis. Kč a jde o částku z odvodu z výherních hracích přístrojů a jiných technických herních zařízení určených na podporu sportu</w:t>
      </w:r>
      <w:r w:rsidR="00646D15" w:rsidRPr="00131605">
        <w:t xml:space="preserve">, </w:t>
      </w:r>
      <w:r w:rsidR="0008273A" w:rsidRPr="00131605">
        <w:t>kultur</w:t>
      </w:r>
      <w:r w:rsidR="00646D15" w:rsidRPr="00131605">
        <w:t>y</w:t>
      </w:r>
      <w:r w:rsidR="0008273A" w:rsidRPr="00131605">
        <w:t>, školství, zdravotnictví</w:t>
      </w:r>
      <w:r w:rsidR="00646D15" w:rsidRPr="00131605">
        <w:t xml:space="preserve"> a </w:t>
      </w:r>
      <w:r w:rsidR="0008273A" w:rsidRPr="00131605">
        <w:t>sociální oblasti</w:t>
      </w:r>
      <w:r w:rsidR="00646D15" w:rsidRPr="00131605">
        <w:t>. Oproti roku 20</w:t>
      </w:r>
      <w:r w:rsidR="006D0A99" w:rsidRPr="00131605">
        <w:t>20</w:t>
      </w:r>
      <w:r w:rsidR="00646D15" w:rsidRPr="00131605">
        <w:t xml:space="preserve"> j</w:t>
      </w:r>
      <w:r w:rsidR="009C4CFD" w:rsidRPr="00131605">
        <w:t xml:space="preserve">e to </w:t>
      </w:r>
      <w:proofErr w:type="gramStart"/>
      <w:r w:rsidR="006D0A99" w:rsidRPr="00131605">
        <w:t xml:space="preserve">zvýšení </w:t>
      </w:r>
      <w:r w:rsidR="00646D15" w:rsidRPr="00131605">
        <w:t xml:space="preserve"> o čá</w:t>
      </w:r>
      <w:r w:rsidR="005F5AD7" w:rsidRPr="00131605">
        <w:t>s</w:t>
      </w:r>
      <w:r w:rsidR="00646D15" w:rsidRPr="00131605">
        <w:t>tku</w:t>
      </w:r>
      <w:proofErr w:type="gramEnd"/>
      <w:r w:rsidR="00646D15" w:rsidRPr="00131605">
        <w:t xml:space="preserve"> </w:t>
      </w:r>
      <w:r w:rsidR="0096236B" w:rsidRPr="00131605">
        <w:t>3.899</w:t>
      </w:r>
      <w:r w:rsidR="00DF6442" w:rsidRPr="00131605">
        <w:t> </w:t>
      </w:r>
      <w:r w:rsidR="00646D15" w:rsidRPr="00131605">
        <w:t>tis.</w:t>
      </w:r>
      <w:r w:rsidR="00DF6442" w:rsidRPr="00131605">
        <w:t> </w:t>
      </w:r>
      <w:r w:rsidR="009C58BD" w:rsidRPr="00131605">
        <w:t>Kč.</w:t>
      </w:r>
    </w:p>
    <w:p w14:paraId="5E4C166B" w14:textId="77777777" w:rsidR="0008273A" w:rsidRPr="00131605" w:rsidRDefault="0008273A" w:rsidP="0008273A"/>
    <w:p w14:paraId="5E4C166C" w14:textId="77777777" w:rsidR="0008273A" w:rsidRPr="00131605" w:rsidRDefault="0008273A" w:rsidP="0008273A">
      <w:r w:rsidRPr="00131605">
        <w:t xml:space="preserve">Dále městská část přijala do rozpočtu formou neinvestiční dotace finanční prostředky v celkové výši </w:t>
      </w:r>
      <w:r w:rsidR="00277752" w:rsidRPr="00131605">
        <w:t>17.903,5</w:t>
      </w:r>
      <w:r w:rsidRPr="00131605">
        <w:t xml:space="preserve"> tis. Kč – vrácení zaplacené daně z příjmů právnických osob za zdaňovací období roku 20</w:t>
      </w:r>
      <w:r w:rsidR="00277752" w:rsidRPr="00131605">
        <w:t>20</w:t>
      </w:r>
      <w:r w:rsidR="00CD73A2" w:rsidRPr="00131605">
        <w:t>. Oproti roku 20</w:t>
      </w:r>
      <w:r w:rsidR="00277752" w:rsidRPr="00131605">
        <w:t>20</w:t>
      </w:r>
      <w:r w:rsidR="00CD73A2" w:rsidRPr="00131605">
        <w:t xml:space="preserve"> došlo ke snížení daně o částku </w:t>
      </w:r>
      <w:r w:rsidR="00277752" w:rsidRPr="00131605">
        <w:t xml:space="preserve">23.572,9 </w:t>
      </w:r>
      <w:r w:rsidR="00CD73A2" w:rsidRPr="00131605">
        <w:t>tis. Kč</w:t>
      </w:r>
      <w:r w:rsidR="00067609" w:rsidRPr="00131605">
        <w:t xml:space="preserve">, zejména z důvodu </w:t>
      </w:r>
      <w:r w:rsidR="00E2210C" w:rsidRPr="00131605">
        <w:t>snížení výnosů z prodeje majetku městské části a snížení výnosů z nájmů nebytových prostor v souvislosti s pandemií COVID-19.</w:t>
      </w:r>
    </w:p>
    <w:p w14:paraId="5E4C166D" w14:textId="77777777" w:rsidR="0008273A" w:rsidRPr="00131605" w:rsidRDefault="0008273A" w:rsidP="0008273A"/>
    <w:p w14:paraId="5E4C166E" w14:textId="77777777" w:rsidR="0060478D" w:rsidRPr="00131605" w:rsidRDefault="00896EC0" w:rsidP="0060478D">
      <w:r w:rsidRPr="00131605">
        <w:t xml:space="preserve">Přehled o poskytnutých neinvestičních a investičních </w:t>
      </w:r>
      <w:r w:rsidR="00346A76">
        <w:t>transferů</w:t>
      </w:r>
      <w:r w:rsidRPr="00131605">
        <w:t xml:space="preserve"> z rozpočtu HMP a státního rozpočtu a ostatních rezortních </w:t>
      </w:r>
      <w:proofErr w:type="gramStart"/>
      <w:r w:rsidRPr="00131605">
        <w:t>ministerstev  a dotací</w:t>
      </w:r>
      <w:proofErr w:type="gramEnd"/>
      <w:r w:rsidRPr="00131605">
        <w:t xml:space="preserve"> z EU fondů, včetně jeji</w:t>
      </w:r>
      <w:r w:rsidR="009C58BD" w:rsidRPr="00131605">
        <w:t>ch čerpání</w:t>
      </w:r>
      <w:r w:rsidR="00496E47" w:rsidRPr="00131605">
        <w:t xml:space="preserve"> a vratek nevyčerpaných </w:t>
      </w:r>
      <w:r w:rsidR="00346A76">
        <w:t xml:space="preserve">transferů </w:t>
      </w:r>
      <w:r w:rsidR="009C58BD" w:rsidRPr="00131605">
        <w:t xml:space="preserve">je uveden </w:t>
      </w:r>
      <w:r w:rsidR="009C58BD" w:rsidRPr="00131605">
        <w:rPr>
          <w:b/>
          <w:i/>
        </w:rPr>
        <w:t xml:space="preserve">v příloze </w:t>
      </w:r>
      <w:r w:rsidRPr="00131605">
        <w:rPr>
          <w:b/>
          <w:i/>
        </w:rPr>
        <w:t>č.</w:t>
      </w:r>
      <w:r w:rsidR="003C12F7" w:rsidRPr="00131605">
        <w:rPr>
          <w:b/>
          <w:i/>
        </w:rPr>
        <w:t> </w:t>
      </w:r>
      <w:r w:rsidRPr="00131605">
        <w:rPr>
          <w:b/>
          <w:i/>
        </w:rPr>
        <w:t>2</w:t>
      </w:r>
      <w:r w:rsidR="003C12F7" w:rsidRPr="00131605">
        <w:t>.</w:t>
      </w:r>
    </w:p>
    <w:p w14:paraId="5E4C166F" w14:textId="77777777" w:rsidR="0062042C" w:rsidRPr="00131605" w:rsidRDefault="009A0A67" w:rsidP="009A0A67">
      <w:pPr>
        <w:tabs>
          <w:tab w:val="left" w:pos="8400"/>
        </w:tabs>
      </w:pPr>
      <w:r w:rsidRPr="00131605">
        <w:tab/>
      </w:r>
    </w:p>
    <w:p w14:paraId="20FB3AE4" w14:textId="77777777" w:rsidR="00314EC7" w:rsidRDefault="00314EC7">
      <w:pPr>
        <w:spacing w:line="240" w:lineRule="auto"/>
        <w:jc w:val="left"/>
        <w:rPr>
          <w:b/>
        </w:rPr>
      </w:pPr>
      <w:r>
        <w:rPr>
          <w:b/>
        </w:rPr>
        <w:br w:type="page"/>
      </w:r>
    </w:p>
    <w:p w14:paraId="5E4C1670" w14:textId="5BCB4AA3" w:rsidR="005E50B6" w:rsidRPr="00131605" w:rsidRDefault="005E50B6" w:rsidP="005E50B6">
      <w:r w:rsidRPr="00131605">
        <w:rPr>
          <w:b/>
        </w:rPr>
        <w:lastRenderedPageBreak/>
        <w:t xml:space="preserve">Z vlastních fondů hospodářské (podnikatelské činnosti) </w:t>
      </w:r>
      <w:r w:rsidRPr="00131605">
        <w:t>bylo</w:t>
      </w:r>
      <w:r w:rsidRPr="00131605">
        <w:rPr>
          <w:b/>
        </w:rPr>
        <w:t xml:space="preserve"> </w:t>
      </w:r>
      <w:r w:rsidRPr="00131605">
        <w:t>celkem</w:t>
      </w:r>
      <w:r w:rsidRPr="00131605">
        <w:rPr>
          <w:b/>
        </w:rPr>
        <w:t xml:space="preserve"> </w:t>
      </w:r>
      <w:r w:rsidRPr="00131605">
        <w:t>převedeno</w:t>
      </w:r>
      <w:r w:rsidRPr="00131605">
        <w:rPr>
          <w:b/>
        </w:rPr>
        <w:t xml:space="preserve"> </w:t>
      </w:r>
      <w:r w:rsidR="00277752" w:rsidRPr="00131605">
        <w:rPr>
          <w:b/>
        </w:rPr>
        <w:t>186.953,8</w:t>
      </w:r>
      <w:r w:rsidRPr="00131605">
        <w:rPr>
          <w:b/>
        </w:rPr>
        <w:t> tis. Kč.</w:t>
      </w:r>
      <w:r w:rsidRPr="00131605">
        <w:t xml:space="preserve"> Na krytí plánovaných neinvestičních a investičních projektů byly převedeny dle skutečného čerpání finanční prostředky v celkové výši </w:t>
      </w:r>
      <w:r w:rsidR="006B7D8D" w:rsidRPr="00131605">
        <w:t>168.602,1</w:t>
      </w:r>
      <w:r w:rsidR="00B43CA7" w:rsidRPr="00131605">
        <w:t xml:space="preserve"> tis. </w:t>
      </w:r>
      <w:r w:rsidRPr="00131605">
        <w:t xml:space="preserve">Kč. Částka ve výši </w:t>
      </w:r>
      <w:r w:rsidR="006B7D8D" w:rsidRPr="00C409A4">
        <w:t>18.</w:t>
      </w:r>
      <w:r w:rsidR="006B7D8D" w:rsidRPr="00131605">
        <w:t>351,7</w:t>
      </w:r>
      <w:r w:rsidRPr="00131605">
        <w:t> tis. Kč představuje příjem z</w:t>
      </w:r>
      <w:r w:rsidR="0060478D" w:rsidRPr="00131605">
        <w:t xml:space="preserve"> hl. m. Prahy </w:t>
      </w:r>
      <w:r w:rsidRPr="00131605">
        <w:t xml:space="preserve">za vyúčtování </w:t>
      </w:r>
      <w:r w:rsidR="00D7507D">
        <w:t xml:space="preserve">podílu </w:t>
      </w:r>
      <w:r w:rsidRPr="00131605">
        <w:t xml:space="preserve">z výnosu zón placeného stání za rok </w:t>
      </w:r>
      <w:r w:rsidR="00B43CA7" w:rsidRPr="00131605">
        <w:t>20</w:t>
      </w:r>
      <w:r w:rsidR="006B7D8D" w:rsidRPr="00131605">
        <w:t>20</w:t>
      </w:r>
      <w:r w:rsidR="00F65B04" w:rsidRPr="00131605">
        <w:t xml:space="preserve">, </w:t>
      </w:r>
      <w:r w:rsidR="0063473C" w:rsidRPr="00131605">
        <w:t xml:space="preserve">která byla poskytnuta městské části až </w:t>
      </w:r>
      <w:r w:rsidR="006B7D8D" w:rsidRPr="00131605">
        <w:t xml:space="preserve">v závěru roku 2021 a převedena do příjmů hlavní činnosti. Z </w:t>
      </w:r>
      <w:r w:rsidR="0063473C" w:rsidRPr="00131605">
        <w:t>celkové přijaté částky byla do rozpočtu roku 202</w:t>
      </w:r>
      <w:r w:rsidR="006B7D8D" w:rsidRPr="00131605">
        <w:t>2</w:t>
      </w:r>
      <w:r w:rsidR="0063473C" w:rsidRPr="00131605">
        <w:t xml:space="preserve"> zapojena částka </w:t>
      </w:r>
      <w:r w:rsidR="006B7D8D" w:rsidRPr="00131605">
        <w:t>3.995,2</w:t>
      </w:r>
      <w:r w:rsidR="0063473C" w:rsidRPr="00131605">
        <w:t xml:space="preserve"> tis. Kč (refundace výdajů do hlavní činnosti souvisejících se zajišťováním provozování této činnosti). Zbývající částka byla v I. čtvrtletí roku 202</w:t>
      </w:r>
      <w:r w:rsidR="006B7D8D" w:rsidRPr="00131605">
        <w:t>2</w:t>
      </w:r>
      <w:r w:rsidR="0063473C" w:rsidRPr="00131605">
        <w:t xml:space="preserve"> převedena ve výši </w:t>
      </w:r>
      <w:r w:rsidR="006B7D8D" w:rsidRPr="00131605">
        <w:t>14.356,5</w:t>
      </w:r>
      <w:r w:rsidR="0063473C" w:rsidRPr="00131605">
        <w:t xml:space="preserve"> tis. Kč na Fond rozvoje</w:t>
      </w:r>
      <w:r w:rsidR="00B243DB" w:rsidRPr="00131605">
        <w:t xml:space="preserve"> dopravy</w:t>
      </w:r>
      <w:r w:rsidR="0063473C" w:rsidRPr="00131605">
        <w:t xml:space="preserve"> na krytí výdajů v oblasti dopravy v dalších letech.</w:t>
      </w:r>
    </w:p>
    <w:p w14:paraId="5E4C1671" w14:textId="77777777" w:rsidR="009E75AE" w:rsidRPr="00131605" w:rsidRDefault="009E75AE" w:rsidP="00AF72D6">
      <w:pPr>
        <w:pStyle w:val="Zhlav"/>
      </w:pPr>
    </w:p>
    <w:p w14:paraId="5E4C1672" w14:textId="77777777" w:rsidR="00847A52" w:rsidRPr="00131605" w:rsidRDefault="00847A52" w:rsidP="004448D8">
      <w:r w:rsidRPr="00131605">
        <w:rPr>
          <w:b/>
        </w:rPr>
        <w:t xml:space="preserve">Investiční převody mezi statutárními městy (hl. m. Prahou) a MČ – pol. 4251 – </w:t>
      </w:r>
      <w:r w:rsidRPr="00131605">
        <w:t>celkem bylo přijato do rozpočtu</w:t>
      </w:r>
      <w:r w:rsidR="00C11049" w:rsidRPr="00131605">
        <w:t xml:space="preserve"> </w:t>
      </w:r>
      <w:r w:rsidR="00C11049" w:rsidRPr="00131605">
        <w:rPr>
          <w:b/>
        </w:rPr>
        <w:t>45.177,8</w:t>
      </w:r>
      <w:r w:rsidRPr="00131605">
        <w:rPr>
          <w:b/>
        </w:rPr>
        <w:t xml:space="preserve"> tis. Kč</w:t>
      </w:r>
      <w:r w:rsidRPr="00131605">
        <w:t xml:space="preserve"> (UR </w:t>
      </w:r>
      <w:r w:rsidR="00C11049" w:rsidRPr="00131605">
        <w:t xml:space="preserve">47.695,9 </w:t>
      </w:r>
      <w:r w:rsidRPr="00131605">
        <w:t>tis. Kč), tj. plnění na 9</w:t>
      </w:r>
      <w:r w:rsidR="00C11049" w:rsidRPr="00131605">
        <w:t xml:space="preserve">4,7 </w:t>
      </w:r>
      <w:r w:rsidRPr="00131605">
        <w:t>%</w:t>
      </w:r>
      <w:r w:rsidR="009C58BD" w:rsidRPr="00131605">
        <w:t>.</w:t>
      </w:r>
    </w:p>
    <w:p w14:paraId="5E4C1673" w14:textId="77777777" w:rsidR="00E40B77" w:rsidRPr="00131605" w:rsidRDefault="00E40B77" w:rsidP="00114338"/>
    <w:p w14:paraId="5E4C1674" w14:textId="77777777" w:rsidR="00E40B77" w:rsidRPr="00131605" w:rsidRDefault="00E40B77" w:rsidP="00114338">
      <w:pPr>
        <w:rPr>
          <w:rFonts w:ascii="Times New Roman" w:hAnsi="Times New Roman" w:cs="Times New Roman"/>
          <w:sz w:val="24"/>
          <w:szCs w:val="24"/>
          <w:u w:val="single"/>
        </w:rPr>
      </w:pPr>
      <w:r w:rsidRPr="00131605">
        <w:rPr>
          <w:u w:val="single"/>
        </w:rPr>
        <w:t>Investiční transfery:</w:t>
      </w:r>
    </w:p>
    <w:p w14:paraId="5E4C1675" w14:textId="6150F97E" w:rsidR="00E40B77" w:rsidRPr="00131605" w:rsidRDefault="00E40B77" w:rsidP="00114338">
      <w:pPr>
        <w:pStyle w:val="Odstavecseseznamem"/>
        <w:numPr>
          <w:ilvl w:val="0"/>
          <w:numId w:val="7"/>
        </w:numPr>
      </w:pPr>
      <w:r w:rsidRPr="00131605">
        <w:t>účelová investiční dotace na akci „Bydlení pro seniory, Hlubočepy, novostavba</w:t>
      </w:r>
      <w:r w:rsidR="001C0227">
        <w:t>“</w:t>
      </w:r>
      <w:r w:rsidRPr="00131605">
        <w:t xml:space="preserve"> v cel</w:t>
      </w:r>
      <w:r w:rsidR="001C0227">
        <w:t>kové výši 17.000 tis. Kč (MHMP),</w:t>
      </w:r>
    </w:p>
    <w:p w14:paraId="5E4C1676" w14:textId="6CA8EDED" w:rsidR="00E40B77" w:rsidRPr="00131605" w:rsidRDefault="00E40B77" w:rsidP="00114338">
      <w:pPr>
        <w:pStyle w:val="Odstavecseseznamem"/>
        <w:numPr>
          <w:ilvl w:val="0"/>
          <w:numId w:val="7"/>
        </w:numPr>
      </w:pPr>
      <w:r w:rsidRPr="00131605">
        <w:t>účelová investiční dotace na akci „Revitalizace zeleně na prostranství Chaplinovo náměstí</w:t>
      </w:r>
      <w:r w:rsidR="001C0227">
        <w:t>“</w:t>
      </w:r>
      <w:r w:rsidRPr="00131605">
        <w:t xml:space="preserve"> (Adaptační strategie) v celkové výši 8.000 tis. Kč</w:t>
      </w:r>
      <w:r w:rsidR="001C0227">
        <w:t xml:space="preserve"> (MHMP),</w:t>
      </w:r>
    </w:p>
    <w:p w14:paraId="5E4C1677" w14:textId="1CD4AA95" w:rsidR="00E40B77" w:rsidRPr="00131605" w:rsidRDefault="00E40B77" w:rsidP="00114338">
      <w:pPr>
        <w:pStyle w:val="Odstavecseseznamem"/>
        <w:numPr>
          <w:ilvl w:val="0"/>
          <w:numId w:val="7"/>
        </w:numPr>
      </w:pPr>
      <w:r w:rsidRPr="00131605">
        <w:t>účelové investiční dotace z OPP</w:t>
      </w:r>
      <w:r w:rsidR="001C0227">
        <w:t>R</w:t>
      </w:r>
      <w:r w:rsidRPr="00131605">
        <w:t xml:space="preserve"> </w:t>
      </w:r>
      <w:r w:rsidR="001C0227">
        <w:t xml:space="preserve">projekt </w:t>
      </w:r>
      <w:r w:rsidR="00514551">
        <w:t>„</w:t>
      </w:r>
      <w:r w:rsidR="001C0227">
        <w:t>Hrajeme si, objevujeme a pracujeme</w:t>
      </w:r>
      <w:r w:rsidR="00514551">
        <w:t>“</w:t>
      </w:r>
      <w:r w:rsidRPr="00131605">
        <w:t xml:space="preserve"> pro MŠ Kurandov</w:t>
      </w:r>
      <w:r w:rsidR="00B70303">
        <w:t>é</w:t>
      </w:r>
      <w:r w:rsidRPr="00131605">
        <w:t xml:space="preserve"> 181,9 tis. Kč</w:t>
      </w:r>
      <w:r w:rsidR="001C0227">
        <w:t>,</w:t>
      </w:r>
    </w:p>
    <w:p w14:paraId="5E4C1678" w14:textId="75C5F0B6" w:rsidR="00E40B77" w:rsidRPr="00131605" w:rsidRDefault="00E40B77" w:rsidP="00114338">
      <w:pPr>
        <w:pStyle w:val="Odstavecseseznamem"/>
        <w:numPr>
          <w:ilvl w:val="0"/>
          <w:numId w:val="7"/>
        </w:numPr>
      </w:pPr>
      <w:r w:rsidRPr="00131605">
        <w:t>účelová investiční dotace FZŠ Drtinova – modernizace zařízení a vybavení učebny fyziky Operační program pól růstu ve výši 2</w:t>
      </w:r>
      <w:r w:rsidR="00D262E4" w:rsidRPr="00131605">
        <w:t>1</w:t>
      </w:r>
      <w:r w:rsidRPr="00131605">
        <w:t xml:space="preserve"> tis. Kč,</w:t>
      </w:r>
    </w:p>
    <w:p w14:paraId="5E4C1679" w14:textId="0507BE20" w:rsidR="00E40B77" w:rsidRPr="00131605" w:rsidRDefault="00E40B77" w:rsidP="00114338">
      <w:pPr>
        <w:pStyle w:val="Odstavecseseznamem"/>
        <w:numPr>
          <w:ilvl w:val="0"/>
          <w:numId w:val="7"/>
        </w:numPr>
      </w:pPr>
      <w:r w:rsidRPr="00131605">
        <w:t xml:space="preserve">účelová investiční dotace </w:t>
      </w:r>
      <w:r w:rsidR="00514551">
        <w:t>snížení energetické náročnosti</w:t>
      </w:r>
      <w:r w:rsidRPr="00131605">
        <w:t xml:space="preserve"> MŠ Lohniského a MŠ Nad Palatou – dotace ex post z Operačního programu životního prostředí</w:t>
      </w:r>
      <w:r w:rsidR="001C0227">
        <w:t xml:space="preserve"> v celkové výši 1.829,5 tis. Kč,</w:t>
      </w:r>
    </w:p>
    <w:p w14:paraId="5E4C167A" w14:textId="1C915DC5" w:rsidR="00E40B77" w:rsidRPr="00131605" w:rsidRDefault="00E40B77" w:rsidP="00114338">
      <w:pPr>
        <w:pStyle w:val="Odstavecseseznamem"/>
        <w:numPr>
          <w:ilvl w:val="0"/>
          <w:numId w:val="7"/>
        </w:numPr>
      </w:pPr>
      <w:r w:rsidRPr="00131605">
        <w:t>účelová investiční dotace v rámci Operačního programu pól růstu pro MŠ Nad Pal</w:t>
      </w:r>
      <w:r w:rsidR="001C0227">
        <w:t>atou v celkové výši 900 tis. Kč,</w:t>
      </w:r>
    </w:p>
    <w:p w14:paraId="5E4C167B" w14:textId="7BD541EA" w:rsidR="00E40B77" w:rsidRPr="00131605" w:rsidRDefault="00E40B77" w:rsidP="00114338">
      <w:pPr>
        <w:pStyle w:val="Odstavecseseznamem"/>
        <w:numPr>
          <w:ilvl w:val="0"/>
          <w:numId w:val="7"/>
        </w:numPr>
      </w:pPr>
      <w:r w:rsidRPr="00131605">
        <w:t xml:space="preserve">účelová investiční dotace – participativní rozpočet doplatek za rok 2020 v rámci </w:t>
      </w:r>
      <w:r w:rsidR="001C0227">
        <w:t>finančního vypořádání</w:t>
      </w:r>
      <w:r w:rsidRPr="00131605">
        <w:t xml:space="preserve"> za rok 2020 ve výši 145,</w:t>
      </w:r>
      <w:r w:rsidR="00D262E4" w:rsidRPr="00131605">
        <w:t>4</w:t>
      </w:r>
      <w:r w:rsidRPr="00131605">
        <w:t xml:space="preserve"> tis. Kč</w:t>
      </w:r>
      <w:r w:rsidR="001C0227">
        <w:t>,</w:t>
      </w:r>
    </w:p>
    <w:p w14:paraId="5E4C167C" w14:textId="15158135" w:rsidR="00E40B77" w:rsidRPr="00131605" w:rsidRDefault="00E40B77" w:rsidP="00114338">
      <w:pPr>
        <w:pStyle w:val="Odstavecseseznamem"/>
        <w:numPr>
          <w:ilvl w:val="0"/>
          <w:numId w:val="7"/>
        </w:numPr>
      </w:pPr>
      <w:r w:rsidRPr="00131605">
        <w:t xml:space="preserve">účelová investiční dotace z OPPR ZŠ </w:t>
      </w:r>
      <w:r w:rsidR="008B0D6D">
        <w:t>w</w:t>
      </w:r>
      <w:r w:rsidRPr="00131605">
        <w:t xml:space="preserve">aldorfská ve výši 17.100 tis. Kč </w:t>
      </w:r>
      <w:r w:rsidR="00D262E4" w:rsidRPr="00131605">
        <w:t>– přístavba pavilonu</w:t>
      </w:r>
      <w:r w:rsidR="001C0227">
        <w:t>.</w:t>
      </w:r>
    </w:p>
    <w:p w14:paraId="5E4C167D" w14:textId="77777777" w:rsidR="00C95C03" w:rsidRPr="00131605" w:rsidRDefault="00C95C03" w:rsidP="004448D8"/>
    <w:p w14:paraId="5E4C167E" w14:textId="77777777" w:rsidR="00C95C03" w:rsidRPr="00131605" w:rsidRDefault="00C95C03" w:rsidP="004448D8">
      <w:r w:rsidRPr="00131605">
        <w:t xml:space="preserve">Podrobný rozpis po akcích je uveden </w:t>
      </w:r>
      <w:r w:rsidRPr="00131605">
        <w:rPr>
          <w:b/>
          <w:i/>
        </w:rPr>
        <w:t>v příloze č. 4</w:t>
      </w:r>
      <w:r w:rsidRPr="00131605">
        <w:t xml:space="preserve"> – </w:t>
      </w:r>
      <w:r w:rsidR="00CC3E11" w:rsidRPr="00131605">
        <w:t>Kapitálové výdaje.</w:t>
      </w:r>
    </w:p>
    <w:p w14:paraId="5E4C167F" w14:textId="77777777" w:rsidR="00847A52" w:rsidRPr="00131605" w:rsidRDefault="00847A52" w:rsidP="004448D8"/>
    <w:p w14:paraId="5E4C1680" w14:textId="77777777" w:rsidR="00F0180B" w:rsidRPr="00131605" w:rsidRDefault="00F0180B" w:rsidP="007F5901">
      <w:pPr>
        <w:pStyle w:val="Nadpis4"/>
        <w:rPr>
          <w:rStyle w:val="Siln"/>
          <w:b/>
          <w:bCs w:val="0"/>
        </w:rPr>
      </w:pPr>
      <w:bookmarkStart w:id="23" w:name="_Toc512431299"/>
      <w:r w:rsidRPr="00131605">
        <w:rPr>
          <w:rStyle w:val="Siln"/>
          <w:b/>
          <w:bCs w:val="0"/>
        </w:rPr>
        <w:t xml:space="preserve">Třída 8 </w:t>
      </w:r>
      <w:r w:rsidR="0004552C" w:rsidRPr="00131605">
        <w:rPr>
          <w:rStyle w:val="Siln"/>
          <w:b/>
          <w:bCs w:val="0"/>
        </w:rPr>
        <w:t>F</w:t>
      </w:r>
      <w:r w:rsidR="00F133D5" w:rsidRPr="00131605">
        <w:rPr>
          <w:rStyle w:val="Siln"/>
          <w:b/>
          <w:bCs w:val="0"/>
        </w:rPr>
        <w:t>inancování</w:t>
      </w:r>
      <w:bookmarkEnd w:id="23"/>
    </w:p>
    <w:p w14:paraId="5E4C1681" w14:textId="77777777" w:rsidR="00A47250" w:rsidRPr="00131605" w:rsidRDefault="00F133D5" w:rsidP="004448D8">
      <w:r w:rsidRPr="00131605">
        <w:t>V třídě 8</w:t>
      </w:r>
      <w:r w:rsidR="00AA6928" w:rsidRPr="00131605">
        <w:t xml:space="preserve"> – financování </w:t>
      </w:r>
      <w:r w:rsidRPr="00131605">
        <w:t>se promí</w:t>
      </w:r>
      <w:r w:rsidR="0073348E" w:rsidRPr="00131605">
        <w:t>tají ostatní finanční operace, které mají vliv na hospodaření městské části</w:t>
      </w:r>
      <w:r w:rsidR="009D6D1E" w:rsidRPr="00131605">
        <w:t>.</w:t>
      </w:r>
      <w:r w:rsidR="00C93D31" w:rsidRPr="00131605">
        <w:t xml:space="preserve"> </w:t>
      </w:r>
      <w:r w:rsidR="00F0180B" w:rsidRPr="00131605">
        <w:t xml:space="preserve">Schválený rozpočet </w:t>
      </w:r>
      <w:r w:rsidR="00E469E3" w:rsidRPr="00131605">
        <w:t>třídy 8 byl ve</w:t>
      </w:r>
      <w:r w:rsidR="00F0180B" w:rsidRPr="00131605">
        <w:t xml:space="preserve"> výši </w:t>
      </w:r>
      <w:r w:rsidR="00C11049" w:rsidRPr="00131605">
        <w:t>412.590,9</w:t>
      </w:r>
      <w:r w:rsidR="00E469E3" w:rsidRPr="00131605">
        <w:t xml:space="preserve"> tis. Kč, byly zde zahrnuty finanční prostředky</w:t>
      </w:r>
      <w:r w:rsidR="008A0A5B" w:rsidRPr="00131605">
        <w:t xml:space="preserve"> z fondu rezerv a rozvoje,</w:t>
      </w:r>
      <w:r w:rsidR="009A3E2A" w:rsidRPr="00131605">
        <w:t xml:space="preserve"> fondu rozvoje bydlení, ned</w:t>
      </w:r>
      <w:r w:rsidR="008A0A5B" w:rsidRPr="00131605">
        <w:t>očerpané prostředky z odvodu části výtěžku z výherních hracích přístrojů a jiných technických zařízen</w:t>
      </w:r>
      <w:r w:rsidR="00DF2AE7" w:rsidRPr="00131605">
        <w:t>í</w:t>
      </w:r>
      <w:r w:rsidR="008A0A5B" w:rsidRPr="00131605">
        <w:t xml:space="preserve">, finanční prostředky sociálního fondu a </w:t>
      </w:r>
      <w:r w:rsidR="00A13C00" w:rsidRPr="00131605">
        <w:t>fondu rozvoje dopravy</w:t>
      </w:r>
      <w:r w:rsidR="00F81FE8" w:rsidRPr="00131605">
        <w:t>.</w:t>
      </w:r>
    </w:p>
    <w:p w14:paraId="5E4C1682" w14:textId="77777777" w:rsidR="00A47250" w:rsidRPr="00131605" w:rsidRDefault="00A47250" w:rsidP="004448D8"/>
    <w:p w14:paraId="5E4C1683" w14:textId="17AE6632" w:rsidR="007634D7" w:rsidRPr="00131605" w:rsidRDefault="008A0A5B" w:rsidP="004448D8">
      <w:r w:rsidRPr="00131605">
        <w:t xml:space="preserve">Upravený rozpočet </w:t>
      </w:r>
      <w:r w:rsidR="00E46174" w:rsidRPr="00131605">
        <w:t xml:space="preserve">třídy 8 </w:t>
      </w:r>
      <w:r w:rsidR="00E469E3" w:rsidRPr="00131605">
        <w:t xml:space="preserve">byl </w:t>
      </w:r>
      <w:r w:rsidR="00F81FE8" w:rsidRPr="00131605">
        <w:t xml:space="preserve">ve výši </w:t>
      </w:r>
      <w:r w:rsidR="00C11049" w:rsidRPr="00131605">
        <w:t>442.212,4</w:t>
      </w:r>
      <w:r w:rsidRPr="00131605">
        <w:t xml:space="preserve"> tis. Kč</w:t>
      </w:r>
      <w:r w:rsidR="00E469E3" w:rsidRPr="00131605">
        <w:t>,</w:t>
      </w:r>
      <w:r w:rsidR="00E46174" w:rsidRPr="00131605">
        <w:t xml:space="preserve"> </w:t>
      </w:r>
      <w:r w:rsidR="00145D88" w:rsidRPr="00131605">
        <w:t>oproti schválenému rozpočtu se jedná o celkové navýšení</w:t>
      </w:r>
      <w:r w:rsidR="000C7586" w:rsidRPr="00131605">
        <w:t xml:space="preserve"> o částku </w:t>
      </w:r>
      <w:r w:rsidR="00145D88" w:rsidRPr="00131605">
        <w:t>29.621,5 tis. Kč.</w:t>
      </w:r>
      <w:r w:rsidR="000C7586" w:rsidRPr="00131605">
        <w:t xml:space="preserve"> Z fondu rezerv a rozvoje byly zapojeny finanční prostředky na odkup pozemků parc. č. 1975/1 Košíře, schváleno ZMČ dne </w:t>
      </w:r>
      <w:proofErr w:type="gramStart"/>
      <w:r w:rsidR="000C7586" w:rsidRPr="00131605">
        <w:t>14.</w:t>
      </w:r>
      <w:r w:rsidR="007C3E71">
        <w:t>0</w:t>
      </w:r>
      <w:r w:rsidR="000C7586" w:rsidRPr="00131605">
        <w:t>9.2021</w:t>
      </w:r>
      <w:proofErr w:type="gramEnd"/>
      <w:r w:rsidR="000C7586" w:rsidRPr="00131605">
        <w:t xml:space="preserve"> za celkovou částku 21.865 tis. Kč, dále v rámci finančního vypořádání za rok 2020 byly přes třídu 8 – financování zapojeny finanční prostředky z fondu rozvoje bydlení, fondu rozvoje dopravy, fondu sociálního na dokrytí faktur z r. 2020, dále provedené vratky přeplatků za mzdové výdaje a související odvody a dále energie na účet zdaňované činnosti, zapojeny nedočerpané prostředky z VHP z r. 2020, a další. </w:t>
      </w:r>
      <w:r w:rsidR="00C61A5C" w:rsidRPr="00131605">
        <w:t>V upraveném rozpočtu se promítá zapojení finančních prostředků v celkové výši 400 mil. Kč z Fondu rezerv a rozvoje na pol</w:t>
      </w:r>
      <w:r w:rsidR="00114338">
        <w:t>.</w:t>
      </w:r>
      <w:r w:rsidR="00C61A5C" w:rsidRPr="00131605">
        <w:t xml:space="preserve"> 8115 (převod na účet u KB, a.</w:t>
      </w:r>
      <w:r w:rsidR="005D0090">
        <w:t xml:space="preserve"> </w:t>
      </w:r>
      <w:r w:rsidR="00C61A5C" w:rsidRPr="00131605">
        <w:t>s.), který obhospodařuje spol. AMUNDI, a.</w:t>
      </w:r>
      <w:r w:rsidR="00A35F88">
        <w:t xml:space="preserve"> s. </w:t>
      </w:r>
      <w:r w:rsidR="00C61A5C" w:rsidRPr="00131605">
        <w:t xml:space="preserve">na základě uzavřené smlouvy a jde o zhodnocování dočasně volných finančních </w:t>
      </w:r>
      <w:r w:rsidR="00C61A5C" w:rsidRPr="00131605">
        <w:lastRenderedPageBreak/>
        <w:t xml:space="preserve">prostředků městské části. Na položce 8118 a položce 8128 </w:t>
      </w:r>
      <w:r w:rsidR="00316204" w:rsidRPr="00131605">
        <w:t xml:space="preserve">je zaúčtováno v rozpočtu krytí nákupů a prodejů cenných papírů, nákupu státních dluhopisů ad. </w:t>
      </w:r>
      <w:r w:rsidR="000C7586" w:rsidRPr="00131605">
        <w:t>v</w:t>
      </w:r>
      <w:r w:rsidR="00316204" w:rsidRPr="00131605">
        <w:t> celkové výši 400 mil. Kč (zaúčtováno mínusem) dle platné rozpočtové skladby.</w:t>
      </w:r>
    </w:p>
    <w:p w14:paraId="5E4C1684" w14:textId="77777777" w:rsidR="007634D7" w:rsidRPr="00131605" w:rsidRDefault="007634D7" w:rsidP="004448D8"/>
    <w:p w14:paraId="5E4C1685" w14:textId="189346D6" w:rsidR="004E41FE" w:rsidRPr="00131605" w:rsidRDefault="008A0A5B" w:rsidP="004448D8">
      <w:r w:rsidRPr="00131605">
        <w:t xml:space="preserve">Skutečnost </w:t>
      </w:r>
      <w:r w:rsidR="00F3025C" w:rsidRPr="00131605">
        <w:t xml:space="preserve">třídy 8 </w:t>
      </w:r>
      <w:r w:rsidR="000B1DA1" w:rsidRPr="00131605">
        <w:t xml:space="preserve">– financování je </w:t>
      </w:r>
      <w:r w:rsidRPr="00131605">
        <w:t>k 31.12.20</w:t>
      </w:r>
      <w:r w:rsidR="00A13C00" w:rsidRPr="00131605">
        <w:t>2</w:t>
      </w:r>
      <w:r w:rsidR="004A12B7" w:rsidRPr="00131605">
        <w:t>1</w:t>
      </w:r>
      <w:r w:rsidR="004E41FE" w:rsidRPr="00131605">
        <w:t xml:space="preserve"> </w:t>
      </w:r>
      <w:r w:rsidRPr="00131605">
        <w:t>ve výši</w:t>
      </w:r>
      <w:r w:rsidR="004D7014" w:rsidRPr="00131605">
        <w:t xml:space="preserve">: </w:t>
      </w:r>
      <w:r w:rsidR="00A35F88">
        <w:rPr>
          <w:b/>
        </w:rPr>
        <w:t>1,035.178,6</w:t>
      </w:r>
      <w:r w:rsidR="004A12B7" w:rsidRPr="00131605">
        <w:rPr>
          <w:b/>
        </w:rPr>
        <w:t xml:space="preserve"> K</w:t>
      </w:r>
      <w:r w:rsidR="009A3E2A" w:rsidRPr="00131605">
        <w:rPr>
          <w:b/>
        </w:rPr>
        <w:t>č</w:t>
      </w:r>
      <w:r w:rsidR="009A3E2A" w:rsidRPr="00131605">
        <w:t>,</w:t>
      </w:r>
      <w:r w:rsidR="00F3025C" w:rsidRPr="00131605">
        <w:t xml:space="preserve"> zde je klasi</w:t>
      </w:r>
      <w:r w:rsidRPr="00131605">
        <w:t xml:space="preserve">fikována změna stavu na bankovních účtech ve výši </w:t>
      </w:r>
      <w:r w:rsidR="007634D7" w:rsidRPr="00131605">
        <w:t>568.561.981,34 Kč, aktivní krátkodobé operace řízení likvidity – výdaje ve výši – 85.000.000 Kč (zaúčtováno mínusem), tj. prodej a nákup cenných papírů – krátkodobých dluhopisů, aktivní dlouhodobé operace řízení likvidity – výdaje ve výši -</w:t>
      </w:r>
      <w:r w:rsidR="00084122">
        <w:t> </w:t>
      </w:r>
      <w:r w:rsidR="007634D7" w:rsidRPr="00131605">
        <w:t xml:space="preserve">314.320.625,95 Kč (zaúčtováno mínusem) – a jde o nákup akcií 10.000.000 Kč, nákup státních dluhopisů se splatností 25.10.2023 ve výši 97.894.931,51 Kč, nákup státních dluhopisů se splatností 18.4.2023 ve výši </w:t>
      </w:r>
      <w:r w:rsidR="00C61A5C" w:rsidRPr="00131605">
        <w:t xml:space="preserve">101.405.694,44 Kč, nákup cenných papírů se splatností 12.12.2024 ve výši 95.020.000 Kč a částka ve výši 10.000.000 Kč – převod na nákup akcií. Dále se ve tř. 8 financování promítá </w:t>
      </w:r>
      <w:r w:rsidRPr="00131605">
        <w:t>proúčtování DPH v rám</w:t>
      </w:r>
      <w:r w:rsidR="0013097F" w:rsidRPr="00131605">
        <w:t>ci přenesené daňové povinnosti</w:t>
      </w:r>
      <w:r w:rsidR="00C61A5C" w:rsidRPr="00131605">
        <w:t xml:space="preserve"> v částce -3.173.344,85 Kč (zaúčtováno mínusem).</w:t>
      </w:r>
    </w:p>
    <w:p w14:paraId="5E4C1686" w14:textId="77777777" w:rsidR="008B1FB0" w:rsidRPr="00131605" w:rsidRDefault="008B1FB0" w:rsidP="004448D8"/>
    <w:p w14:paraId="5E4C1687" w14:textId="77777777" w:rsidR="00D37B92" w:rsidRPr="00131605" w:rsidRDefault="00A05762" w:rsidP="00C5254D">
      <w:pPr>
        <w:rPr>
          <w:b/>
          <w:i/>
        </w:rPr>
      </w:pPr>
      <w:r w:rsidRPr="00131605">
        <w:rPr>
          <w:b/>
          <w:i/>
        </w:rPr>
        <w:t>S</w:t>
      </w:r>
      <w:r w:rsidR="004E41FE" w:rsidRPr="00131605">
        <w:rPr>
          <w:b/>
          <w:i/>
        </w:rPr>
        <w:t xml:space="preserve">aldo příjmů a výdajů po konsolidaci </w:t>
      </w:r>
      <w:r w:rsidR="00F133DA" w:rsidRPr="00131605">
        <w:rPr>
          <w:b/>
          <w:i/>
        </w:rPr>
        <w:t>je</w:t>
      </w:r>
      <w:r w:rsidR="004E41FE" w:rsidRPr="00131605">
        <w:rPr>
          <w:b/>
          <w:i/>
        </w:rPr>
        <w:t xml:space="preserve"> ve výši </w:t>
      </w:r>
      <w:r w:rsidRPr="00131605">
        <w:rPr>
          <w:b/>
          <w:i/>
        </w:rPr>
        <w:t>-</w:t>
      </w:r>
      <w:r w:rsidR="004A12B7" w:rsidRPr="00131605">
        <w:rPr>
          <w:b/>
          <w:i/>
        </w:rPr>
        <w:t>166.068.010,54</w:t>
      </w:r>
      <w:r w:rsidRPr="00131605">
        <w:rPr>
          <w:b/>
          <w:i/>
        </w:rPr>
        <w:t xml:space="preserve"> Kč.</w:t>
      </w:r>
      <w:bookmarkStart w:id="24" w:name="_Toc512431300"/>
      <w:bookmarkStart w:id="25" w:name="_Toc7157368"/>
    </w:p>
    <w:p w14:paraId="5E4C1688" w14:textId="77777777" w:rsidR="00C5254D" w:rsidRPr="00131605" w:rsidRDefault="00C5254D" w:rsidP="00C5254D">
      <w:pPr>
        <w:rPr>
          <w:b/>
          <w:i/>
        </w:rPr>
      </w:pPr>
    </w:p>
    <w:p w14:paraId="5E4C1689" w14:textId="77777777" w:rsidR="00CE15D4" w:rsidRPr="00131605" w:rsidRDefault="00F07880" w:rsidP="006E426F">
      <w:pPr>
        <w:pStyle w:val="Nadpis3"/>
      </w:pPr>
      <w:bookmarkStart w:id="26" w:name="_Toc72835737"/>
      <w:bookmarkStart w:id="27" w:name="_Toc100398014"/>
      <w:r w:rsidRPr="00131605">
        <w:t>Výdaje</w:t>
      </w:r>
      <w:bookmarkEnd w:id="24"/>
      <w:bookmarkEnd w:id="25"/>
      <w:bookmarkEnd w:id="26"/>
      <w:bookmarkEnd w:id="27"/>
    </w:p>
    <w:p w14:paraId="5E4C168A" w14:textId="77777777" w:rsidR="00CC6BA0" w:rsidRPr="00131605" w:rsidRDefault="00D37B92" w:rsidP="004448D8">
      <w:r w:rsidRPr="00131605">
        <w:t xml:space="preserve">Výdaje byly realizovány v celkové výši </w:t>
      </w:r>
      <w:r w:rsidRPr="00131605">
        <w:rPr>
          <w:b/>
        </w:rPr>
        <w:t>1.0</w:t>
      </w:r>
      <w:r w:rsidR="004A12B7" w:rsidRPr="00131605">
        <w:rPr>
          <w:b/>
        </w:rPr>
        <w:t>35.178</w:t>
      </w:r>
      <w:r w:rsidR="00E46309">
        <w:rPr>
          <w:b/>
        </w:rPr>
        <w:t>,6 tis. Kč</w:t>
      </w:r>
      <w:r w:rsidRPr="00131605">
        <w:t xml:space="preserve">, tj. plnění na </w:t>
      </w:r>
      <w:r w:rsidR="004A12B7" w:rsidRPr="00131605">
        <w:t>77,6</w:t>
      </w:r>
      <w:r w:rsidRPr="00131605">
        <w:t xml:space="preserve"> %. Výdajová část rozpočtu byla navýšena formou úprav rozpočtu celkem o částku</w:t>
      </w:r>
      <w:r w:rsidR="00316204" w:rsidRPr="00131605">
        <w:t xml:space="preserve"> 203.320,3 tis. Kč.</w:t>
      </w:r>
      <w:r w:rsidRPr="00131605">
        <w:t xml:space="preserve"> Běžné výdaje byly plněny na </w:t>
      </w:r>
      <w:r w:rsidR="00316204" w:rsidRPr="00131605">
        <w:t>81</w:t>
      </w:r>
      <w:r w:rsidR="00F10F05" w:rsidRPr="00131605">
        <w:t xml:space="preserve"> </w:t>
      </w:r>
      <w:r w:rsidRPr="00131605">
        <w:t xml:space="preserve">%, kapitálové výdaje na </w:t>
      </w:r>
      <w:r w:rsidR="00316204" w:rsidRPr="00131605">
        <w:t>70</w:t>
      </w:r>
      <w:r w:rsidRPr="00131605">
        <w:t xml:space="preserve"> % a dotace na </w:t>
      </w:r>
      <w:r w:rsidR="00316204" w:rsidRPr="00131605">
        <w:t>90</w:t>
      </w:r>
      <w:r w:rsidRPr="00131605">
        <w:t xml:space="preserve"> %.</w:t>
      </w:r>
    </w:p>
    <w:p w14:paraId="5E4C168B" w14:textId="77777777" w:rsidR="001213E3" w:rsidRPr="00131605" w:rsidRDefault="001213E3" w:rsidP="004448D8"/>
    <w:p w14:paraId="5E4C168C" w14:textId="77777777" w:rsidR="00DF4D42" w:rsidRPr="00131605" w:rsidRDefault="00CC6BA0" w:rsidP="004448D8">
      <w:r w:rsidRPr="00131605">
        <w:t xml:space="preserve">Finanční účelové </w:t>
      </w:r>
      <w:r w:rsidR="00693DDF" w:rsidRPr="00131605">
        <w:t>(</w:t>
      </w:r>
      <w:r w:rsidR="008655C7" w:rsidRPr="00131605">
        <w:t>běžné</w:t>
      </w:r>
      <w:r w:rsidR="00693DDF" w:rsidRPr="00131605">
        <w:t xml:space="preserve"> a </w:t>
      </w:r>
      <w:r w:rsidR="008655C7" w:rsidRPr="00131605">
        <w:t>kapitálové</w:t>
      </w:r>
      <w:r w:rsidR="00693DDF" w:rsidRPr="00131605">
        <w:t xml:space="preserve">) </w:t>
      </w:r>
      <w:r w:rsidRPr="00131605">
        <w:t xml:space="preserve">prostředky, poskytnuté MČ z rozpočtu </w:t>
      </w:r>
      <w:r w:rsidR="00693DDF" w:rsidRPr="00131605">
        <w:t xml:space="preserve">hl. m. Prahy </w:t>
      </w:r>
      <w:r w:rsidRPr="00131605">
        <w:t>v roce 20</w:t>
      </w:r>
      <w:r w:rsidR="00316204" w:rsidRPr="00131605">
        <w:t>20</w:t>
      </w:r>
      <w:r w:rsidRPr="00131605">
        <w:t xml:space="preserve"> (případně </w:t>
      </w:r>
      <w:r w:rsidR="00F133DA" w:rsidRPr="00131605">
        <w:t xml:space="preserve">v </w:t>
      </w:r>
      <w:r w:rsidRPr="00131605">
        <w:t xml:space="preserve">předchozích letech) a </w:t>
      </w:r>
      <w:r w:rsidRPr="00F42B9B">
        <w:rPr>
          <w:b/>
        </w:rPr>
        <w:t>ponechan</w:t>
      </w:r>
      <w:r w:rsidR="00C93D31" w:rsidRPr="00F42B9B">
        <w:rPr>
          <w:b/>
        </w:rPr>
        <w:t>é</w:t>
      </w:r>
      <w:r w:rsidRPr="00F42B9B">
        <w:rPr>
          <w:b/>
        </w:rPr>
        <w:t xml:space="preserve"> k využití v roce 20</w:t>
      </w:r>
      <w:r w:rsidR="001213E3" w:rsidRPr="00F42B9B">
        <w:rPr>
          <w:b/>
        </w:rPr>
        <w:t>2</w:t>
      </w:r>
      <w:r w:rsidR="00316204" w:rsidRPr="00F42B9B">
        <w:rPr>
          <w:b/>
        </w:rPr>
        <w:t>1</w:t>
      </w:r>
      <w:r w:rsidRPr="00131605">
        <w:t xml:space="preserve"> v celkové výši </w:t>
      </w:r>
      <w:r w:rsidR="00316204" w:rsidRPr="00F42B9B">
        <w:rPr>
          <w:b/>
        </w:rPr>
        <w:t xml:space="preserve">70.709.084,30 </w:t>
      </w:r>
      <w:r w:rsidR="004066C2" w:rsidRPr="00F42B9B">
        <w:rPr>
          <w:b/>
        </w:rPr>
        <w:t>Kč</w:t>
      </w:r>
      <w:r w:rsidRPr="00131605">
        <w:t xml:space="preserve"> byly čerpány za rok 20</w:t>
      </w:r>
      <w:r w:rsidR="001213E3" w:rsidRPr="00131605">
        <w:t>2</w:t>
      </w:r>
      <w:r w:rsidR="00316204" w:rsidRPr="00131605">
        <w:t>1</w:t>
      </w:r>
      <w:r w:rsidRPr="00131605">
        <w:t xml:space="preserve"> v</w:t>
      </w:r>
      <w:r w:rsidR="00C93D31" w:rsidRPr="00131605">
        <w:t>e</w:t>
      </w:r>
      <w:r w:rsidRPr="00131605">
        <w:t xml:space="preserve"> výši </w:t>
      </w:r>
      <w:r w:rsidR="00316204" w:rsidRPr="00131605">
        <w:t>40.830.759,31</w:t>
      </w:r>
      <w:r w:rsidR="00BA5E89" w:rsidRPr="00131605">
        <w:t xml:space="preserve"> Kč</w:t>
      </w:r>
      <w:r w:rsidR="00C93D31" w:rsidRPr="00131605">
        <w:t>.</w:t>
      </w:r>
    </w:p>
    <w:p w14:paraId="5E4C168D" w14:textId="77777777" w:rsidR="00B104F1" w:rsidRDefault="00B104F1" w:rsidP="004448D8"/>
    <w:p w14:paraId="5E4C168E" w14:textId="77777777" w:rsidR="00B104F1" w:rsidRDefault="00B104F1" w:rsidP="004448D8">
      <w:r>
        <w:t xml:space="preserve">V rámci finančního vypořádání za rok 2020 požádala městská část o opětovné ponechání nevyčerpaných finančních prostředků z dotací poskytnutých MČ v roce 2019 a v předchozích </w:t>
      </w:r>
      <w:proofErr w:type="gramStart"/>
      <w:r>
        <w:t>letech  k čerpání</w:t>
      </w:r>
      <w:proofErr w:type="gramEnd"/>
      <w:r>
        <w:t xml:space="preserve"> v roce 2021 v celkové částce </w:t>
      </w:r>
      <w:r w:rsidRPr="00F42B9B">
        <w:rPr>
          <w:u w:val="single"/>
        </w:rPr>
        <w:t>62.262.794,14 Kč</w:t>
      </w:r>
      <w:r>
        <w:t xml:space="preserve"> na tyto akce:</w:t>
      </w:r>
    </w:p>
    <w:p w14:paraId="5E4C168F" w14:textId="3921431D" w:rsidR="00B104F1" w:rsidRDefault="00B104F1" w:rsidP="00B104F1">
      <w:pPr>
        <w:pStyle w:val="Odstavecseseznamem"/>
        <w:numPr>
          <w:ilvl w:val="0"/>
          <w:numId w:val="13"/>
        </w:numPr>
      </w:pPr>
      <w:r>
        <w:t>ZŠ Nepomucká, zateplení objektu a výměna oken (21.888,4 tis. Kč</w:t>
      </w:r>
      <w:r w:rsidR="008D7859">
        <w:t>)</w:t>
      </w:r>
    </w:p>
    <w:p w14:paraId="5E4C1690" w14:textId="77777777" w:rsidR="00B104F1" w:rsidRDefault="00B104F1" w:rsidP="00B104F1">
      <w:pPr>
        <w:pStyle w:val="Odstavecseseznamem"/>
        <w:numPr>
          <w:ilvl w:val="0"/>
          <w:numId w:val="13"/>
        </w:numPr>
      </w:pPr>
      <w:r>
        <w:t>MŠ Beníškové, obj. Naskové 1214/5- nástavba 2.NP (615 tis. Kč)</w:t>
      </w:r>
    </w:p>
    <w:p w14:paraId="5E4C1691" w14:textId="77777777" w:rsidR="00B104F1" w:rsidRDefault="00B104F1" w:rsidP="00B104F1">
      <w:pPr>
        <w:pStyle w:val="Odstavecseseznamem"/>
        <w:numPr>
          <w:ilvl w:val="0"/>
          <w:numId w:val="13"/>
        </w:numPr>
      </w:pPr>
      <w:r>
        <w:t>ZŠ a MŠ Kořenského – vestavba do půdního prostoru (754,1 tis. Kč)</w:t>
      </w:r>
    </w:p>
    <w:p w14:paraId="5E4C1692" w14:textId="77777777" w:rsidR="00B104F1" w:rsidRDefault="00B104F1" w:rsidP="00B104F1">
      <w:pPr>
        <w:pStyle w:val="Odstavecseseznamem"/>
        <w:numPr>
          <w:ilvl w:val="0"/>
          <w:numId w:val="13"/>
        </w:numPr>
      </w:pPr>
      <w:r>
        <w:t>Projekt ozeleňování a ochlazování ulic (3.650,4 tis. Kč)</w:t>
      </w:r>
    </w:p>
    <w:p w14:paraId="5E4C1693" w14:textId="77777777" w:rsidR="00B104F1" w:rsidRDefault="00B104F1" w:rsidP="00B104F1">
      <w:pPr>
        <w:pStyle w:val="Odstavecseseznamem"/>
        <w:numPr>
          <w:ilvl w:val="0"/>
          <w:numId w:val="13"/>
        </w:numPr>
      </w:pPr>
      <w:r>
        <w:t>Zpevnění opěrných zdí a schodiště Buďánka (282,5 tis. Kč)</w:t>
      </w:r>
    </w:p>
    <w:p w14:paraId="5E4C1694" w14:textId="60DA21E5" w:rsidR="00B104F1" w:rsidRDefault="00B104F1" w:rsidP="00B104F1">
      <w:pPr>
        <w:pStyle w:val="Odstavecseseznamem"/>
        <w:numPr>
          <w:ilvl w:val="0"/>
          <w:numId w:val="13"/>
        </w:numPr>
      </w:pPr>
      <w:r>
        <w:t xml:space="preserve">Rek. </w:t>
      </w:r>
      <w:proofErr w:type="gramStart"/>
      <w:r w:rsidR="008D7859">
        <w:t>o</w:t>
      </w:r>
      <w:r>
        <w:t>pěrných</w:t>
      </w:r>
      <w:proofErr w:type="gramEnd"/>
      <w:r>
        <w:t xml:space="preserve"> zdí, schodiště vč. sítí v k. </w:t>
      </w:r>
      <w:proofErr w:type="spellStart"/>
      <w:r>
        <w:t>ú.</w:t>
      </w:r>
      <w:proofErr w:type="spellEnd"/>
      <w:r>
        <w:t xml:space="preserve"> Hlubočepy (2.000 tis. Kč)</w:t>
      </w:r>
    </w:p>
    <w:p w14:paraId="5E4C1695" w14:textId="77777777" w:rsidR="00B104F1" w:rsidRDefault="00B104F1" w:rsidP="00B104F1">
      <w:pPr>
        <w:pStyle w:val="Odstavecseseznamem"/>
        <w:numPr>
          <w:ilvl w:val="0"/>
          <w:numId w:val="13"/>
        </w:numPr>
      </w:pPr>
      <w:r>
        <w:t>Hřiště Hlubočepy (1.000 tis. Kč)</w:t>
      </w:r>
    </w:p>
    <w:p w14:paraId="5E4C1696" w14:textId="77777777" w:rsidR="00B104F1" w:rsidRDefault="00B104F1" w:rsidP="00B104F1">
      <w:pPr>
        <w:pStyle w:val="Odstavecseseznamem"/>
        <w:numPr>
          <w:ilvl w:val="0"/>
          <w:numId w:val="13"/>
        </w:numPr>
      </w:pPr>
      <w:r>
        <w:t>Komunitní zahrada Hlubočepy (10.997,2 tis. Kč)</w:t>
      </w:r>
    </w:p>
    <w:p w14:paraId="5E4C1697" w14:textId="77777777" w:rsidR="00B104F1" w:rsidRDefault="00B104F1" w:rsidP="00B104F1">
      <w:pPr>
        <w:pStyle w:val="Odstavecseseznamem"/>
        <w:numPr>
          <w:ilvl w:val="0"/>
          <w:numId w:val="13"/>
        </w:numPr>
      </w:pPr>
      <w:r>
        <w:t>Rekonstrukce komunikací v parku Mrázovka (17.672 tis. Kč)</w:t>
      </w:r>
    </w:p>
    <w:p w14:paraId="5E4C1698" w14:textId="77777777" w:rsidR="00B104F1" w:rsidRDefault="00B104F1" w:rsidP="00B104F1">
      <w:pPr>
        <w:pStyle w:val="Odstavecseseznamem"/>
        <w:numPr>
          <w:ilvl w:val="0"/>
          <w:numId w:val="13"/>
        </w:numPr>
      </w:pPr>
      <w:r>
        <w:t xml:space="preserve">Rekonstrukce skateparku Butovická (2.500 tis. Kč) </w:t>
      </w:r>
    </w:p>
    <w:p w14:paraId="5E4C1699" w14:textId="77777777" w:rsidR="00B104F1" w:rsidRDefault="00B104F1" w:rsidP="00B104F1">
      <w:pPr>
        <w:pStyle w:val="Odstavecseseznamem"/>
        <w:numPr>
          <w:ilvl w:val="0"/>
          <w:numId w:val="13"/>
        </w:numPr>
      </w:pPr>
      <w:r>
        <w:t xml:space="preserve">Bezpečný přechod – Smart Cities (173,1 tis. Kč) </w:t>
      </w:r>
    </w:p>
    <w:p w14:paraId="5E4C169A" w14:textId="77777777" w:rsidR="002C5EB2" w:rsidRPr="00131605" w:rsidRDefault="00B104F1" w:rsidP="004448D8">
      <w:r>
        <w:t xml:space="preserve"> </w:t>
      </w:r>
    </w:p>
    <w:p w14:paraId="5E4C169B" w14:textId="03987E24" w:rsidR="00F42B9B" w:rsidRPr="00131605" w:rsidRDefault="00F42B9B" w:rsidP="00F42B9B">
      <w:r w:rsidRPr="00131605">
        <w:t>V rámci finančního vypořádání požádala městská část o ponechání</w:t>
      </w:r>
      <w:r w:rsidRPr="00131605">
        <w:rPr>
          <w:b/>
        </w:rPr>
        <w:t xml:space="preserve"> </w:t>
      </w:r>
      <w:r w:rsidRPr="00131605">
        <w:t xml:space="preserve">nevyčerpaných finančních prostředků z dotací poskytnutých MČ v roce 2020 a ponechaných k využití v roce 2021 v celkové výši </w:t>
      </w:r>
      <w:r w:rsidRPr="00F42B9B">
        <w:rPr>
          <w:u w:val="single"/>
        </w:rPr>
        <w:t>8.446.290,16 Kč</w:t>
      </w:r>
      <w:r w:rsidRPr="00131605">
        <w:t xml:space="preserve"> takto: na projekty „Adaptační strategie na změnu klimatu“ – PD na úpravu předporostu ve výši 2.400 tis. Kč, dále na opatření proti šíření koronaviru – investice</w:t>
      </w:r>
      <w:r>
        <w:t>,</w:t>
      </w:r>
      <w:r w:rsidRPr="00131605">
        <w:t xml:space="preserve"> celkem 440,1</w:t>
      </w:r>
      <w:r>
        <w:t> </w:t>
      </w:r>
      <w:r w:rsidRPr="00131605">
        <w:t>tis.</w:t>
      </w:r>
      <w:r>
        <w:t> </w:t>
      </w:r>
      <w:r w:rsidRPr="00131605">
        <w:t>Kč. MČ požádala o převod finančních prostředků z dotace přidělené na krytí běžných výdajů v souvislosti s šířením nového tipu koronaviru, která nebyla v roce 2020 zcela vyčerpána a jde o částku ve výši 5.606.210,16 Kč.</w:t>
      </w:r>
    </w:p>
    <w:p w14:paraId="5E4C169C" w14:textId="77777777" w:rsidR="00F42B9B" w:rsidRDefault="00F42B9B" w:rsidP="00F42B9B">
      <w:r w:rsidRPr="00131605">
        <w:t xml:space="preserve"> </w:t>
      </w:r>
    </w:p>
    <w:p w14:paraId="153F90D9" w14:textId="77777777" w:rsidR="00314EC7" w:rsidRDefault="00314EC7">
      <w:pPr>
        <w:spacing w:line="240" w:lineRule="auto"/>
        <w:jc w:val="left"/>
        <w:rPr>
          <w:b/>
          <w:bCs/>
        </w:rPr>
      </w:pPr>
      <w:r>
        <w:br w:type="page"/>
      </w:r>
    </w:p>
    <w:p w14:paraId="5E4C169D" w14:textId="610EF0FA" w:rsidR="00E46174" w:rsidRPr="00131605" w:rsidRDefault="00E46174" w:rsidP="00FA1FB0">
      <w:pPr>
        <w:pStyle w:val="Titulek"/>
      </w:pPr>
      <w:r w:rsidRPr="00131605">
        <w:lastRenderedPageBreak/>
        <w:t>Celkový přehled výdajů</w:t>
      </w:r>
    </w:p>
    <w:p w14:paraId="5E4C169E" w14:textId="77777777" w:rsidR="00532B3A" w:rsidRPr="00131605" w:rsidRDefault="00532B3A" w:rsidP="00724D93">
      <w:pPr>
        <w:pStyle w:val="nadpistab"/>
      </w:pPr>
    </w:p>
    <w:p w14:paraId="5E4C169F" w14:textId="77777777" w:rsidR="00B861E6" w:rsidRPr="00131605" w:rsidRDefault="00B861E6" w:rsidP="00724D93">
      <w:pPr>
        <w:pStyle w:val="nadpistab"/>
      </w:pPr>
      <w:r w:rsidRPr="00131605">
        <w:t>Druhové plnění výdajů za rok 20</w:t>
      </w:r>
      <w:r w:rsidR="00B139CD" w:rsidRPr="00131605">
        <w:t>2</w:t>
      </w:r>
      <w:r w:rsidR="00086720" w:rsidRPr="00131605">
        <w:t>1</w:t>
      </w:r>
      <w:r w:rsidR="007E6280" w:rsidRPr="00131605">
        <w:t xml:space="preserve"> (</w:t>
      </w:r>
      <w:r w:rsidRPr="00131605">
        <w:t>v tis. Kč</w:t>
      </w:r>
      <w:r w:rsidR="007E6280" w:rsidRPr="00131605">
        <w:t>)</w:t>
      </w:r>
    </w:p>
    <w:p w14:paraId="5E4C16A0" w14:textId="77777777" w:rsidR="00C5254D" w:rsidRPr="00131605" w:rsidRDefault="00C5254D" w:rsidP="00C5254D"/>
    <w:tbl>
      <w:tblPr>
        <w:tblW w:w="18635" w:type="dxa"/>
        <w:tblInd w:w="-5" w:type="dxa"/>
        <w:tblLayout w:type="fixed"/>
        <w:tblCellMar>
          <w:left w:w="70" w:type="dxa"/>
          <w:right w:w="70" w:type="dxa"/>
        </w:tblCellMar>
        <w:tblLook w:val="04A0" w:firstRow="1" w:lastRow="0" w:firstColumn="1" w:lastColumn="0" w:noHBand="0" w:noVBand="1"/>
      </w:tblPr>
      <w:tblGrid>
        <w:gridCol w:w="2127"/>
        <w:gridCol w:w="1275"/>
        <w:gridCol w:w="1276"/>
        <w:gridCol w:w="709"/>
        <w:gridCol w:w="1294"/>
        <w:gridCol w:w="850"/>
        <w:gridCol w:w="709"/>
        <w:gridCol w:w="1276"/>
        <w:gridCol w:w="4191"/>
        <w:gridCol w:w="2464"/>
        <w:gridCol w:w="2464"/>
      </w:tblGrid>
      <w:tr w:rsidR="00B861E6" w:rsidRPr="00131605" w14:paraId="5E4C16B4" w14:textId="77777777" w:rsidTr="00AA7217">
        <w:trPr>
          <w:trHeight w:val="720"/>
        </w:trPr>
        <w:tc>
          <w:tcPr>
            <w:tcW w:w="2127"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5E4C16A1" w14:textId="77777777" w:rsidR="00B861E6" w:rsidRPr="00131605" w:rsidRDefault="00B861E6" w:rsidP="000B37B7">
            <w:pPr>
              <w:jc w:val="center"/>
              <w:rPr>
                <w:b/>
                <w:sz w:val="20"/>
                <w:szCs w:val="20"/>
              </w:rPr>
            </w:pPr>
            <w:r w:rsidRPr="00131605">
              <w:rPr>
                <w:b/>
                <w:sz w:val="20"/>
                <w:szCs w:val="20"/>
              </w:rPr>
              <w:t>Druh výdajů</w:t>
            </w:r>
          </w:p>
        </w:tc>
        <w:tc>
          <w:tcPr>
            <w:tcW w:w="1275"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5E4C16A2" w14:textId="77777777" w:rsidR="00B861E6" w:rsidRPr="00131605" w:rsidRDefault="00B861E6" w:rsidP="000B37B7">
            <w:pPr>
              <w:jc w:val="center"/>
              <w:rPr>
                <w:b/>
                <w:sz w:val="20"/>
                <w:szCs w:val="20"/>
              </w:rPr>
            </w:pPr>
            <w:r w:rsidRPr="00131605">
              <w:rPr>
                <w:b/>
                <w:sz w:val="20"/>
                <w:szCs w:val="20"/>
              </w:rPr>
              <w:t>Schválený</w:t>
            </w:r>
          </w:p>
          <w:p w14:paraId="5E4C16A3" w14:textId="77777777" w:rsidR="00B861E6" w:rsidRPr="00131605" w:rsidRDefault="00B861E6" w:rsidP="000B37B7">
            <w:pPr>
              <w:jc w:val="center"/>
              <w:rPr>
                <w:b/>
                <w:sz w:val="20"/>
                <w:szCs w:val="20"/>
              </w:rPr>
            </w:pPr>
            <w:r w:rsidRPr="00131605">
              <w:rPr>
                <w:b/>
                <w:sz w:val="20"/>
                <w:szCs w:val="20"/>
              </w:rPr>
              <w:t>rozpočet</w:t>
            </w:r>
          </w:p>
          <w:p w14:paraId="5E4C16A4" w14:textId="77777777" w:rsidR="00B861E6" w:rsidRPr="00131605" w:rsidRDefault="00B861E6" w:rsidP="00EB181B">
            <w:pPr>
              <w:jc w:val="center"/>
              <w:rPr>
                <w:b/>
                <w:sz w:val="20"/>
                <w:szCs w:val="20"/>
              </w:rPr>
            </w:pPr>
            <w:r w:rsidRPr="00131605">
              <w:rPr>
                <w:b/>
                <w:sz w:val="20"/>
                <w:szCs w:val="20"/>
              </w:rPr>
              <w:t>20</w:t>
            </w:r>
            <w:r w:rsidR="00B139CD" w:rsidRPr="00131605">
              <w:rPr>
                <w:b/>
                <w:sz w:val="20"/>
                <w:szCs w:val="20"/>
              </w:rPr>
              <w:t>2</w:t>
            </w:r>
            <w:r w:rsidR="00EB181B" w:rsidRPr="00131605">
              <w:rPr>
                <w:b/>
                <w:sz w:val="20"/>
                <w:szCs w:val="20"/>
              </w:rPr>
              <w:t>1</w:t>
            </w:r>
          </w:p>
        </w:tc>
        <w:tc>
          <w:tcPr>
            <w:tcW w:w="1276"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5E4C16A5" w14:textId="77777777" w:rsidR="00B861E6" w:rsidRPr="00131605" w:rsidRDefault="00B861E6" w:rsidP="00EB181B">
            <w:pPr>
              <w:jc w:val="center"/>
              <w:rPr>
                <w:b/>
                <w:sz w:val="20"/>
                <w:szCs w:val="20"/>
              </w:rPr>
            </w:pPr>
            <w:r w:rsidRPr="00131605">
              <w:rPr>
                <w:b/>
                <w:sz w:val="20"/>
                <w:szCs w:val="20"/>
              </w:rPr>
              <w:t xml:space="preserve">Upravený rozpočet </w:t>
            </w:r>
            <w:r w:rsidR="00B139CD" w:rsidRPr="00131605">
              <w:rPr>
                <w:b/>
                <w:sz w:val="20"/>
                <w:szCs w:val="20"/>
              </w:rPr>
              <w:t>202</w:t>
            </w:r>
            <w:r w:rsidR="00EB181B" w:rsidRPr="00131605">
              <w:rPr>
                <w:b/>
                <w:sz w:val="20"/>
                <w:szCs w:val="20"/>
              </w:rPr>
              <w:t>1</w:t>
            </w:r>
          </w:p>
        </w:tc>
        <w:tc>
          <w:tcPr>
            <w:tcW w:w="709"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5E4C16A6" w14:textId="77777777" w:rsidR="00B861E6" w:rsidRPr="00131605" w:rsidRDefault="00B861E6" w:rsidP="000B37B7">
            <w:pPr>
              <w:jc w:val="center"/>
              <w:rPr>
                <w:b/>
                <w:sz w:val="20"/>
                <w:szCs w:val="20"/>
              </w:rPr>
            </w:pPr>
            <w:r w:rsidRPr="00131605">
              <w:rPr>
                <w:b/>
                <w:sz w:val="20"/>
                <w:szCs w:val="20"/>
              </w:rPr>
              <w:t>UR</w:t>
            </w:r>
          </w:p>
          <w:p w14:paraId="5E4C16A7" w14:textId="77777777" w:rsidR="00B861E6" w:rsidRPr="00131605" w:rsidRDefault="00B861E6" w:rsidP="000B37B7">
            <w:pPr>
              <w:jc w:val="center"/>
              <w:rPr>
                <w:b/>
                <w:sz w:val="20"/>
                <w:szCs w:val="20"/>
              </w:rPr>
            </w:pPr>
            <w:r w:rsidRPr="00131605">
              <w:rPr>
                <w:b/>
                <w:sz w:val="20"/>
                <w:szCs w:val="20"/>
              </w:rPr>
              <w:t>%</w:t>
            </w:r>
          </w:p>
          <w:p w14:paraId="5E4C16A8" w14:textId="77777777" w:rsidR="00B861E6" w:rsidRPr="00131605" w:rsidRDefault="00B861E6" w:rsidP="000B37B7">
            <w:pPr>
              <w:jc w:val="center"/>
              <w:rPr>
                <w:b/>
                <w:sz w:val="20"/>
                <w:szCs w:val="20"/>
              </w:rPr>
            </w:pPr>
            <w:r w:rsidRPr="00131605">
              <w:rPr>
                <w:b/>
                <w:sz w:val="20"/>
                <w:szCs w:val="20"/>
              </w:rPr>
              <w:t>z celku</w:t>
            </w:r>
          </w:p>
        </w:tc>
        <w:tc>
          <w:tcPr>
            <w:tcW w:w="1294" w:type="dxa"/>
            <w:tcBorders>
              <w:top w:val="single" w:sz="4" w:space="0" w:color="auto"/>
              <w:left w:val="single" w:sz="4" w:space="0" w:color="auto"/>
              <w:bottom w:val="single" w:sz="8" w:space="0" w:color="000000"/>
              <w:right w:val="single" w:sz="4" w:space="0" w:color="auto"/>
            </w:tcBorders>
            <w:shd w:val="clear" w:color="auto" w:fill="F2F2F2" w:themeFill="background1" w:themeFillShade="F2"/>
            <w:vAlign w:val="center"/>
            <w:hideMark/>
          </w:tcPr>
          <w:p w14:paraId="5E4C16A9" w14:textId="77777777" w:rsidR="00B861E6" w:rsidRPr="00131605" w:rsidRDefault="00B861E6" w:rsidP="00EB181B">
            <w:pPr>
              <w:jc w:val="center"/>
              <w:rPr>
                <w:b/>
                <w:sz w:val="20"/>
                <w:szCs w:val="20"/>
              </w:rPr>
            </w:pPr>
            <w:r w:rsidRPr="00131605">
              <w:rPr>
                <w:b/>
                <w:sz w:val="20"/>
                <w:szCs w:val="20"/>
              </w:rPr>
              <w:t>Skutečnost k 31.12.20</w:t>
            </w:r>
            <w:r w:rsidR="00B139CD" w:rsidRPr="00131605">
              <w:rPr>
                <w:b/>
                <w:sz w:val="20"/>
                <w:szCs w:val="20"/>
              </w:rPr>
              <w:t>2</w:t>
            </w:r>
            <w:r w:rsidR="00EB181B" w:rsidRPr="00131605">
              <w:rPr>
                <w:b/>
                <w:sz w:val="20"/>
                <w:szCs w:val="20"/>
              </w:rPr>
              <w:t>1</w:t>
            </w:r>
          </w:p>
        </w:tc>
        <w:tc>
          <w:tcPr>
            <w:tcW w:w="850" w:type="dxa"/>
            <w:tcBorders>
              <w:top w:val="single" w:sz="4" w:space="0" w:color="auto"/>
              <w:left w:val="single" w:sz="4" w:space="0" w:color="auto"/>
              <w:right w:val="single" w:sz="4" w:space="0" w:color="auto"/>
            </w:tcBorders>
            <w:shd w:val="clear" w:color="auto" w:fill="F2F2F2" w:themeFill="background1" w:themeFillShade="F2"/>
            <w:vAlign w:val="center"/>
          </w:tcPr>
          <w:p w14:paraId="5E4C16AA" w14:textId="77777777" w:rsidR="00BC6727" w:rsidRPr="00131605" w:rsidRDefault="00B861E6" w:rsidP="000B37B7">
            <w:pPr>
              <w:jc w:val="center"/>
              <w:rPr>
                <w:b/>
                <w:sz w:val="20"/>
                <w:szCs w:val="20"/>
              </w:rPr>
            </w:pPr>
            <w:r w:rsidRPr="00131605">
              <w:rPr>
                <w:b/>
                <w:sz w:val="20"/>
                <w:szCs w:val="20"/>
              </w:rPr>
              <w:t>Skutečnost</w:t>
            </w:r>
          </w:p>
          <w:p w14:paraId="5E4C16AB" w14:textId="77777777" w:rsidR="00B861E6" w:rsidRPr="00131605" w:rsidRDefault="00B861E6" w:rsidP="000B37B7">
            <w:pPr>
              <w:jc w:val="center"/>
              <w:rPr>
                <w:b/>
                <w:sz w:val="20"/>
                <w:szCs w:val="20"/>
              </w:rPr>
            </w:pPr>
            <w:r w:rsidRPr="00131605">
              <w:rPr>
                <w:b/>
                <w:sz w:val="20"/>
                <w:szCs w:val="20"/>
              </w:rPr>
              <w:t xml:space="preserve"> %</w:t>
            </w:r>
          </w:p>
          <w:p w14:paraId="5E4C16AC" w14:textId="77777777" w:rsidR="00B861E6" w:rsidRPr="00131605" w:rsidRDefault="00B861E6" w:rsidP="000B37B7">
            <w:pPr>
              <w:jc w:val="center"/>
              <w:rPr>
                <w:b/>
                <w:sz w:val="20"/>
                <w:szCs w:val="20"/>
              </w:rPr>
            </w:pPr>
            <w:r w:rsidRPr="00131605">
              <w:rPr>
                <w:b/>
                <w:sz w:val="20"/>
                <w:szCs w:val="20"/>
              </w:rPr>
              <w:t>z celku</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C16AD" w14:textId="77777777" w:rsidR="00B861E6" w:rsidRPr="00131605" w:rsidRDefault="00B861E6" w:rsidP="000B37B7">
            <w:pPr>
              <w:jc w:val="center"/>
              <w:rPr>
                <w:b/>
                <w:sz w:val="20"/>
                <w:szCs w:val="20"/>
              </w:rPr>
            </w:pPr>
            <w:r w:rsidRPr="00131605">
              <w:rPr>
                <w:b/>
                <w:sz w:val="20"/>
                <w:szCs w:val="20"/>
              </w:rPr>
              <w:t>%</w:t>
            </w:r>
          </w:p>
          <w:p w14:paraId="5E4C16AE" w14:textId="77777777" w:rsidR="00B861E6" w:rsidRPr="00131605" w:rsidRDefault="00B861E6" w:rsidP="000B37B7">
            <w:pPr>
              <w:jc w:val="center"/>
              <w:rPr>
                <w:b/>
                <w:sz w:val="20"/>
                <w:szCs w:val="20"/>
              </w:rPr>
            </w:pPr>
            <w:r w:rsidRPr="00131605">
              <w:rPr>
                <w:b/>
                <w:sz w:val="20"/>
                <w:szCs w:val="20"/>
              </w:rPr>
              <w:t>plnění k 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C16AF" w14:textId="77777777" w:rsidR="00B861E6" w:rsidRPr="00131605" w:rsidRDefault="00B861E6" w:rsidP="000B37B7">
            <w:pPr>
              <w:jc w:val="center"/>
              <w:rPr>
                <w:b/>
                <w:sz w:val="20"/>
                <w:szCs w:val="20"/>
              </w:rPr>
            </w:pPr>
          </w:p>
          <w:p w14:paraId="5E4C16B0" w14:textId="77777777" w:rsidR="00B861E6" w:rsidRPr="00131605" w:rsidRDefault="00B861E6" w:rsidP="00EB181B">
            <w:pPr>
              <w:jc w:val="center"/>
              <w:rPr>
                <w:b/>
                <w:sz w:val="20"/>
                <w:szCs w:val="20"/>
              </w:rPr>
            </w:pPr>
            <w:r w:rsidRPr="00131605">
              <w:rPr>
                <w:b/>
                <w:sz w:val="20"/>
                <w:szCs w:val="20"/>
              </w:rPr>
              <w:t>Skutečnost k 31.12.20</w:t>
            </w:r>
            <w:r w:rsidR="00EB181B" w:rsidRPr="00131605">
              <w:rPr>
                <w:b/>
                <w:sz w:val="20"/>
                <w:szCs w:val="20"/>
              </w:rPr>
              <w:t>20</w:t>
            </w:r>
          </w:p>
        </w:tc>
        <w:tc>
          <w:tcPr>
            <w:tcW w:w="4191" w:type="dxa"/>
            <w:vAlign w:val="center"/>
          </w:tcPr>
          <w:p w14:paraId="5E4C16B1" w14:textId="77777777" w:rsidR="00B861E6" w:rsidRPr="00131605" w:rsidRDefault="00B861E6" w:rsidP="000B37B7"/>
        </w:tc>
        <w:tc>
          <w:tcPr>
            <w:tcW w:w="2464" w:type="dxa"/>
          </w:tcPr>
          <w:p w14:paraId="5E4C16B2" w14:textId="77777777" w:rsidR="00B861E6" w:rsidRPr="00131605" w:rsidRDefault="00B861E6" w:rsidP="000B37B7"/>
        </w:tc>
        <w:tc>
          <w:tcPr>
            <w:tcW w:w="2464" w:type="dxa"/>
            <w:vAlign w:val="center"/>
          </w:tcPr>
          <w:p w14:paraId="5E4C16B3" w14:textId="77777777" w:rsidR="00B861E6" w:rsidRPr="00131605" w:rsidRDefault="00B861E6" w:rsidP="000B37B7"/>
        </w:tc>
      </w:tr>
      <w:tr w:rsidR="00EB181B" w:rsidRPr="00131605" w14:paraId="5E4C16C0" w14:textId="77777777" w:rsidTr="00AA7217">
        <w:trPr>
          <w:trHeight w:val="509"/>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E4C16B5" w14:textId="77777777" w:rsidR="00EB181B" w:rsidRPr="00131605" w:rsidRDefault="00EB181B" w:rsidP="00EB181B">
            <w:pPr>
              <w:rPr>
                <w:sz w:val="20"/>
                <w:szCs w:val="20"/>
              </w:rPr>
            </w:pPr>
            <w:r w:rsidRPr="00131605">
              <w:rPr>
                <w:sz w:val="20"/>
                <w:szCs w:val="20"/>
              </w:rPr>
              <w:t xml:space="preserve">Třída 5 - Běžné výdaje </w:t>
            </w:r>
          </w:p>
        </w:tc>
        <w:tc>
          <w:tcPr>
            <w:tcW w:w="1275" w:type="dxa"/>
            <w:tcBorders>
              <w:top w:val="nil"/>
              <w:left w:val="nil"/>
              <w:bottom w:val="single" w:sz="4" w:space="0" w:color="auto"/>
              <w:right w:val="single" w:sz="4" w:space="0" w:color="auto"/>
            </w:tcBorders>
            <w:shd w:val="clear" w:color="000000" w:fill="FFFFFF"/>
            <w:vAlign w:val="center"/>
          </w:tcPr>
          <w:p w14:paraId="5E4C16B6" w14:textId="77777777" w:rsidR="00EB181B" w:rsidRPr="00131605" w:rsidRDefault="004629C0" w:rsidP="00B326F5">
            <w:pPr>
              <w:jc w:val="right"/>
              <w:rPr>
                <w:sz w:val="20"/>
                <w:szCs w:val="20"/>
              </w:rPr>
            </w:pPr>
            <w:r w:rsidRPr="00131605">
              <w:rPr>
                <w:sz w:val="20"/>
                <w:szCs w:val="20"/>
              </w:rPr>
              <w:t>787</w:t>
            </w:r>
            <w:r w:rsidR="00B326F5">
              <w:rPr>
                <w:sz w:val="20"/>
                <w:szCs w:val="20"/>
              </w:rPr>
              <w:t>.</w:t>
            </w:r>
            <w:r w:rsidRPr="00131605">
              <w:rPr>
                <w:sz w:val="20"/>
                <w:szCs w:val="20"/>
              </w:rPr>
              <w:t>833,2</w:t>
            </w:r>
          </w:p>
        </w:tc>
        <w:tc>
          <w:tcPr>
            <w:tcW w:w="1276" w:type="dxa"/>
            <w:tcBorders>
              <w:top w:val="nil"/>
              <w:left w:val="nil"/>
              <w:bottom w:val="single" w:sz="4" w:space="0" w:color="auto"/>
              <w:right w:val="single" w:sz="4" w:space="0" w:color="auto"/>
            </w:tcBorders>
            <w:shd w:val="clear" w:color="000000" w:fill="FFFFFF"/>
            <w:vAlign w:val="center"/>
          </w:tcPr>
          <w:p w14:paraId="5E4C16B7" w14:textId="77777777" w:rsidR="00EB181B" w:rsidRPr="00131605" w:rsidRDefault="004629C0" w:rsidP="00B326F5">
            <w:pPr>
              <w:jc w:val="right"/>
              <w:rPr>
                <w:sz w:val="20"/>
                <w:szCs w:val="20"/>
              </w:rPr>
            </w:pPr>
            <w:r w:rsidRPr="00131605">
              <w:rPr>
                <w:sz w:val="20"/>
                <w:szCs w:val="20"/>
              </w:rPr>
              <w:t>933</w:t>
            </w:r>
            <w:r w:rsidR="00B326F5">
              <w:rPr>
                <w:sz w:val="20"/>
                <w:szCs w:val="20"/>
              </w:rPr>
              <w:t>.</w:t>
            </w:r>
            <w:r w:rsidRPr="00131605">
              <w:rPr>
                <w:sz w:val="20"/>
                <w:szCs w:val="20"/>
              </w:rPr>
              <w:t>120,5</w:t>
            </w:r>
          </w:p>
        </w:tc>
        <w:tc>
          <w:tcPr>
            <w:tcW w:w="709" w:type="dxa"/>
            <w:tcBorders>
              <w:top w:val="nil"/>
              <w:left w:val="nil"/>
              <w:bottom w:val="single" w:sz="4" w:space="0" w:color="auto"/>
              <w:right w:val="single" w:sz="4" w:space="0" w:color="auto"/>
            </w:tcBorders>
            <w:shd w:val="clear" w:color="000000" w:fill="FFFFFF"/>
            <w:vAlign w:val="center"/>
          </w:tcPr>
          <w:p w14:paraId="5E4C16B8" w14:textId="77777777" w:rsidR="00EB181B" w:rsidRPr="00131605" w:rsidRDefault="00C25866" w:rsidP="00EB181B">
            <w:pPr>
              <w:jc w:val="right"/>
              <w:rPr>
                <w:b/>
                <w:sz w:val="20"/>
                <w:szCs w:val="20"/>
              </w:rPr>
            </w:pPr>
            <w:r w:rsidRPr="00131605">
              <w:rPr>
                <w:b/>
                <w:sz w:val="20"/>
                <w:szCs w:val="20"/>
              </w:rPr>
              <w:t>70,0</w:t>
            </w:r>
          </w:p>
        </w:tc>
        <w:tc>
          <w:tcPr>
            <w:tcW w:w="1294" w:type="dxa"/>
            <w:tcBorders>
              <w:top w:val="nil"/>
              <w:left w:val="nil"/>
              <w:bottom w:val="single" w:sz="4" w:space="0" w:color="auto"/>
              <w:right w:val="single" w:sz="4" w:space="0" w:color="auto"/>
            </w:tcBorders>
            <w:shd w:val="clear" w:color="000000" w:fill="FFFFFF"/>
            <w:vAlign w:val="center"/>
          </w:tcPr>
          <w:p w14:paraId="5E4C16B9" w14:textId="77777777" w:rsidR="00EB181B" w:rsidRPr="00131605" w:rsidRDefault="004629C0" w:rsidP="00B326F5">
            <w:pPr>
              <w:jc w:val="right"/>
              <w:rPr>
                <w:sz w:val="20"/>
                <w:szCs w:val="20"/>
              </w:rPr>
            </w:pPr>
            <w:r w:rsidRPr="00131605">
              <w:rPr>
                <w:sz w:val="20"/>
                <w:szCs w:val="20"/>
              </w:rPr>
              <w:t>753</w:t>
            </w:r>
            <w:r w:rsidR="00B326F5">
              <w:rPr>
                <w:sz w:val="20"/>
                <w:szCs w:val="20"/>
              </w:rPr>
              <w:t>.</w:t>
            </w:r>
            <w:r w:rsidRPr="00131605">
              <w:rPr>
                <w:sz w:val="20"/>
                <w:szCs w:val="20"/>
              </w:rPr>
              <w:t>685,2</w:t>
            </w:r>
          </w:p>
        </w:tc>
        <w:tc>
          <w:tcPr>
            <w:tcW w:w="850" w:type="dxa"/>
            <w:tcBorders>
              <w:top w:val="single" w:sz="4" w:space="0" w:color="auto"/>
              <w:left w:val="nil"/>
              <w:bottom w:val="single" w:sz="4" w:space="0" w:color="auto"/>
              <w:right w:val="single" w:sz="4" w:space="0" w:color="auto"/>
            </w:tcBorders>
            <w:shd w:val="clear" w:color="000000" w:fill="FFFFFF"/>
            <w:vAlign w:val="center"/>
          </w:tcPr>
          <w:p w14:paraId="5E4C16BA" w14:textId="77777777" w:rsidR="00EB181B" w:rsidRPr="00131605" w:rsidRDefault="00717C06" w:rsidP="00EB181B">
            <w:pPr>
              <w:jc w:val="right"/>
              <w:rPr>
                <w:b/>
                <w:sz w:val="20"/>
                <w:szCs w:val="20"/>
              </w:rPr>
            </w:pPr>
            <w:r w:rsidRPr="00131605">
              <w:rPr>
                <w:b/>
                <w:sz w:val="20"/>
                <w:szCs w:val="20"/>
              </w:rPr>
              <w:t>73,0</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14:paraId="5E4C16BB" w14:textId="77777777" w:rsidR="00EB181B" w:rsidRPr="00131605" w:rsidRDefault="004629C0" w:rsidP="00EB181B">
            <w:pPr>
              <w:jc w:val="right"/>
              <w:rPr>
                <w:sz w:val="20"/>
                <w:szCs w:val="20"/>
              </w:rPr>
            </w:pPr>
            <w:r w:rsidRPr="00131605">
              <w:rPr>
                <w:sz w:val="20"/>
                <w:szCs w:val="20"/>
              </w:rPr>
              <w:t>81,0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5E4C16BC" w14:textId="77777777" w:rsidR="00EB181B" w:rsidRPr="00131605" w:rsidRDefault="00EB181B" w:rsidP="00B326F5">
            <w:pPr>
              <w:jc w:val="right"/>
              <w:rPr>
                <w:sz w:val="20"/>
                <w:szCs w:val="20"/>
              </w:rPr>
            </w:pPr>
            <w:r w:rsidRPr="00131605">
              <w:rPr>
                <w:sz w:val="20"/>
                <w:szCs w:val="20"/>
              </w:rPr>
              <w:t>744</w:t>
            </w:r>
            <w:r w:rsidR="00B326F5">
              <w:rPr>
                <w:sz w:val="20"/>
                <w:szCs w:val="20"/>
              </w:rPr>
              <w:t>.</w:t>
            </w:r>
            <w:r w:rsidRPr="00131605">
              <w:rPr>
                <w:sz w:val="20"/>
                <w:szCs w:val="20"/>
              </w:rPr>
              <w:t>593,1</w:t>
            </w:r>
          </w:p>
        </w:tc>
        <w:tc>
          <w:tcPr>
            <w:tcW w:w="4191" w:type="dxa"/>
            <w:vAlign w:val="center"/>
          </w:tcPr>
          <w:p w14:paraId="5E4C16BD" w14:textId="77777777" w:rsidR="00EB181B" w:rsidRPr="00131605" w:rsidRDefault="00EB181B" w:rsidP="00EB181B"/>
        </w:tc>
        <w:tc>
          <w:tcPr>
            <w:tcW w:w="2464" w:type="dxa"/>
          </w:tcPr>
          <w:p w14:paraId="5E4C16BE" w14:textId="77777777" w:rsidR="00EB181B" w:rsidRPr="00131605" w:rsidRDefault="00EB181B" w:rsidP="00EB181B"/>
        </w:tc>
        <w:tc>
          <w:tcPr>
            <w:tcW w:w="2464" w:type="dxa"/>
            <w:vAlign w:val="center"/>
          </w:tcPr>
          <w:p w14:paraId="5E4C16BF" w14:textId="77777777" w:rsidR="00EB181B" w:rsidRPr="00131605" w:rsidRDefault="00EB181B" w:rsidP="00EB181B"/>
        </w:tc>
      </w:tr>
      <w:tr w:rsidR="00EB181B" w:rsidRPr="00131605" w14:paraId="5E4C16CC" w14:textId="77777777" w:rsidTr="00AA7217">
        <w:trPr>
          <w:trHeight w:val="570"/>
        </w:trPr>
        <w:tc>
          <w:tcPr>
            <w:tcW w:w="2127" w:type="dxa"/>
            <w:tcBorders>
              <w:top w:val="nil"/>
              <w:left w:val="single" w:sz="4" w:space="0" w:color="auto"/>
              <w:bottom w:val="single" w:sz="4" w:space="0" w:color="auto"/>
              <w:right w:val="single" w:sz="4" w:space="0" w:color="auto"/>
            </w:tcBorders>
            <w:shd w:val="clear" w:color="000000" w:fill="FFFFFF"/>
            <w:vAlign w:val="center"/>
            <w:hideMark/>
          </w:tcPr>
          <w:p w14:paraId="5E4C16C1" w14:textId="77777777" w:rsidR="00EB181B" w:rsidRPr="00131605" w:rsidRDefault="00EB181B" w:rsidP="00EB181B">
            <w:pPr>
              <w:rPr>
                <w:sz w:val="20"/>
                <w:szCs w:val="20"/>
              </w:rPr>
            </w:pPr>
            <w:r w:rsidRPr="00131605">
              <w:rPr>
                <w:sz w:val="20"/>
                <w:szCs w:val="20"/>
              </w:rPr>
              <w:t xml:space="preserve">Třída 6 - Kapitálové výdaje </w:t>
            </w:r>
          </w:p>
        </w:tc>
        <w:tc>
          <w:tcPr>
            <w:tcW w:w="1275" w:type="dxa"/>
            <w:tcBorders>
              <w:top w:val="nil"/>
              <w:left w:val="nil"/>
              <w:bottom w:val="single" w:sz="4" w:space="0" w:color="auto"/>
              <w:right w:val="single" w:sz="4" w:space="0" w:color="auto"/>
            </w:tcBorders>
            <w:shd w:val="clear" w:color="000000" w:fill="FFFFFF"/>
            <w:vAlign w:val="center"/>
          </w:tcPr>
          <w:p w14:paraId="5E4C16C2" w14:textId="77777777" w:rsidR="00EB181B" w:rsidRPr="00131605" w:rsidRDefault="00EB181B" w:rsidP="00B326F5">
            <w:pPr>
              <w:jc w:val="right"/>
              <w:rPr>
                <w:sz w:val="20"/>
                <w:szCs w:val="20"/>
              </w:rPr>
            </w:pPr>
            <w:r w:rsidRPr="00131605">
              <w:rPr>
                <w:sz w:val="20"/>
                <w:szCs w:val="20"/>
              </w:rPr>
              <w:t>343</w:t>
            </w:r>
            <w:r w:rsidR="00B326F5">
              <w:rPr>
                <w:sz w:val="20"/>
                <w:szCs w:val="20"/>
              </w:rPr>
              <w:t>.</w:t>
            </w:r>
            <w:r w:rsidRPr="00131605">
              <w:rPr>
                <w:sz w:val="20"/>
                <w:szCs w:val="20"/>
              </w:rPr>
              <w:t>182,6</w:t>
            </w:r>
          </w:p>
        </w:tc>
        <w:tc>
          <w:tcPr>
            <w:tcW w:w="1276" w:type="dxa"/>
            <w:tcBorders>
              <w:top w:val="nil"/>
              <w:left w:val="nil"/>
              <w:bottom w:val="single" w:sz="4" w:space="0" w:color="auto"/>
              <w:right w:val="single" w:sz="4" w:space="0" w:color="auto"/>
            </w:tcBorders>
            <w:shd w:val="clear" w:color="000000" w:fill="FFFFFF"/>
            <w:vAlign w:val="center"/>
          </w:tcPr>
          <w:p w14:paraId="5E4C16C3" w14:textId="77777777" w:rsidR="00EB181B" w:rsidRPr="00131605" w:rsidRDefault="00EB181B" w:rsidP="00B326F5">
            <w:pPr>
              <w:jc w:val="right"/>
              <w:rPr>
                <w:sz w:val="20"/>
                <w:szCs w:val="20"/>
              </w:rPr>
            </w:pPr>
            <w:r w:rsidRPr="00131605">
              <w:rPr>
                <w:sz w:val="20"/>
                <w:szCs w:val="20"/>
              </w:rPr>
              <w:t>401</w:t>
            </w:r>
            <w:r w:rsidR="00B326F5">
              <w:rPr>
                <w:sz w:val="20"/>
                <w:szCs w:val="20"/>
              </w:rPr>
              <w:t>.</w:t>
            </w:r>
            <w:r w:rsidRPr="00131605">
              <w:rPr>
                <w:sz w:val="20"/>
                <w:szCs w:val="20"/>
              </w:rPr>
              <w:t>215,6</w:t>
            </w:r>
          </w:p>
        </w:tc>
        <w:tc>
          <w:tcPr>
            <w:tcW w:w="709" w:type="dxa"/>
            <w:tcBorders>
              <w:top w:val="nil"/>
              <w:left w:val="nil"/>
              <w:bottom w:val="single" w:sz="4" w:space="0" w:color="auto"/>
              <w:right w:val="single" w:sz="4" w:space="0" w:color="auto"/>
            </w:tcBorders>
            <w:shd w:val="clear" w:color="000000" w:fill="FFFFFF"/>
            <w:vAlign w:val="center"/>
          </w:tcPr>
          <w:p w14:paraId="5E4C16C4" w14:textId="77777777" w:rsidR="00EB181B" w:rsidRPr="00131605" w:rsidRDefault="00717C06" w:rsidP="00EB181B">
            <w:pPr>
              <w:jc w:val="right"/>
              <w:rPr>
                <w:b/>
                <w:sz w:val="20"/>
                <w:szCs w:val="20"/>
              </w:rPr>
            </w:pPr>
            <w:r w:rsidRPr="00131605">
              <w:rPr>
                <w:b/>
                <w:sz w:val="20"/>
                <w:szCs w:val="20"/>
              </w:rPr>
              <w:t>30,0</w:t>
            </w:r>
          </w:p>
        </w:tc>
        <w:tc>
          <w:tcPr>
            <w:tcW w:w="1294" w:type="dxa"/>
            <w:tcBorders>
              <w:top w:val="nil"/>
              <w:left w:val="nil"/>
              <w:bottom w:val="single" w:sz="4" w:space="0" w:color="auto"/>
              <w:right w:val="single" w:sz="4" w:space="0" w:color="auto"/>
            </w:tcBorders>
            <w:shd w:val="clear" w:color="000000" w:fill="FFFFFF"/>
            <w:vAlign w:val="center"/>
          </w:tcPr>
          <w:p w14:paraId="5E4C16C5" w14:textId="77777777" w:rsidR="00EB181B" w:rsidRPr="00131605" w:rsidRDefault="00EB181B" w:rsidP="00B0144B">
            <w:pPr>
              <w:jc w:val="right"/>
              <w:rPr>
                <w:sz w:val="20"/>
                <w:szCs w:val="20"/>
              </w:rPr>
            </w:pPr>
            <w:r w:rsidRPr="00131605">
              <w:rPr>
                <w:sz w:val="20"/>
                <w:szCs w:val="20"/>
              </w:rPr>
              <w:t>281</w:t>
            </w:r>
            <w:r w:rsidR="00B326F5">
              <w:rPr>
                <w:sz w:val="20"/>
                <w:szCs w:val="20"/>
              </w:rPr>
              <w:t>.</w:t>
            </w:r>
            <w:r w:rsidRPr="00131605">
              <w:rPr>
                <w:sz w:val="20"/>
                <w:szCs w:val="20"/>
              </w:rPr>
              <w:t>493,</w:t>
            </w:r>
            <w:r w:rsidR="00B0144B">
              <w:rPr>
                <w:sz w:val="20"/>
                <w:szCs w:val="20"/>
              </w:rPr>
              <w:t>4</w:t>
            </w:r>
          </w:p>
        </w:tc>
        <w:tc>
          <w:tcPr>
            <w:tcW w:w="850" w:type="dxa"/>
            <w:tcBorders>
              <w:top w:val="nil"/>
              <w:left w:val="nil"/>
              <w:bottom w:val="single" w:sz="4" w:space="0" w:color="auto"/>
              <w:right w:val="single" w:sz="4" w:space="0" w:color="auto"/>
            </w:tcBorders>
            <w:shd w:val="clear" w:color="000000" w:fill="FFFFFF"/>
            <w:vAlign w:val="center"/>
          </w:tcPr>
          <w:p w14:paraId="5E4C16C6" w14:textId="77777777" w:rsidR="00EB181B" w:rsidRPr="00131605" w:rsidRDefault="00717C06" w:rsidP="00EB181B">
            <w:pPr>
              <w:jc w:val="right"/>
              <w:rPr>
                <w:b/>
                <w:sz w:val="20"/>
                <w:szCs w:val="20"/>
              </w:rPr>
            </w:pPr>
            <w:r w:rsidRPr="00131605">
              <w:rPr>
                <w:b/>
                <w:sz w:val="20"/>
                <w:szCs w:val="20"/>
              </w:rPr>
              <w:t>27,0</w:t>
            </w:r>
          </w:p>
        </w:tc>
        <w:tc>
          <w:tcPr>
            <w:tcW w:w="709" w:type="dxa"/>
            <w:tcBorders>
              <w:top w:val="nil"/>
              <w:left w:val="single" w:sz="4" w:space="0" w:color="auto"/>
              <w:bottom w:val="single" w:sz="4" w:space="0" w:color="auto"/>
              <w:right w:val="single" w:sz="4" w:space="0" w:color="auto"/>
            </w:tcBorders>
            <w:shd w:val="clear" w:color="000000" w:fill="FFFFFF"/>
            <w:vAlign w:val="center"/>
          </w:tcPr>
          <w:p w14:paraId="5E4C16C7" w14:textId="77777777" w:rsidR="00EB181B" w:rsidRPr="00131605" w:rsidRDefault="00EB181B" w:rsidP="00EB181B">
            <w:pPr>
              <w:jc w:val="right"/>
              <w:rPr>
                <w:sz w:val="20"/>
                <w:szCs w:val="20"/>
              </w:rPr>
            </w:pPr>
            <w:r w:rsidRPr="00131605">
              <w:rPr>
                <w:sz w:val="20"/>
                <w:szCs w:val="20"/>
              </w:rPr>
              <w:t>70,2</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E4C16C8" w14:textId="77777777" w:rsidR="00EB181B" w:rsidRPr="00131605" w:rsidRDefault="00EB181B" w:rsidP="00B326F5">
            <w:pPr>
              <w:jc w:val="right"/>
              <w:rPr>
                <w:sz w:val="20"/>
                <w:szCs w:val="20"/>
              </w:rPr>
            </w:pPr>
            <w:r w:rsidRPr="00131605">
              <w:rPr>
                <w:sz w:val="20"/>
                <w:szCs w:val="20"/>
              </w:rPr>
              <w:t>255</w:t>
            </w:r>
            <w:r w:rsidR="00B326F5">
              <w:rPr>
                <w:sz w:val="20"/>
                <w:szCs w:val="20"/>
              </w:rPr>
              <w:t>.</w:t>
            </w:r>
            <w:r w:rsidRPr="00131605">
              <w:rPr>
                <w:sz w:val="20"/>
                <w:szCs w:val="20"/>
              </w:rPr>
              <w:t>679,1</w:t>
            </w:r>
          </w:p>
        </w:tc>
        <w:tc>
          <w:tcPr>
            <w:tcW w:w="4191" w:type="dxa"/>
            <w:vAlign w:val="center"/>
          </w:tcPr>
          <w:p w14:paraId="5E4C16C9" w14:textId="77777777" w:rsidR="00EB181B" w:rsidRPr="00131605" w:rsidRDefault="00EB181B" w:rsidP="00EB181B"/>
        </w:tc>
        <w:tc>
          <w:tcPr>
            <w:tcW w:w="2464" w:type="dxa"/>
          </w:tcPr>
          <w:p w14:paraId="5E4C16CA" w14:textId="77777777" w:rsidR="00EB181B" w:rsidRPr="00131605" w:rsidRDefault="00EB181B" w:rsidP="00EB181B"/>
        </w:tc>
        <w:tc>
          <w:tcPr>
            <w:tcW w:w="2464" w:type="dxa"/>
            <w:vAlign w:val="center"/>
          </w:tcPr>
          <w:p w14:paraId="5E4C16CB" w14:textId="77777777" w:rsidR="00EB181B" w:rsidRPr="00131605" w:rsidRDefault="00EB181B" w:rsidP="00EB181B"/>
        </w:tc>
      </w:tr>
      <w:tr w:rsidR="00EB181B" w:rsidRPr="00131605" w14:paraId="5E4C16D8" w14:textId="77777777" w:rsidTr="00AA7217">
        <w:trPr>
          <w:trHeight w:val="720"/>
        </w:trPr>
        <w:tc>
          <w:tcPr>
            <w:tcW w:w="2127"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4C16CD" w14:textId="77777777" w:rsidR="00EB181B" w:rsidRPr="00131605" w:rsidRDefault="00EB181B" w:rsidP="00EB181B">
            <w:pPr>
              <w:rPr>
                <w:b/>
                <w:sz w:val="20"/>
                <w:szCs w:val="20"/>
              </w:rPr>
            </w:pPr>
            <w:r w:rsidRPr="00131605">
              <w:rPr>
                <w:b/>
                <w:sz w:val="20"/>
                <w:szCs w:val="20"/>
              </w:rPr>
              <w:t>Výdaje celkem</w:t>
            </w:r>
          </w:p>
        </w:tc>
        <w:tc>
          <w:tcPr>
            <w:tcW w:w="1275" w:type="dxa"/>
            <w:tcBorders>
              <w:top w:val="nil"/>
              <w:left w:val="nil"/>
              <w:bottom w:val="single" w:sz="4" w:space="0" w:color="auto"/>
              <w:right w:val="single" w:sz="4" w:space="0" w:color="auto"/>
            </w:tcBorders>
            <w:shd w:val="clear" w:color="auto" w:fill="F2F2F2" w:themeFill="background1" w:themeFillShade="F2"/>
            <w:vAlign w:val="center"/>
          </w:tcPr>
          <w:p w14:paraId="5E4C16CE" w14:textId="77777777" w:rsidR="00EB181B" w:rsidRPr="00131605" w:rsidRDefault="004629C0" w:rsidP="00B326F5">
            <w:pPr>
              <w:jc w:val="right"/>
              <w:rPr>
                <w:b/>
                <w:sz w:val="20"/>
                <w:szCs w:val="20"/>
              </w:rPr>
            </w:pPr>
            <w:r w:rsidRPr="00131605">
              <w:rPr>
                <w:b/>
                <w:sz w:val="20"/>
                <w:szCs w:val="20"/>
              </w:rPr>
              <w:t>1</w:t>
            </w:r>
            <w:r w:rsidR="00B326F5">
              <w:rPr>
                <w:b/>
                <w:sz w:val="20"/>
                <w:szCs w:val="20"/>
              </w:rPr>
              <w:t>.</w:t>
            </w:r>
            <w:r w:rsidRPr="00131605">
              <w:rPr>
                <w:b/>
                <w:sz w:val="20"/>
                <w:szCs w:val="20"/>
              </w:rPr>
              <w:t>131</w:t>
            </w:r>
            <w:r w:rsidR="00B326F5">
              <w:rPr>
                <w:b/>
                <w:sz w:val="20"/>
                <w:szCs w:val="20"/>
              </w:rPr>
              <w:t>.</w:t>
            </w:r>
            <w:r w:rsidRPr="00131605">
              <w:rPr>
                <w:b/>
                <w:sz w:val="20"/>
                <w:szCs w:val="20"/>
              </w:rPr>
              <w:t>015,8</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14:paraId="5E4C16CF" w14:textId="77777777" w:rsidR="00EB181B" w:rsidRPr="00131605" w:rsidRDefault="004629C0" w:rsidP="00B326F5">
            <w:pPr>
              <w:jc w:val="right"/>
              <w:rPr>
                <w:b/>
                <w:sz w:val="20"/>
                <w:szCs w:val="20"/>
              </w:rPr>
            </w:pPr>
            <w:r w:rsidRPr="00131605">
              <w:rPr>
                <w:b/>
                <w:sz w:val="20"/>
                <w:szCs w:val="20"/>
              </w:rPr>
              <w:t>1</w:t>
            </w:r>
            <w:r w:rsidR="00B326F5">
              <w:rPr>
                <w:b/>
                <w:sz w:val="20"/>
                <w:szCs w:val="20"/>
              </w:rPr>
              <w:t>.</w:t>
            </w:r>
            <w:r w:rsidRPr="00131605">
              <w:rPr>
                <w:b/>
                <w:sz w:val="20"/>
                <w:szCs w:val="20"/>
              </w:rPr>
              <w:t>334</w:t>
            </w:r>
            <w:r w:rsidR="00B326F5">
              <w:rPr>
                <w:b/>
                <w:sz w:val="20"/>
                <w:szCs w:val="20"/>
              </w:rPr>
              <w:t>.</w:t>
            </w:r>
            <w:r w:rsidRPr="00131605">
              <w:rPr>
                <w:b/>
                <w:sz w:val="20"/>
                <w:szCs w:val="20"/>
              </w:rPr>
              <w:t>336,1</w:t>
            </w:r>
          </w:p>
        </w:tc>
        <w:tc>
          <w:tcPr>
            <w:tcW w:w="709" w:type="dxa"/>
            <w:tcBorders>
              <w:top w:val="nil"/>
              <w:left w:val="nil"/>
              <w:bottom w:val="single" w:sz="4" w:space="0" w:color="auto"/>
              <w:right w:val="single" w:sz="4" w:space="0" w:color="auto"/>
            </w:tcBorders>
            <w:shd w:val="clear" w:color="auto" w:fill="F2F2F2" w:themeFill="background1" w:themeFillShade="F2"/>
            <w:vAlign w:val="center"/>
          </w:tcPr>
          <w:p w14:paraId="5E4C16D0" w14:textId="77777777" w:rsidR="00EB181B" w:rsidRPr="00131605" w:rsidRDefault="00EB181B" w:rsidP="00EB181B">
            <w:pPr>
              <w:jc w:val="right"/>
              <w:rPr>
                <w:b/>
                <w:sz w:val="20"/>
                <w:szCs w:val="20"/>
              </w:rPr>
            </w:pPr>
            <w:r w:rsidRPr="00131605">
              <w:rPr>
                <w:b/>
                <w:sz w:val="20"/>
                <w:szCs w:val="20"/>
              </w:rPr>
              <w:t>100,0</w:t>
            </w:r>
          </w:p>
        </w:tc>
        <w:tc>
          <w:tcPr>
            <w:tcW w:w="1294" w:type="dxa"/>
            <w:tcBorders>
              <w:top w:val="nil"/>
              <w:left w:val="nil"/>
              <w:bottom w:val="single" w:sz="4" w:space="0" w:color="auto"/>
              <w:right w:val="single" w:sz="4" w:space="0" w:color="auto"/>
            </w:tcBorders>
            <w:shd w:val="clear" w:color="auto" w:fill="F2F2F2" w:themeFill="background1" w:themeFillShade="F2"/>
            <w:vAlign w:val="center"/>
          </w:tcPr>
          <w:p w14:paraId="5E4C16D1" w14:textId="77777777" w:rsidR="00EB181B" w:rsidRPr="00131605" w:rsidRDefault="004629C0" w:rsidP="00B0144B">
            <w:pPr>
              <w:jc w:val="right"/>
              <w:rPr>
                <w:b/>
                <w:sz w:val="20"/>
                <w:szCs w:val="20"/>
              </w:rPr>
            </w:pPr>
            <w:r w:rsidRPr="00131605">
              <w:rPr>
                <w:b/>
                <w:sz w:val="20"/>
                <w:szCs w:val="20"/>
              </w:rPr>
              <w:t>1</w:t>
            </w:r>
            <w:r w:rsidR="00B326F5">
              <w:rPr>
                <w:b/>
                <w:sz w:val="20"/>
                <w:szCs w:val="20"/>
              </w:rPr>
              <w:t>.</w:t>
            </w:r>
            <w:r w:rsidRPr="00131605">
              <w:rPr>
                <w:b/>
                <w:sz w:val="20"/>
                <w:szCs w:val="20"/>
              </w:rPr>
              <w:t>035</w:t>
            </w:r>
            <w:r w:rsidR="00B326F5">
              <w:rPr>
                <w:b/>
                <w:sz w:val="20"/>
                <w:szCs w:val="20"/>
              </w:rPr>
              <w:t>.</w:t>
            </w:r>
            <w:r w:rsidRPr="00131605">
              <w:rPr>
                <w:b/>
                <w:sz w:val="20"/>
                <w:szCs w:val="20"/>
              </w:rPr>
              <w:t>178,</w:t>
            </w:r>
            <w:r w:rsidR="00B0144B">
              <w:rPr>
                <w:b/>
                <w:sz w:val="20"/>
                <w:szCs w:val="20"/>
              </w:rPr>
              <w:t>6</w:t>
            </w:r>
          </w:p>
        </w:tc>
        <w:tc>
          <w:tcPr>
            <w:tcW w:w="850" w:type="dxa"/>
            <w:tcBorders>
              <w:top w:val="nil"/>
              <w:left w:val="nil"/>
              <w:bottom w:val="single" w:sz="4" w:space="0" w:color="auto"/>
              <w:right w:val="single" w:sz="4" w:space="0" w:color="auto"/>
            </w:tcBorders>
            <w:shd w:val="clear" w:color="auto" w:fill="F2F2F2" w:themeFill="background1" w:themeFillShade="F2"/>
            <w:vAlign w:val="center"/>
          </w:tcPr>
          <w:p w14:paraId="5E4C16D2" w14:textId="77777777" w:rsidR="00EB181B" w:rsidRPr="00131605" w:rsidRDefault="00EB181B" w:rsidP="00EB181B">
            <w:pPr>
              <w:jc w:val="right"/>
              <w:rPr>
                <w:b/>
                <w:sz w:val="20"/>
                <w:szCs w:val="20"/>
              </w:rPr>
            </w:pPr>
            <w:r w:rsidRPr="00131605">
              <w:rPr>
                <w:b/>
                <w:sz w:val="20"/>
                <w:szCs w:val="20"/>
              </w:rPr>
              <w:t>100,0</w:t>
            </w:r>
          </w:p>
        </w:tc>
        <w:tc>
          <w:tcPr>
            <w:tcW w:w="70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4C16D3" w14:textId="77777777" w:rsidR="00EB181B" w:rsidRPr="00131605" w:rsidRDefault="00EB181B" w:rsidP="00EB181B">
            <w:pPr>
              <w:jc w:val="right"/>
              <w:rPr>
                <w:b/>
                <w:sz w:val="20"/>
                <w:szCs w:val="20"/>
              </w:rPr>
            </w:pPr>
            <w:r w:rsidRPr="00131605">
              <w:rPr>
                <w:b/>
                <w:sz w:val="20"/>
                <w:szCs w:val="20"/>
              </w:rPr>
              <w:t>69,0</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4C16D4" w14:textId="77777777" w:rsidR="00EB181B" w:rsidRPr="00131605" w:rsidRDefault="00EB181B" w:rsidP="00B326F5">
            <w:pPr>
              <w:jc w:val="right"/>
              <w:rPr>
                <w:b/>
                <w:sz w:val="20"/>
                <w:szCs w:val="20"/>
              </w:rPr>
            </w:pPr>
            <w:r w:rsidRPr="00131605">
              <w:rPr>
                <w:b/>
                <w:sz w:val="20"/>
                <w:szCs w:val="20"/>
              </w:rPr>
              <w:t>1</w:t>
            </w:r>
            <w:r w:rsidR="00B326F5">
              <w:rPr>
                <w:b/>
                <w:sz w:val="20"/>
                <w:szCs w:val="20"/>
              </w:rPr>
              <w:t>.</w:t>
            </w:r>
            <w:r w:rsidRPr="00131605">
              <w:rPr>
                <w:b/>
                <w:sz w:val="20"/>
                <w:szCs w:val="20"/>
              </w:rPr>
              <w:t>000</w:t>
            </w:r>
            <w:r w:rsidR="00B326F5">
              <w:rPr>
                <w:b/>
                <w:sz w:val="20"/>
                <w:szCs w:val="20"/>
              </w:rPr>
              <w:t>.</w:t>
            </w:r>
            <w:r w:rsidRPr="00131605">
              <w:rPr>
                <w:b/>
                <w:sz w:val="20"/>
                <w:szCs w:val="20"/>
              </w:rPr>
              <w:t> 272,2</w:t>
            </w:r>
          </w:p>
        </w:tc>
        <w:tc>
          <w:tcPr>
            <w:tcW w:w="4191" w:type="dxa"/>
            <w:vAlign w:val="center"/>
          </w:tcPr>
          <w:p w14:paraId="5E4C16D5" w14:textId="77777777" w:rsidR="00EB181B" w:rsidRPr="00131605" w:rsidRDefault="00EB181B" w:rsidP="00EB181B"/>
        </w:tc>
        <w:tc>
          <w:tcPr>
            <w:tcW w:w="2464" w:type="dxa"/>
          </w:tcPr>
          <w:p w14:paraId="5E4C16D6" w14:textId="77777777" w:rsidR="00EB181B" w:rsidRPr="00131605" w:rsidRDefault="00EB181B" w:rsidP="00EB181B"/>
        </w:tc>
        <w:tc>
          <w:tcPr>
            <w:tcW w:w="2464" w:type="dxa"/>
            <w:vAlign w:val="center"/>
          </w:tcPr>
          <w:p w14:paraId="5E4C16D7" w14:textId="77777777" w:rsidR="00EB181B" w:rsidRPr="00131605" w:rsidRDefault="00EB181B" w:rsidP="00EB181B"/>
        </w:tc>
      </w:tr>
    </w:tbl>
    <w:p w14:paraId="5E4C16D9" w14:textId="77777777" w:rsidR="001418DB" w:rsidRPr="00131605" w:rsidRDefault="001418DB" w:rsidP="004448D8">
      <w:pPr>
        <w:rPr>
          <w:noProof/>
        </w:rPr>
      </w:pPr>
    </w:p>
    <w:p w14:paraId="5E4C16DA" w14:textId="77777777" w:rsidR="001A25B7" w:rsidRPr="00131605" w:rsidRDefault="000670D6" w:rsidP="004448D8">
      <w:r w:rsidRPr="00131605">
        <w:t>Přehled o plnění investičního programu roku 20</w:t>
      </w:r>
      <w:r w:rsidR="0097361C" w:rsidRPr="00131605">
        <w:t>2</w:t>
      </w:r>
      <w:r w:rsidR="00D8679E" w:rsidRPr="00131605">
        <w:t>1</w:t>
      </w:r>
      <w:r w:rsidRPr="00131605">
        <w:t xml:space="preserve"> je uveden </w:t>
      </w:r>
      <w:r w:rsidRPr="00131605">
        <w:rPr>
          <w:b/>
          <w:i/>
        </w:rPr>
        <w:t xml:space="preserve">v příloze č. </w:t>
      </w:r>
      <w:r w:rsidR="001C1568" w:rsidRPr="00131605">
        <w:rPr>
          <w:b/>
          <w:i/>
        </w:rPr>
        <w:t>4</w:t>
      </w:r>
      <w:r w:rsidRPr="00131605">
        <w:t xml:space="preserve">, podle jednotlivých </w:t>
      </w:r>
      <w:r w:rsidR="00626A02" w:rsidRPr="00131605">
        <w:t>pod</w:t>
      </w:r>
      <w:r w:rsidRPr="00131605">
        <w:t xml:space="preserve">kapitol rozpočtu, s uvedením </w:t>
      </w:r>
      <w:r w:rsidR="00900377" w:rsidRPr="00131605">
        <w:t>realizovaných</w:t>
      </w:r>
      <w:r w:rsidR="007F552F" w:rsidRPr="00131605">
        <w:t xml:space="preserve"> investičních projektů.</w:t>
      </w:r>
    </w:p>
    <w:p w14:paraId="5E4C16DB" w14:textId="77777777" w:rsidR="00962C0C" w:rsidRPr="00131605" w:rsidRDefault="00962C0C" w:rsidP="004448D8"/>
    <w:p w14:paraId="5E4C16DC" w14:textId="77777777" w:rsidR="00197605" w:rsidRPr="00131605" w:rsidRDefault="00115421" w:rsidP="003E080F">
      <w:pPr>
        <w:pStyle w:val="nadpistab"/>
      </w:pPr>
      <w:r w:rsidRPr="00131605">
        <w:t xml:space="preserve">Přehled </w:t>
      </w:r>
      <w:r w:rsidR="00E46174" w:rsidRPr="00131605">
        <w:t xml:space="preserve">výdajů </w:t>
      </w:r>
      <w:r w:rsidRPr="00131605">
        <w:t>rozpočtových kapitol (v tis.</w:t>
      </w:r>
      <w:r w:rsidR="007E6280" w:rsidRPr="00131605">
        <w:t xml:space="preserve"> </w:t>
      </w:r>
      <w:r w:rsidRPr="00131605">
        <w:t>Kč)</w:t>
      </w:r>
    </w:p>
    <w:p w14:paraId="5E4C16DD" w14:textId="77777777" w:rsidR="00C5254D" w:rsidRPr="00131605" w:rsidRDefault="00C5254D" w:rsidP="004448D8">
      <w:pPr>
        <w:rPr>
          <w:b/>
          <w:i/>
        </w:rPr>
      </w:pPr>
    </w:p>
    <w:tbl>
      <w:tblPr>
        <w:tblW w:w="9578" w:type="dxa"/>
        <w:tblInd w:w="-8" w:type="dxa"/>
        <w:tblLayout w:type="fixed"/>
        <w:tblCellMar>
          <w:left w:w="30" w:type="dxa"/>
          <w:right w:w="30" w:type="dxa"/>
        </w:tblCellMar>
        <w:tblLook w:val="0000" w:firstRow="0" w:lastRow="0" w:firstColumn="0" w:lastColumn="0" w:noHBand="0" w:noVBand="0"/>
      </w:tblPr>
      <w:tblGrid>
        <w:gridCol w:w="1701"/>
        <w:gridCol w:w="1418"/>
        <w:gridCol w:w="1276"/>
        <w:gridCol w:w="850"/>
        <w:gridCol w:w="1276"/>
        <w:gridCol w:w="1072"/>
        <w:gridCol w:w="709"/>
        <w:gridCol w:w="1276"/>
      </w:tblGrid>
      <w:tr w:rsidR="00A355BB" w:rsidRPr="00131605" w14:paraId="5E4C16F1" w14:textId="77777777" w:rsidTr="00CD5979">
        <w:trPr>
          <w:trHeight w:val="803"/>
        </w:trPr>
        <w:tc>
          <w:tcPr>
            <w:tcW w:w="1701"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5E4C16DE" w14:textId="77777777" w:rsidR="00A355BB" w:rsidRPr="00131605" w:rsidRDefault="00760511" w:rsidP="00760511">
            <w:pPr>
              <w:jc w:val="center"/>
              <w:rPr>
                <w:sz w:val="20"/>
                <w:szCs w:val="20"/>
              </w:rPr>
            </w:pPr>
            <w:r w:rsidRPr="00131605">
              <w:rPr>
                <w:sz w:val="20"/>
                <w:szCs w:val="20"/>
              </w:rPr>
              <w:t>K</w:t>
            </w:r>
            <w:r w:rsidR="00A355BB" w:rsidRPr="00131605">
              <w:rPr>
                <w:sz w:val="20"/>
                <w:szCs w:val="20"/>
              </w:rPr>
              <w:t>apitola</w:t>
            </w:r>
          </w:p>
        </w:tc>
        <w:tc>
          <w:tcPr>
            <w:tcW w:w="1418"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5E4C16DF" w14:textId="77777777" w:rsidR="00A355BB" w:rsidRPr="00131605" w:rsidRDefault="00A355BB" w:rsidP="006F5B19">
            <w:pPr>
              <w:jc w:val="center"/>
              <w:rPr>
                <w:sz w:val="20"/>
                <w:szCs w:val="20"/>
              </w:rPr>
            </w:pPr>
            <w:r w:rsidRPr="00131605">
              <w:rPr>
                <w:sz w:val="20"/>
                <w:szCs w:val="20"/>
              </w:rPr>
              <w:t>Schválený</w:t>
            </w:r>
          </w:p>
          <w:p w14:paraId="5E4C16E0" w14:textId="77777777" w:rsidR="00A355BB" w:rsidRPr="00131605" w:rsidRDefault="00A355BB" w:rsidP="006F5B19">
            <w:pPr>
              <w:jc w:val="center"/>
              <w:rPr>
                <w:sz w:val="20"/>
                <w:szCs w:val="20"/>
              </w:rPr>
            </w:pPr>
            <w:r w:rsidRPr="00131605">
              <w:rPr>
                <w:sz w:val="20"/>
                <w:szCs w:val="20"/>
              </w:rPr>
              <w:t>Rozpočet</w:t>
            </w:r>
          </w:p>
          <w:p w14:paraId="5E4C16E1" w14:textId="77777777" w:rsidR="00A355BB" w:rsidRPr="00131605" w:rsidRDefault="00A355BB" w:rsidP="006101AE">
            <w:pPr>
              <w:jc w:val="center"/>
              <w:rPr>
                <w:sz w:val="20"/>
                <w:szCs w:val="20"/>
              </w:rPr>
            </w:pPr>
            <w:r w:rsidRPr="00131605">
              <w:rPr>
                <w:sz w:val="20"/>
                <w:szCs w:val="20"/>
              </w:rPr>
              <w:t>20</w:t>
            </w:r>
            <w:r w:rsidR="0097361C" w:rsidRPr="00131605">
              <w:rPr>
                <w:sz w:val="20"/>
                <w:szCs w:val="20"/>
              </w:rPr>
              <w:t>2</w:t>
            </w:r>
            <w:r w:rsidR="006101AE" w:rsidRPr="00131605">
              <w:rPr>
                <w:sz w:val="20"/>
                <w:szCs w:val="20"/>
              </w:rPr>
              <w:t>1</w:t>
            </w:r>
          </w:p>
        </w:tc>
        <w:tc>
          <w:tcPr>
            <w:tcW w:w="1276"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5E4C16E2" w14:textId="77777777" w:rsidR="006F5B19" w:rsidRPr="00131605" w:rsidRDefault="00A355BB" w:rsidP="006F5B19">
            <w:pPr>
              <w:jc w:val="center"/>
              <w:rPr>
                <w:sz w:val="20"/>
                <w:szCs w:val="20"/>
              </w:rPr>
            </w:pPr>
            <w:r w:rsidRPr="00131605">
              <w:rPr>
                <w:sz w:val="20"/>
                <w:szCs w:val="20"/>
              </w:rPr>
              <w:t>Upravený</w:t>
            </w:r>
          </w:p>
          <w:p w14:paraId="5E4C16E3" w14:textId="77777777" w:rsidR="00A355BB" w:rsidRPr="00131605" w:rsidRDefault="00A355BB" w:rsidP="006F5B19">
            <w:pPr>
              <w:jc w:val="center"/>
              <w:rPr>
                <w:sz w:val="20"/>
                <w:szCs w:val="20"/>
              </w:rPr>
            </w:pPr>
            <w:r w:rsidRPr="00131605">
              <w:rPr>
                <w:sz w:val="20"/>
                <w:szCs w:val="20"/>
              </w:rPr>
              <w:t>rozpočet</w:t>
            </w:r>
          </w:p>
          <w:p w14:paraId="5E4C16E4" w14:textId="77777777" w:rsidR="00A355BB" w:rsidRPr="00131605" w:rsidRDefault="00A355BB" w:rsidP="006101AE">
            <w:pPr>
              <w:jc w:val="center"/>
              <w:rPr>
                <w:sz w:val="20"/>
                <w:szCs w:val="20"/>
              </w:rPr>
            </w:pPr>
            <w:r w:rsidRPr="00131605">
              <w:rPr>
                <w:sz w:val="20"/>
                <w:szCs w:val="20"/>
              </w:rPr>
              <w:t>20</w:t>
            </w:r>
            <w:r w:rsidR="0097361C" w:rsidRPr="00131605">
              <w:rPr>
                <w:sz w:val="20"/>
                <w:szCs w:val="20"/>
              </w:rPr>
              <w:t>2</w:t>
            </w:r>
            <w:r w:rsidR="006101AE" w:rsidRPr="00131605">
              <w:rPr>
                <w:sz w:val="20"/>
                <w:szCs w:val="20"/>
              </w:rPr>
              <w:t>1</w:t>
            </w:r>
          </w:p>
        </w:tc>
        <w:tc>
          <w:tcPr>
            <w:tcW w:w="850"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5E4C16E5" w14:textId="77777777" w:rsidR="00A355BB" w:rsidRPr="00131605" w:rsidRDefault="00A355BB" w:rsidP="006F5B19">
            <w:pPr>
              <w:jc w:val="center"/>
              <w:rPr>
                <w:sz w:val="20"/>
                <w:szCs w:val="20"/>
              </w:rPr>
            </w:pPr>
            <w:r w:rsidRPr="00131605">
              <w:rPr>
                <w:sz w:val="20"/>
                <w:szCs w:val="20"/>
              </w:rPr>
              <w:t>UR</w:t>
            </w:r>
          </w:p>
          <w:p w14:paraId="5E4C16E6" w14:textId="77777777" w:rsidR="00A355BB" w:rsidRPr="00131605" w:rsidRDefault="00A355BB" w:rsidP="006F5B19">
            <w:pPr>
              <w:jc w:val="center"/>
              <w:rPr>
                <w:sz w:val="20"/>
                <w:szCs w:val="20"/>
              </w:rPr>
            </w:pPr>
            <w:r w:rsidRPr="00131605">
              <w:rPr>
                <w:sz w:val="20"/>
                <w:szCs w:val="20"/>
              </w:rPr>
              <w:t>%</w:t>
            </w:r>
          </w:p>
          <w:p w14:paraId="5E4C16E7" w14:textId="77777777" w:rsidR="00A355BB" w:rsidRPr="00131605" w:rsidRDefault="00A355BB" w:rsidP="006F5B19">
            <w:pPr>
              <w:jc w:val="center"/>
              <w:rPr>
                <w:sz w:val="20"/>
                <w:szCs w:val="20"/>
              </w:rPr>
            </w:pPr>
            <w:r w:rsidRPr="00131605">
              <w:rPr>
                <w:sz w:val="20"/>
                <w:szCs w:val="20"/>
              </w:rPr>
              <w:t>z celku</w:t>
            </w:r>
          </w:p>
        </w:tc>
        <w:tc>
          <w:tcPr>
            <w:tcW w:w="1276"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5E4C16E8" w14:textId="77777777" w:rsidR="00A355BB" w:rsidRPr="00131605" w:rsidRDefault="00A355BB" w:rsidP="006F5B19">
            <w:pPr>
              <w:jc w:val="center"/>
              <w:rPr>
                <w:sz w:val="20"/>
                <w:szCs w:val="20"/>
              </w:rPr>
            </w:pPr>
            <w:r w:rsidRPr="00131605">
              <w:rPr>
                <w:sz w:val="20"/>
                <w:szCs w:val="20"/>
              </w:rPr>
              <w:t>Skutečnost k</w:t>
            </w:r>
          </w:p>
          <w:p w14:paraId="5E4C16E9" w14:textId="77777777" w:rsidR="00A355BB" w:rsidRPr="00131605" w:rsidRDefault="00A355BB" w:rsidP="006101AE">
            <w:pPr>
              <w:jc w:val="center"/>
              <w:rPr>
                <w:sz w:val="20"/>
                <w:szCs w:val="20"/>
              </w:rPr>
            </w:pPr>
            <w:r w:rsidRPr="00131605">
              <w:rPr>
                <w:sz w:val="20"/>
                <w:szCs w:val="20"/>
              </w:rPr>
              <w:t>31.12.20</w:t>
            </w:r>
            <w:r w:rsidR="0097361C" w:rsidRPr="00131605">
              <w:rPr>
                <w:sz w:val="20"/>
                <w:szCs w:val="20"/>
              </w:rPr>
              <w:t>2</w:t>
            </w:r>
            <w:r w:rsidR="006101AE" w:rsidRPr="00131605">
              <w:rPr>
                <w:sz w:val="20"/>
                <w:szCs w:val="20"/>
              </w:rPr>
              <w:t>1</w:t>
            </w:r>
          </w:p>
        </w:tc>
        <w:tc>
          <w:tcPr>
            <w:tcW w:w="1072"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5E4C16EA" w14:textId="77777777" w:rsidR="00A355BB" w:rsidRPr="00131605" w:rsidRDefault="00A355BB" w:rsidP="006F5B19">
            <w:pPr>
              <w:jc w:val="center"/>
              <w:rPr>
                <w:sz w:val="20"/>
                <w:szCs w:val="20"/>
              </w:rPr>
            </w:pPr>
            <w:r w:rsidRPr="00131605">
              <w:rPr>
                <w:sz w:val="20"/>
                <w:szCs w:val="20"/>
              </w:rPr>
              <w:t>Skutečnost</w:t>
            </w:r>
          </w:p>
          <w:p w14:paraId="5E4C16EB" w14:textId="77777777" w:rsidR="00A355BB" w:rsidRPr="00131605" w:rsidRDefault="00A355BB" w:rsidP="006F5B19">
            <w:pPr>
              <w:jc w:val="center"/>
              <w:rPr>
                <w:sz w:val="20"/>
                <w:szCs w:val="20"/>
              </w:rPr>
            </w:pPr>
            <w:r w:rsidRPr="00131605">
              <w:rPr>
                <w:sz w:val="20"/>
                <w:szCs w:val="20"/>
              </w:rPr>
              <w:t>%</w:t>
            </w:r>
          </w:p>
          <w:p w14:paraId="5E4C16EC" w14:textId="77777777" w:rsidR="00A355BB" w:rsidRPr="00131605" w:rsidRDefault="00A355BB" w:rsidP="006F5B19">
            <w:pPr>
              <w:jc w:val="center"/>
              <w:rPr>
                <w:sz w:val="20"/>
                <w:szCs w:val="20"/>
              </w:rPr>
            </w:pPr>
            <w:r w:rsidRPr="00131605">
              <w:rPr>
                <w:sz w:val="20"/>
                <w:szCs w:val="20"/>
              </w:rPr>
              <w:t>z celku</w:t>
            </w:r>
          </w:p>
        </w:tc>
        <w:tc>
          <w:tcPr>
            <w:tcW w:w="709"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5E4C16ED" w14:textId="77777777" w:rsidR="00BC6727" w:rsidRPr="00131605" w:rsidRDefault="00A355BB" w:rsidP="006F5B19">
            <w:pPr>
              <w:jc w:val="center"/>
              <w:rPr>
                <w:sz w:val="20"/>
                <w:szCs w:val="20"/>
              </w:rPr>
            </w:pPr>
            <w:r w:rsidRPr="00131605">
              <w:rPr>
                <w:sz w:val="20"/>
                <w:szCs w:val="20"/>
              </w:rPr>
              <w:t xml:space="preserve">% </w:t>
            </w:r>
          </w:p>
          <w:p w14:paraId="5E4C16EE" w14:textId="77777777" w:rsidR="00A355BB" w:rsidRPr="00131605" w:rsidRDefault="00A355BB" w:rsidP="006F5B19">
            <w:pPr>
              <w:jc w:val="center"/>
              <w:rPr>
                <w:sz w:val="20"/>
                <w:szCs w:val="20"/>
              </w:rPr>
            </w:pPr>
            <w:r w:rsidRPr="00131605">
              <w:rPr>
                <w:sz w:val="20"/>
                <w:szCs w:val="20"/>
              </w:rPr>
              <w:t>plnění k UR</w:t>
            </w:r>
          </w:p>
        </w:tc>
        <w:tc>
          <w:tcPr>
            <w:tcW w:w="1276" w:type="dxa"/>
            <w:tcBorders>
              <w:top w:val="single" w:sz="4" w:space="0" w:color="auto"/>
              <w:left w:val="single" w:sz="6" w:space="0" w:color="auto"/>
              <w:bottom w:val="single" w:sz="4" w:space="0" w:color="auto"/>
              <w:right w:val="single" w:sz="6" w:space="0" w:color="auto"/>
            </w:tcBorders>
            <w:shd w:val="clear" w:color="auto" w:fill="F2F2F2" w:themeFill="background1" w:themeFillShade="F2"/>
            <w:vAlign w:val="center"/>
          </w:tcPr>
          <w:p w14:paraId="5E4C16EF" w14:textId="77777777" w:rsidR="00A355BB" w:rsidRPr="00131605" w:rsidRDefault="00A355BB" w:rsidP="006F5B19">
            <w:pPr>
              <w:jc w:val="center"/>
              <w:rPr>
                <w:sz w:val="20"/>
                <w:szCs w:val="20"/>
              </w:rPr>
            </w:pPr>
            <w:r w:rsidRPr="00131605">
              <w:rPr>
                <w:sz w:val="20"/>
                <w:szCs w:val="20"/>
              </w:rPr>
              <w:t>Skutečnost k</w:t>
            </w:r>
          </w:p>
          <w:p w14:paraId="5E4C16F0" w14:textId="77777777" w:rsidR="00A355BB" w:rsidRPr="00131605" w:rsidRDefault="00A355BB" w:rsidP="006101AE">
            <w:pPr>
              <w:jc w:val="center"/>
              <w:rPr>
                <w:sz w:val="20"/>
                <w:szCs w:val="20"/>
              </w:rPr>
            </w:pPr>
            <w:r w:rsidRPr="00131605">
              <w:rPr>
                <w:sz w:val="20"/>
                <w:szCs w:val="20"/>
              </w:rPr>
              <w:t>31.12.20</w:t>
            </w:r>
            <w:r w:rsidR="006101AE" w:rsidRPr="00131605">
              <w:rPr>
                <w:sz w:val="20"/>
                <w:szCs w:val="20"/>
              </w:rPr>
              <w:t>20</w:t>
            </w:r>
          </w:p>
        </w:tc>
      </w:tr>
      <w:tr w:rsidR="006101AE" w:rsidRPr="00131605" w14:paraId="5E4C16FA" w14:textId="77777777" w:rsidTr="00CD5979">
        <w:trPr>
          <w:trHeight w:val="424"/>
        </w:trPr>
        <w:tc>
          <w:tcPr>
            <w:tcW w:w="1701" w:type="dxa"/>
            <w:tcBorders>
              <w:top w:val="single" w:sz="4" w:space="0" w:color="auto"/>
              <w:left w:val="single" w:sz="6" w:space="0" w:color="auto"/>
              <w:bottom w:val="single" w:sz="6" w:space="0" w:color="auto"/>
              <w:right w:val="single" w:sz="6" w:space="0" w:color="auto"/>
            </w:tcBorders>
            <w:shd w:val="solid" w:color="FFFFFF" w:fill="auto"/>
            <w:vAlign w:val="center"/>
          </w:tcPr>
          <w:p w14:paraId="5E4C16F2" w14:textId="77777777" w:rsidR="006101AE" w:rsidRPr="00131605" w:rsidRDefault="006101AE" w:rsidP="006101AE">
            <w:pPr>
              <w:jc w:val="center"/>
              <w:rPr>
                <w:sz w:val="20"/>
                <w:szCs w:val="20"/>
              </w:rPr>
            </w:pPr>
            <w:r w:rsidRPr="00131605">
              <w:rPr>
                <w:sz w:val="20"/>
                <w:szCs w:val="20"/>
              </w:rPr>
              <w:t>01</w:t>
            </w:r>
          </w:p>
        </w:tc>
        <w:tc>
          <w:tcPr>
            <w:tcW w:w="1418" w:type="dxa"/>
            <w:tcBorders>
              <w:top w:val="single" w:sz="4" w:space="0" w:color="auto"/>
              <w:left w:val="single" w:sz="6" w:space="0" w:color="auto"/>
              <w:bottom w:val="single" w:sz="6" w:space="0" w:color="auto"/>
              <w:right w:val="single" w:sz="6" w:space="0" w:color="auto"/>
            </w:tcBorders>
            <w:shd w:val="solid" w:color="FFFFFF" w:fill="auto"/>
            <w:vAlign w:val="center"/>
          </w:tcPr>
          <w:p w14:paraId="5E4C16F3" w14:textId="77777777" w:rsidR="006101AE" w:rsidRPr="00131605" w:rsidRDefault="00962C0C" w:rsidP="006101AE">
            <w:pPr>
              <w:jc w:val="right"/>
              <w:rPr>
                <w:sz w:val="20"/>
                <w:szCs w:val="20"/>
              </w:rPr>
            </w:pPr>
            <w:r w:rsidRPr="00131605">
              <w:rPr>
                <w:sz w:val="20"/>
                <w:szCs w:val="20"/>
              </w:rPr>
              <w:t>10.128,0</w:t>
            </w:r>
          </w:p>
        </w:tc>
        <w:tc>
          <w:tcPr>
            <w:tcW w:w="1276" w:type="dxa"/>
            <w:tcBorders>
              <w:top w:val="single" w:sz="4" w:space="0" w:color="auto"/>
              <w:left w:val="single" w:sz="6" w:space="0" w:color="auto"/>
              <w:bottom w:val="single" w:sz="6" w:space="0" w:color="auto"/>
              <w:right w:val="single" w:sz="6" w:space="0" w:color="auto"/>
            </w:tcBorders>
            <w:shd w:val="solid" w:color="FFFFFF" w:fill="auto"/>
            <w:vAlign w:val="center"/>
          </w:tcPr>
          <w:p w14:paraId="5E4C16F4" w14:textId="77777777" w:rsidR="006101AE" w:rsidRPr="00131605" w:rsidRDefault="00962C0C" w:rsidP="006101AE">
            <w:pPr>
              <w:jc w:val="right"/>
              <w:rPr>
                <w:sz w:val="20"/>
                <w:szCs w:val="20"/>
              </w:rPr>
            </w:pPr>
            <w:r w:rsidRPr="00131605">
              <w:rPr>
                <w:sz w:val="20"/>
                <w:szCs w:val="20"/>
              </w:rPr>
              <w:t>10.188,3</w:t>
            </w:r>
          </w:p>
        </w:tc>
        <w:tc>
          <w:tcPr>
            <w:tcW w:w="850" w:type="dxa"/>
            <w:tcBorders>
              <w:top w:val="single" w:sz="4" w:space="0" w:color="auto"/>
              <w:left w:val="single" w:sz="6" w:space="0" w:color="auto"/>
              <w:bottom w:val="single" w:sz="6" w:space="0" w:color="auto"/>
              <w:right w:val="single" w:sz="6" w:space="0" w:color="auto"/>
            </w:tcBorders>
            <w:shd w:val="solid" w:color="FFFFFF" w:fill="auto"/>
            <w:vAlign w:val="center"/>
          </w:tcPr>
          <w:p w14:paraId="5E4C16F5" w14:textId="77777777" w:rsidR="006101AE" w:rsidRPr="00131605" w:rsidRDefault="00D17C59" w:rsidP="006101AE">
            <w:pPr>
              <w:jc w:val="right"/>
              <w:rPr>
                <w:sz w:val="20"/>
                <w:szCs w:val="20"/>
              </w:rPr>
            </w:pPr>
            <w:r w:rsidRPr="00131605">
              <w:rPr>
                <w:sz w:val="20"/>
                <w:szCs w:val="20"/>
              </w:rPr>
              <w:t>0,8</w:t>
            </w:r>
          </w:p>
        </w:tc>
        <w:tc>
          <w:tcPr>
            <w:tcW w:w="1276" w:type="dxa"/>
            <w:tcBorders>
              <w:top w:val="single" w:sz="4" w:space="0" w:color="auto"/>
              <w:left w:val="single" w:sz="6" w:space="0" w:color="auto"/>
              <w:bottom w:val="single" w:sz="6" w:space="0" w:color="auto"/>
              <w:right w:val="single" w:sz="6" w:space="0" w:color="auto"/>
            </w:tcBorders>
            <w:shd w:val="solid" w:color="FFFFFF" w:fill="auto"/>
            <w:vAlign w:val="center"/>
          </w:tcPr>
          <w:p w14:paraId="5E4C16F6" w14:textId="77777777" w:rsidR="006101AE" w:rsidRPr="00131605" w:rsidRDefault="00962C0C" w:rsidP="006101AE">
            <w:pPr>
              <w:jc w:val="right"/>
              <w:rPr>
                <w:sz w:val="20"/>
                <w:szCs w:val="20"/>
              </w:rPr>
            </w:pPr>
            <w:r w:rsidRPr="00131605">
              <w:rPr>
                <w:sz w:val="20"/>
                <w:szCs w:val="20"/>
              </w:rPr>
              <w:t>3.932,6</w:t>
            </w:r>
          </w:p>
        </w:tc>
        <w:tc>
          <w:tcPr>
            <w:tcW w:w="1072" w:type="dxa"/>
            <w:tcBorders>
              <w:top w:val="single" w:sz="4" w:space="0" w:color="auto"/>
              <w:left w:val="single" w:sz="6" w:space="0" w:color="auto"/>
              <w:bottom w:val="single" w:sz="6" w:space="0" w:color="auto"/>
              <w:right w:val="single" w:sz="6" w:space="0" w:color="auto"/>
            </w:tcBorders>
            <w:shd w:val="solid" w:color="FFFFFF" w:fill="auto"/>
            <w:vAlign w:val="center"/>
          </w:tcPr>
          <w:p w14:paraId="5E4C16F7" w14:textId="77777777" w:rsidR="006101AE" w:rsidRPr="00131605" w:rsidRDefault="003C2BEE" w:rsidP="006101AE">
            <w:pPr>
              <w:jc w:val="right"/>
              <w:rPr>
                <w:sz w:val="20"/>
                <w:szCs w:val="20"/>
              </w:rPr>
            </w:pPr>
            <w:r w:rsidRPr="00131605">
              <w:rPr>
                <w:sz w:val="20"/>
                <w:szCs w:val="20"/>
              </w:rPr>
              <w:t>0,4</w:t>
            </w:r>
          </w:p>
        </w:tc>
        <w:tc>
          <w:tcPr>
            <w:tcW w:w="709" w:type="dxa"/>
            <w:tcBorders>
              <w:top w:val="single" w:sz="4" w:space="0" w:color="auto"/>
              <w:left w:val="single" w:sz="6" w:space="0" w:color="auto"/>
              <w:bottom w:val="single" w:sz="6" w:space="0" w:color="auto"/>
              <w:right w:val="single" w:sz="6" w:space="0" w:color="auto"/>
            </w:tcBorders>
            <w:shd w:val="solid" w:color="FFFFFF" w:fill="auto"/>
            <w:vAlign w:val="center"/>
          </w:tcPr>
          <w:p w14:paraId="5E4C16F8" w14:textId="77777777" w:rsidR="006101AE" w:rsidRPr="00131605" w:rsidRDefault="00962C0C" w:rsidP="006101AE">
            <w:pPr>
              <w:jc w:val="right"/>
              <w:rPr>
                <w:sz w:val="20"/>
                <w:szCs w:val="20"/>
              </w:rPr>
            </w:pPr>
            <w:r w:rsidRPr="00131605">
              <w:rPr>
                <w:sz w:val="20"/>
                <w:szCs w:val="20"/>
              </w:rPr>
              <w:t>38,6</w:t>
            </w:r>
          </w:p>
        </w:tc>
        <w:tc>
          <w:tcPr>
            <w:tcW w:w="1276" w:type="dxa"/>
            <w:tcBorders>
              <w:top w:val="single" w:sz="4" w:space="0" w:color="auto"/>
              <w:left w:val="single" w:sz="6" w:space="0" w:color="auto"/>
              <w:bottom w:val="single" w:sz="6" w:space="0" w:color="auto"/>
              <w:right w:val="single" w:sz="6" w:space="0" w:color="auto"/>
            </w:tcBorders>
            <w:shd w:val="solid" w:color="FFFFFF" w:fill="auto"/>
            <w:vAlign w:val="center"/>
          </w:tcPr>
          <w:p w14:paraId="5E4C16F9" w14:textId="77777777" w:rsidR="006101AE" w:rsidRPr="00131605" w:rsidRDefault="006101AE" w:rsidP="00C40504">
            <w:pPr>
              <w:jc w:val="right"/>
              <w:rPr>
                <w:sz w:val="20"/>
                <w:szCs w:val="20"/>
              </w:rPr>
            </w:pPr>
            <w:r w:rsidRPr="00131605">
              <w:rPr>
                <w:sz w:val="20"/>
                <w:szCs w:val="20"/>
              </w:rPr>
              <w:t>3</w:t>
            </w:r>
            <w:r w:rsidR="00C40504">
              <w:rPr>
                <w:sz w:val="20"/>
                <w:szCs w:val="20"/>
              </w:rPr>
              <w:t>.</w:t>
            </w:r>
            <w:r w:rsidRPr="00131605">
              <w:rPr>
                <w:sz w:val="20"/>
                <w:szCs w:val="20"/>
              </w:rPr>
              <w:t>430,6</w:t>
            </w:r>
          </w:p>
        </w:tc>
      </w:tr>
      <w:tr w:rsidR="006101AE" w:rsidRPr="00131605" w14:paraId="5E4C1703" w14:textId="77777777" w:rsidTr="00CD5979">
        <w:trPr>
          <w:trHeight w:val="355"/>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6FB" w14:textId="77777777" w:rsidR="006101AE" w:rsidRPr="00131605" w:rsidRDefault="006101AE" w:rsidP="006101AE">
            <w:pPr>
              <w:jc w:val="center"/>
              <w:rPr>
                <w:sz w:val="20"/>
                <w:szCs w:val="20"/>
              </w:rPr>
            </w:pPr>
            <w:r w:rsidRPr="00131605">
              <w:rPr>
                <w:sz w:val="20"/>
                <w:szCs w:val="20"/>
              </w:rPr>
              <w:t>02</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6FC" w14:textId="77777777" w:rsidR="006101AE" w:rsidRPr="00131605" w:rsidRDefault="00962C0C" w:rsidP="006101AE">
            <w:pPr>
              <w:jc w:val="right"/>
              <w:rPr>
                <w:sz w:val="20"/>
                <w:szCs w:val="20"/>
              </w:rPr>
            </w:pPr>
            <w:r w:rsidRPr="00131605">
              <w:rPr>
                <w:sz w:val="20"/>
                <w:szCs w:val="20"/>
              </w:rPr>
              <w:t>152.690,8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6FD" w14:textId="77777777" w:rsidR="006101AE" w:rsidRPr="00131605" w:rsidRDefault="00962C0C" w:rsidP="006101AE">
            <w:pPr>
              <w:jc w:val="right"/>
              <w:rPr>
                <w:sz w:val="20"/>
                <w:szCs w:val="20"/>
              </w:rPr>
            </w:pPr>
            <w:r w:rsidRPr="00131605">
              <w:rPr>
                <w:sz w:val="20"/>
                <w:szCs w:val="20"/>
              </w:rPr>
              <w:t>157.202,2</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6FE" w14:textId="77777777" w:rsidR="006101AE" w:rsidRPr="00131605" w:rsidRDefault="00D17C59" w:rsidP="006101AE">
            <w:pPr>
              <w:jc w:val="right"/>
              <w:rPr>
                <w:sz w:val="20"/>
                <w:szCs w:val="20"/>
              </w:rPr>
            </w:pPr>
            <w:r w:rsidRPr="00131605">
              <w:rPr>
                <w:sz w:val="20"/>
                <w:szCs w:val="20"/>
              </w:rPr>
              <w:t>11,8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6FF" w14:textId="77777777" w:rsidR="006101AE" w:rsidRPr="00131605" w:rsidRDefault="00962C0C" w:rsidP="006101AE">
            <w:pPr>
              <w:jc w:val="right"/>
              <w:rPr>
                <w:sz w:val="20"/>
                <w:szCs w:val="20"/>
              </w:rPr>
            </w:pPr>
            <w:r w:rsidRPr="00131605">
              <w:rPr>
                <w:sz w:val="20"/>
                <w:szCs w:val="20"/>
              </w:rPr>
              <w:t>99.461,2</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0" w14:textId="77777777" w:rsidR="006101AE" w:rsidRPr="00131605" w:rsidRDefault="003C2BEE" w:rsidP="006101AE">
            <w:pPr>
              <w:jc w:val="right"/>
              <w:rPr>
                <w:sz w:val="20"/>
                <w:szCs w:val="20"/>
              </w:rPr>
            </w:pPr>
            <w:r w:rsidRPr="00131605">
              <w:rPr>
                <w:sz w:val="20"/>
                <w:szCs w:val="20"/>
              </w:rPr>
              <w:t>9,6</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1" w14:textId="77777777" w:rsidR="006101AE" w:rsidRPr="00131605" w:rsidRDefault="00962C0C" w:rsidP="006101AE">
            <w:pPr>
              <w:jc w:val="right"/>
              <w:rPr>
                <w:sz w:val="20"/>
                <w:szCs w:val="20"/>
              </w:rPr>
            </w:pPr>
            <w:r w:rsidRPr="00131605">
              <w:rPr>
                <w:sz w:val="20"/>
                <w:szCs w:val="20"/>
              </w:rPr>
              <w:t>63,3</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2" w14:textId="77777777" w:rsidR="006101AE" w:rsidRPr="00131605" w:rsidRDefault="006101AE" w:rsidP="00C40504">
            <w:pPr>
              <w:jc w:val="right"/>
              <w:rPr>
                <w:sz w:val="20"/>
                <w:szCs w:val="20"/>
              </w:rPr>
            </w:pPr>
            <w:r w:rsidRPr="00131605">
              <w:rPr>
                <w:sz w:val="20"/>
                <w:szCs w:val="20"/>
              </w:rPr>
              <w:t>109</w:t>
            </w:r>
            <w:r w:rsidR="00C40504">
              <w:rPr>
                <w:sz w:val="20"/>
                <w:szCs w:val="20"/>
              </w:rPr>
              <w:t>.</w:t>
            </w:r>
            <w:r w:rsidRPr="00131605">
              <w:rPr>
                <w:sz w:val="20"/>
                <w:szCs w:val="20"/>
              </w:rPr>
              <w:t>228,6</w:t>
            </w:r>
          </w:p>
        </w:tc>
      </w:tr>
      <w:tr w:rsidR="006101AE" w:rsidRPr="00131605" w14:paraId="5E4C170C" w14:textId="77777777" w:rsidTr="00CD5979">
        <w:trPr>
          <w:trHeight w:val="460"/>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4" w14:textId="77777777" w:rsidR="006101AE" w:rsidRPr="00131605" w:rsidRDefault="006101AE" w:rsidP="006101AE">
            <w:pPr>
              <w:jc w:val="center"/>
              <w:rPr>
                <w:sz w:val="20"/>
                <w:szCs w:val="20"/>
              </w:rPr>
            </w:pPr>
            <w:r w:rsidRPr="00131605">
              <w:rPr>
                <w:sz w:val="20"/>
                <w:szCs w:val="20"/>
              </w:rPr>
              <w:t>03</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5" w14:textId="77777777" w:rsidR="006101AE" w:rsidRPr="00131605" w:rsidRDefault="00962C0C" w:rsidP="006101AE">
            <w:pPr>
              <w:jc w:val="right"/>
              <w:rPr>
                <w:sz w:val="20"/>
                <w:szCs w:val="20"/>
              </w:rPr>
            </w:pPr>
            <w:r w:rsidRPr="00131605">
              <w:rPr>
                <w:sz w:val="20"/>
                <w:szCs w:val="20"/>
              </w:rPr>
              <w:t>22.903,3</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6" w14:textId="77777777" w:rsidR="006101AE" w:rsidRPr="00131605" w:rsidRDefault="00962C0C" w:rsidP="006101AE">
            <w:pPr>
              <w:jc w:val="right"/>
              <w:rPr>
                <w:sz w:val="20"/>
                <w:szCs w:val="20"/>
              </w:rPr>
            </w:pPr>
            <w:r w:rsidRPr="00131605">
              <w:rPr>
                <w:sz w:val="20"/>
                <w:szCs w:val="20"/>
              </w:rPr>
              <w:t>30.752,2</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7" w14:textId="77777777" w:rsidR="006101AE" w:rsidRPr="00131605" w:rsidRDefault="00D17C59" w:rsidP="006101AE">
            <w:pPr>
              <w:jc w:val="right"/>
              <w:rPr>
                <w:sz w:val="20"/>
                <w:szCs w:val="20"/>
              </w:rPr>
            </w:pPr>
            <w:r w:rsidRPr="00131605">
              <w:rPr>
                <w:sz w:val="20"/>
                <w:szCs w:val="20"/>
              </w:rPr>
              <w:t>2,3</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8" w14:textId="77777777" w:rsidR="006101AE" w:rsidRPr="00131605" w:rsidRDefault="00962C0C" w:rsidP="006101AE">
            <w:pPr>
              <w:jc w:val="right"/>
              <w:rPr>
                <w:sz w:val="20"/>
                <w:szCs w:val="20"/>
              </w:rPr>
            </w:pPr>
            <w:r w:rsidRPr="00131605">
              <w:rPr>
                <w:sz w:val="20"/>
                <w:szCs w:val="20"/>
              </w:rPr>
              <w:t>21.468,0</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9" w14:textId="77777777" w:rsidR="006101AE" w:rsidRPr="00131605" w:rsidRDefault="003C2BEE" w:rsidP="006101AE">
            <w:pPr>
              <w:jc w:val="right"/>
              <w:rPr>
                <w:sz w:val="20"/>
                <w:szCs w:val="20"/>
              </w:rPr>
            </w:pPr>
            <w:r w:rsidRPr="00131605">
              <w:rPr>
                <w:sz w:val="20"/>
                <w:szCs w:val="20"/>
              </w:rPr>
              <w:t>2,1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A" w14:textId="77777777" w:rsidR="006101AE" w:rsidRPr="00131605" w:rsidRDefault="00962C0C" w:rsidP="006101AE">
            <w:pPr>
              <w:jc w:val="right"/>
              <w:rPr>
                <w:sz w:val="20"/>
                <w:szCs w:val="20"/>
              </w:rPr>
            </w:pPr>
            <w:r w:rsidRPr="00131605">
              <w:rPr>
                <w:sz w:val="20"/>
                <w:szCs w:val="20"/>
              </w:rPr>
              <w:t>69,8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B" w14:textId="77777777" w:rsidR="006101AE" w:rsidRPr="00131605" w:rsidRDefault="006101AE" w:rsidP="00C40504">
            <w:pPr>
              <w:jc w:val="right"/>
              <w:rPr>
                <w:sz w:val="20"/>
                <w:szCs w:val="20"/>
              </w:rPr>
            </w:pPr>
            <w:r w:rsidRPr="00131605">
              <w:rPr>
                <w:sz w:val="20"/>
                <w:szCs w:val="20"/>
              </w:rPr>
              <w:t>3</w:t>
            </w:r>
            <w:r w:rsidR="00C40504">
              <w:rPr>
                <w:sz w:val="20"/>
                <w:szCs w:val="20"/>
              </w:rPr>
              <w:t>.</w:t>
            </w:r>
            <w:r w:rsidRPr="00131605">
              <w:rPr>
                <w:sz w:val="20"/>
                <w:szCs w:val="20"/>
              </w:rPr>
              <w:t>425,5</w:t>
            </w:r>
          </w:p>
        </w:tc>
      </w:tr>
      <w:tr w:rsidR="006101AE" w:rsidRPr="00131605" w14:paraId="5E4C1715" w14:textId="77777777" w:rsidTr="00CD5979">
        <w:trPr>
          <w:trHeight w:val="396"/>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D" w14:textId="77777777" w:rsidR="006101AE" w:rsidRPr="00131605" w:rsidRDefault="006101AE" w:rsidP="006101AE">
            <w:pPr>
              <w:jc w:val="center"/>
              <w:rPr>
                <w:sz w:val="20"/>
                <w:szCs w:val="20"/>
              </w:rPr>
            </w:pPr>
            <w:r w:rsidRPr="00131605">
              <w:rPr>
                <w:sz w:val="20"/>
                <w:szCs w:val="20"/>
              </w:rPr>
              <w:t>04</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E" w14:textId="77777777" w:rsidR="006101AE" w:rsidRPr="00131605" w:rsidRDefault="00962C0C" w:rsidP="00962C0C">
            <w:pPr>
              <w:jc w:val="right"/>
              <w:rPr>
                <w:sz w:val="20"/>
                <w:szCs w:val="20"/>
              </w:rPr>
            </w:pPr>
            <w:r w:rsidRPr="00131605">
              <w:rPr>
                <w:sz w:val="20"/>
                <w:szCs w:val="20"/>
              </w:rPr>
              <w:t>255.581,9</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0F" w14:textId="77777777" w:rsidR="006101AE" w:rsidRPr="00131605" w:rsidRDefault="00962C0C" w:rsidP="006101AE">
            <w:pPr>
              <w:jc w:val="right"/>
              <w:rPr>
                <w:sz w:val="20"/>
                <w:szCs w:val="20"/>
              </w:rPr>
            </w:pPr>
            <w:r w:rsidRPr="00131605">
              <w:rPr>
                <w:sz w:val="20"/>
                <w:szCs w:val="20"/>
              </w:rPr>
              <w:t>333.995,0</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0" w14:textId="77777777" w:rsidR="006101AE" w:rsidRPr="00131605" w:rsidRDefault="00D17C59" w:rsidP="006101AE">
            <w:pPr>
              <w:jc w:val="right"/>
              <w:rPr>
                <w:sz w:val="20"/>
                <w:szCs w:val="20"/>
              </w:rPr>
            </w:pPr>
            <w:r w:rsidRPr="00131605">
              <w:rPr>
                <w:sz w:val="20"/>
                <w:szCs w:val="20"/>
              </w:rPr>
              <w:t>25,0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1" w14:textId="77777777" w:rsidR="006101AE" w:rsidRPr="00131605" w:rsidRDefault="00962C0C" w:rsidP="006101AE">
            <w:pPr>
              <w:jc w:val="right"/>
              <w:rPr>
                <w:sz w:val="20"/>
                <w:szCs w:val="20"/>
              </w:rPr>
            </w:pPr>
            <w:r w:rsidRPr="00131605">
              <w:rPr>
                <w:sz w:val="20"/>
                <w:szCs w:val="20"/>
              </w:rPr>
              <w:t>280.686,9</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2" w14:textId="77777777" w:rsidR="006101AE" w:rsidRPr="00131605" w:rsidRDefault="003C2BEE" w:rsidP="006101AE">
            <w:pPr>
              <w:jc w:val="right"/>
              <w:rPr>
                <w:sz w:val="20"/>
                <w:szCs w:val="20"/>
              </w:rPr>
            </w:pPr>
            <w:r w:rsidRPr="00131605">
              <w:rPr>
                <w:sz w:val="20"/>
                <w:szCs w:val="20"/>
              </w:rPr>
              <w:t>27,1</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3" w14:textId="77777777" w:rsidR="006101AE" w:rsidRPr="00131605" w:rsidRDefault="00962C0C" w:rsidP="006101AE">
            <w:pPr>
              <w:jc w:val="right"/>
              <w:rPr>
                <w:sz w:val="20"/>
                <w:szCs w:val="20"/>
              </w:rPr>
            </w:pPr>
            <w:r w:rsidRPr="00131605">
              <w:rPr>
                <w:sz w:val="20"/>
                <w:szCs w:val="20"/>
              </w:rPr>
              <w:t>84,0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4" w14:textId="77777777" w:rsidR="006101AE" w:rsidRPr="00131605" w:rsidRDefault="006101AE" w:rsidP="00C40504">
            <w:pPr>
              <w:jc w:val="right"/>
              <w:rPr>
                <w:sz w:val="20"/>
                <w:szCs w:val="20"/>
              </w:rPr>
            </w:pPr>
            <w:r w:rsidRPr="00131605">
              <w:rPr>
                <w:sz w:val="20"/>
                <w:szCs w:val="20"/>
              </w:rPr>
              <w:t>299</w:t>
            </w:r>
            <w:r w:rsidR="00C40504">
              <w:rPr>
                <w:sz w:val="20"/>
                <w:szCs w:val="20"/>
              </w:rPr>
              <w:t>.</w:t>
            </w:r>
            <w:r w:rsidRPr="00131605">
              <w:rPr>
                <w:sz w:val="20"/>
                <w:szCs w:val="20"/>
              </w:rPr>
              <w:t>908,8</w:t>
            </w:r>
          </w:p>
        </w:tc>
      </w:tr>
      <w:tr w:rsidR="006101AE" w:rsidRPr="00131605" w14:paraId="5E4C171E" w14:textId="77777777" w:rsidTr="00CD5979">
        <w:trPr>
          <w:trHeight w:val="415"/>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6" w14:textId="77777777" w:rsidR="006101AE" w:rsidRPr="00131605" w:rsidRDefault="006101AE" w:rsidP="006101AE">
            <w:pPr>
              <w:jc w:val="center"/>
              <w:rPr>
                <w:sz w:val="20"/>
                <w:szCs w:val="20"/>
              </w:rPr>
            </w:pPr>
            <w:r w:rsidRPr="00131605">
              <w:rPr>
                <w:sz w:val="20"/>
                <w:szCs w:val="20"/>
              </w:rPr>
              <w:t>05</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7" w14:textId="77777777" w:rsidR="006101AE" w:rsidRPr="00131605" w:rsidRDefault="00962C0C" w:rsidP="006101AE">
            <w:pPr>
              <w:jc w:val="right"/>
              <w:rPr>
                <w:sz w:val="20"/>
                <w:szCs w:val="20"/>
              </w:rPr>
            </w:pPr>
            <w:r w:rsidRPr="00131605">
              <w:rPr>
                <w:sz w:val="20"/>
                <w:szCs w:val="20"/>
              </w:rPr>
              <w:t>61.316,0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8" w14:textId="77777777" w:rsidR="006101AE" w:rsidRPr="00131605" w:rsidRDefault="00962C0C" w:rsidP="006101AE">
            <w:pPr>
              <w:jc w:val="right"/>
              <w:rPr>
                <w:sz w:val="20"/>
                <w:szCs w:val="20"/>
              </w:rPr>
            </w:pPr>
            <w:r w:rsidRPr="00131605">
              <w:rPr>
                <w:sz w:val="20"/>
                <w:szCs w:val="20"/>
              </w:rPr>
              <w:t>74.578,1</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9" w14:textId="77777777" w:rsidR="006101AE" w:rsidRPr="00131605" w:rsidRDefault="00D17C59" w:rsidP="00D07C86">
            <w:pPr>
              <w:jc w:val="right"/>
              <w:rPr>
                <w:sz w:val="20"/>
                <w:szCs w:val="20"/>
              </w:rPr>
            </w:pPr>
            <w:r w:rsidRPr="00131605">
              <w:rPr>
                <w:sz w:val="20"/>
                <w:szCs w:val="20"/>
              </w:rPr>
              <w:t>5,</w:t>
            </w:r>
            <w:r w:rsidR="00D07C86" w:rsidRPr="00131605">
              <w:rPr>
                <w:sz w:val="20"/>
                <w:szCs w:val="20"/>
              </w:rPr>
              <w:t>5</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A" w14:textId="77777777" w:rsidR="006101AE" w:rsidRPr="00131605" w:rsidRDefault="00962C0C" w:rsidP="006101AE">
            <w:pPr>
              <w:jc w:val="right"/>
              <w:rPr>
                <w:sz w:val="20"/>
                <w:szCs w:val="20"/>
              </w:rPr>
            </w:pPr>
            <w:r w:rsidRPr="00131605">
              <w:rPr>
                <w:sz w:val="20"/>
                <w:szCs w:val="20"/>
              </w:rPr>
              <w:t>68.420,3</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B" w14:textId="77777777" w:rsidR="006101AE" w:rsidRPr="00131605" w:rsidRDefault="003C2BEE" w:rsidP="006101AE">
            <w:pPr>
              <w:jc w:val="right"/>
              <w:rPr>
                <w:sz w:val="20"/>
                <w:szCs w:val="20"/>
              </w:rPr>
            </w:pPr>
            <w:r w:rsidRPr="00131605">
              <w:rPr>
                <w:sz w:val="20"/>
                <w:szCs w:val="20"/>
              </w:rPr>
              <w:t>6,6</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C" w14:textId="77777777" w:rsidR="006101AE" w:rsidRPr="00131605" w:rsidRDefault="00962C0C" w:rsidP="006101AE">
            <w:pPr>
              <w:jc w:val="right"/>
              <w:rPr>
                <w:sz w:val="20"/>
                <w:szCs w:val="20"/>
              </w:rPr>
            </w:pPr>
            <w:r w:rsidRPr="00131605">
              <w:rPr>
                <w:sz w:val="20"/>
                <w:szCs w:val="20"/>
              </w:rPr>
              <w:t>91,7</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D" w14:textId="77777777" w:rsidR="006101AE" w:rsidRPr="00131605" w:rsidRDefault="006101AE" w:rsidP="00C40504">
            <w:pPr>
              <w:jc w:val="right"/>
              <w:rPr>
                <w:sz w:val="20"/>
                <w:szCs w:val="20"/>
              </w:rPr>
            </w:pPr>
            <w:r w:rsidRPr="00131605">
              <w:rPr>
                <w:sz w:val="20"/>
                <w:szCs w:val="20"/>
              </w:rPr>
              <w:t>58</w:t>
            </w:r>
            <w:r w:rsidR="00C40504">
              <w:rPr>
                <w:sz w:val="20"/>
                <w:szCs w:val="20"/>
              </w:rPr>
              <w:t>.</w:t>
            </w:r>
            <w:r w:rsidRPr="00131605">
              <w:rPr>
                <w:sz w:val="20"/>
                <w:szCs w:val="20"/>
              </w:rPr>
              <w:t>101,3</w:t>
            </w:r>
          </w:p>
        </w:tc>
      </w:tr>
      <w:tr w:rsidR="006101AE" w:rsidRPr="00131605" w14:paraId="5E4C1727" w14:textId="77777777" w:rsidTr="00CD5979">
        <w:trPr>
          <w:trHeight w:val="408"/>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71F" w14:textId="77777777" w:rsidR="006101AE" w:rsidRPr="00131605" w:rsidRDefault="006101AE" w:rsidP="006101AE">
            <w:pPr>
              <w:jc w:val="center"/>
              <w:rPr>
                <w:sz w:val="20"/>
                <w:szCs w:val="20"/>
              </w:rPr>
            </w:pPr>
            <w:r w:rsidRPr="00131605">
              <w:rPr>
                <w:sz w:val="20"/>
                <w:szCs w:val="20"/>
              </w:rPr>
              <w:t>06</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0" w14:textId="77777777" w:rsidR="006101AE" w:rsidRPr="00131605" w:rsidRDefault="00962C0C" w:rsidP="006101AE">
            <w:pPr>
              <w:jc w:val="right"/>
              <w:rPr>
                <w:sz w:val="20"/>
                <w:szCs w:val="20"/>
              </w:rPr>
            </w:pPr>
            <w:r w:rsidRPr="00131605">
              <w:rPr>
                <w:sz w:val="20"/>
                <w:szCs w:val="20"/>
              </w:rPr>
              <w:t>38.827,0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1" w14:textId="77777777" w:rsidR="006101AE" w:rsidRPr="00131605" w:rsidRDefault="00962C0C" w:rsidP="006101AE">
            <w:pPr>
              <w:jc w:val="right"/>
              <w:rPr>
                <w:sz w:val="20"/>
                <w:szCs w:val="20"/>
              </w:rPr>
            </w:pPr>
            <w:r w:rsidRPr="00131605">
              <w:rPr>
                <w:sz w:val="20"/>
                <w:szCs w:val="20"/>
              </w:rPr>
              <w:t>42.473,2</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2" w14:textId="77777777" w:rsidR="006101AE" w:rsidRPr="00131605" w:rsidRDefault="00D17C59" w:rsidP="006101AE">
            <w:pPr>
              <w:jc w:val="right"/>
              <w:rPr>
                <w:sz w:val="20"/>
                <w:szCs w:val="20"/>
              </w:rPr>
            </w:pPr>
            <w:r w:rsidRPr="00131605">
              <w:rPr>
                <w:sz w:val="20"/>
                <w:szCs w:val="20"/>
              </w:rPr>
              <w:t>3,2</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3" w14:textId="77777777" w:rsidR="006101AE" w:rsidRPr="00131605" w:rsidRDefault="00962C0C" w:rsidP="006101AE">
            <w:pPr>
              <w:jc w:val="right"/>
              <w:rPr>
                <w:sz w:val="20"/>
                <w:szCs w:val="20"/>
              </w:rPr>
            </w:pPr>
            <w:r w:rsidRPr="00131605">
              <w:rPr>
                <w:sz w:val="20"/>
                <w:szCs w:val="20"/>
              </w:rPr>
              <w:t>24.307,6</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4" w14:textId="77777777" w:rsidR="006101AE" w:rsidRPr="00131605" w:rsidRDefault="005C6818" w:rsidP="006101AE">
            <w:pPr>
              <w:jc w:val="right"/>
              <w:rPr>
                <w:sz w:val="20"/>
                <w:szCs w:val="20"/>
              </w:rPr>
            </w:pPr>
            <w:r w:rsidRPr="00131605">
              <w:rPr>
                <w:sz w:val="20"/>
                <w:szCs w:val="20"/>
              </w:rPr>
              <w:t>2,3</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5" w14:textId="77777777" w:rsidR="006101AE" w:rsidRPr="00131605" w:rsidRDefault="00962C0C" w:rsidP="006101AE">
            <w:pPr>
              <w:jc w:val="right"/>
              <w:rPr>
                <w:sz w:val="20"/>
                <w:szCs w:val="20"/>
              </w:rPr>
            </w:pPr>
            <w:r w:rsidRPr="00131605">
              <w:rPr>
                <w:sz w:val="20"/>
                <w:szCs w:val="20"/>
              </w:rPr>
              <w:t>57,2</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6" w14:textId="77777777" w:rsidR="006101AE" w:rsidRPr="00131605" w:rsidRDefault="006101AE" w:rsidP="00C40504">
            <w:pPr>
              <w:jc w:val="right"/>
              <w:rPr>
                <w:sz w:val="20"/>
                <w:szCs w:val="20"/>
              </w:rPr>
            </w:pPr>
            <w:r w:rsidRPr="00131605">
              <w:rPr>
                <w:sz w:val="20"/>
                <w:szCs w:val="20"/>
              </w:rPr>
              <w:t>26</w:t>
            </w:r>
            <w:r w:rsidR="00C40504">
              <w:rPr>
                <w:sz w:val="20"/>
                <w:szCs w:val="20"/>
              </w:rPr>
              <w:t>.</w:t>
            </w:r>
            <w:r w:rsidRPr="00131605">
              <w:rPr>
                <w:sz w:val="20"/>
                <w:szCs w:val="20"/>
              </w:rPr>
              <w:t>482,6</w:t>
            </w:r>
          </w:p>
        </w:tc>
      </w:tr>
      <w:tr w:rsidR="006101AE" w:rsidRPr="00131605" w14:paraId="5E4C1730" w14:textId="77777777" w:rsidTr="00CD5979">
        <w:trPr>
          <w:trHeight w:val="414"/>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8" w14:textId="77777777" w:rsidR="006101AE" w:rsidRPr="00131605" w:rsidRDefault="006101AE" w:rsidP="006101AE">
            <w:pPr>
              <w:jc w:val="center"/>
              <w:rPr>
                <w:sz w:val="20"/>
                <w:szCs w:val="20"/>
              </w:rPr>
            </w:pPr>
            <w:r w:rsidRPr="00131605">
              <w:rPr>
                <w:sz w:val="20"/>
                <w:szCs w:val="20"/>
              </w:rPr>
              <w:t>07</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9" w14:textId="77777777" w:rsidR="006101AE" w:rsidRPr="00131605" w:rsidRDefault="00962C0C" w:rsidP="006101AE">
            <w:pPr>
              <w:jc w:val="right"/>
              <w:rPr>
                <w:sz w:val="20"/>
                <w:szCs w:val="20"/>
              </w:rPr>
            </w:pPr>
            <w:r w:rsidRPr="00131605">
              <w:rPr>
                <w:sz w:val="20"/>
                <w:szCs w:val="20"/>
              </w:rPr>
              <w:t>13.843,0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A" w14:textId="77777777" w:rsidR="006101AE" w:rsidRPr="00131605" w:rsidRDefault="00962C0C" w:rsidP="006101AE">
            <w:pPr>
              <w:jc w:val="right"/>
              <w:rPr>
                <w:sz w:val="20"/>
                <w:szCs w:val="20"/>
              </w:rPr>
            </w:pPr>
            <w:r w:rsidRPr="00131605">
              <w:rPr>
                <w:sz w:val="20"/>
                <w:szCs w:val="20"/>
              </w:rPr>
              <w:t>10.462,8</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B" w14:textId="77777777" w:rsidR="006101AE" w:rsidRPr="00131605" w:rsidRDefault="00D07C86" w:rsidP="006101AE">
            <w:pPr>
              <w:jc w:val="right"/>
              <w:rPr>
                <w:sz w:val="20"/>
                <w:szCs w:val="20"/>
              </w:rPr>
            </w:pPr>
            <w:r w:rsidRPr="00131605">
              <w:rPr>
                <w:sz w:val="20"/>
                <w:szCs w:val="20"/>
              </w:rPr>
              <w:t>0,8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C" w14:textId="77777777" w:rsidR="006101AE" w:rsidRPr="00131605" w:rsidRDefault="0059552A" w:rsidP="006101AE">
            <w:pPr>
              <w:jc w:val="right"/>
              <w:rPr>
                <w:sz w:val="20"/>
                <w:szCs w:val="20"/>
              </w:rPr>
            </w:pPr>
            <w:r w:rsidRPr="00131605">
              <w:rPr>
                <w:sz w:val="20"/>
                <w:szCs w:val="20"/>
              </w:rPr>
              <w:t>6.108,5</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D" w14:textId="77777777" w:rsidR="006101AE" w:rsidRPr="00131605" w:rsidRDefault="005C6818" w:rsidP="006101AE">
            <w:pPr>
              <w:jc w:val="right"/>
              <w:rPr>
                <w:sz w:val="20"/>
                <w:szCs w:val="20"/>
              </w:rPr>
            </w:pPr>
            <w:r w:rsidRPr="00131605">
              <w:rPr>
                <w:sz w:val="20"/>
                <w:szCs w:val="20"/>
              </w:rPr>
              <w:t>0,6</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E" w14:textId="77777777" w:rsidR="006101AE" w:rsidRPr="00131605" w:rsidRDefault="0059552A" w:rsidP="006101AE">
            <w:pPr>
              <w:jc w:val="right"/>
              <w:rPr>
                <w:sz w:val="20"/>
                <w:szCs w:val="20"/>
              </w:rPr>
            </w:pPr>
            <w:r w:rsidRPr="00131605">
              <w:rPr>
                <w:sz w:val="20"/>
                <w:szCs w:val="20"/>
              </w:rPr>
              <w:t>58,4</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2F" w14:textId="77777777" w:rsidR="006101AE" w:rsidRPr="00131605" w:rsidRDefault="006101AE" w:rsidP="00C40504">
            <w:pPr>
              <w:jc w:val="right"/>
              <w:rPr>
                <w:sz w:val="20"/>
                <w:szCs w:val="20"/>
              </w:rPr>
            </w:pPr>
            <w:r w:rsidRPr="00131605">
              <w:rPr>
                <w:sz w:val="20"/>
                <w:szCs w:val="20"/>
              </w:rPr>
              <w:t>23</w:t>
            </w:r>
            <w:r w:rsidR="00C40504">
              <w:rPr>
                <w:sz w:val="20"/>
                <w:szCs w:val="20"/>
              </w:rPr>
              <w:t>.</w:t>
            </w:r>
            <w:r w:rsidRPr="00131605">
              <w:rPr>
                <w:sz w:val="20"/>
                <w:szCs w:val="20"/>
              </w:rPr>
              <w:t>789,2</w:t>
            </w:r>
          </w:p>
        </w:tc>
      </w:tr>
      <w:tr w:rsidR="006101AE" w:rsidRPr="00131605" w14:paraId="5E4C1739" w14:textId="77777777" w:rsidTr="00CD5979">
        <w:trPr>
          <w:trHeight w:val="406"/>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1" w14:textId="77777777" w:rsidR="006101AE" w:rsidRPr="00131605" w:rsidRDefault="006101AE" w:rsidP="006101AE">
            <w:pPr>
              <w:jc w:val="center"/>
              <w:rPr>
                <w:sz w:val="20"/>
                <w:szCs w:val="20"/>
              </w:rPr>
            </w:pPr>
            <w:r w:rsidRPr="00131605">
              <w:rPr>
                <w:sz w:val="20"/>
                <w:szCs w:val="20"/>
              </w:rPr>
              <w:t>08</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2" w14:textId="77777777" w:rsidR="006101AE" w:rsidRPr="00131605" w:rsidRDefault="0059552A" w:rsidP="006101AE">
            <w:pPr>
              <w:jc w:val="right"/>
              <w:rPr>
                <w:sz w:val="20"/>
                <w:szCs w:val="20"/>
              </w:rPr>
            </w:pPr>
            <w:r w:rsidRPr="00131605">
              <w:rPr>
                <w:sz w:val="20"/>
                <w:szCs w:val="20"/>
              </w:rPr>
              <w:t>173.257,0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3" w14:textId="77777777" w:rsidR="006101AE" w:rsidRPr="00131605" w:rsidRDefault="0059552A" w:rsidP="006101AE">
            <w:pPr>
              <w:jc w:val="right"/>
              <w:rPr>
                <w:sz w:val="20"/>
                <w:szCs w:val="20"/>
              </w:rPr>
            </w:pPr>
            <w:r w:rsidRPr="00131605">
              <w:rPr>
                <w:sz w:val="20"/>
                <w:szCs w:val="20"/>
              </w:rPr>
              <w:t>209.128,3</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4" w14:textId="77777777" w:rsidR="006101AE" w:rsidRPr="00131605" w:rsidRDefault="00D07C86" w:rsidP="006101AE">
            <w:pPr>
              <w:jc w:val="right"/>
              <w:rPr>
                <w:sz w:val="20"/>
                <w:szCs w:val="20"/>
              </w:rPr>
            </w:pPr>
            <w:r w:rsidRPr="00131605">
              <w:rPr>
                <w:sz w:val="20"/>
                <w:szCs w:val="20"/>
              </w:rPr>
              <w:t>15,7</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5" w14:textId="77777777" w:rsidR="006101AE" w:rsidRPr="00131605" w:rsidRDefault="0059552A" w:rsidP="006101AE">
            <w:pPr>
              <w:jc w:val="right"/>
              <w:rPr>
                <w:sz w:val="20"/>
                <w:szCs w:val="20"/>
              </w:rPr>
            </w:pPr>
            <w:r w:rsidRPr="00131605">
              <w:rPr>
                <w:sz w:val="20"/>
                <w:szCs w:val="20"/>
              </w:rPr>
              <w:t>170.310,5</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6" w14:textId="77777777" w:rsidR="006101AE" w:rsidRPr="00131605" w:rsidRDefault="005C6818" w:rsidP="006101AE">
            <w:pPr>
              <w:jc w:val="right"/>
              <w:rPr>
                <w:sz w:val="20"/>
                <w:szCs w:val="20"/>
              </w:rPr>
            </w:pPr>
            <w:r w:rsidRPr="00131605">
              <w:rPr>
                <w:sz w:val="20"/>
                <w:szCs w:val="20"/>
              </w:rPr>
              <w:t>16,5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7" w14:textId="77777777" w:rsidR="006101AE" w:rsidRPr="00131605" w:rsidRDefault="0059552A" w:rsidP="006101AE">
            <w:pPr>
              <w:jc w:val="right"/>
              <w:rPr>
                <w:sz w:val="20"/>
                <w:szCs w:val="20"/>
              </w:rPr>
            </w:pPr>
            <w:r w:rsidRPr="00131605">
              <w:rPr>
                <w:sz w:val="20"/>
                <w:szCs w:val="20"/>
              </w:rPr>
              <w:t>81,4</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8" w14:textId="77777777" w:rsidR="006101AE" w:rsidRPr="00131605" w:rsidRDefault="006101AE" w:rsidP="00C40504">
            <w:pPr>
              <w:jc w:val="right"/>
              <w:rPr>
                <w:sz w:val="20"/>
                <w:szCs w:val="20"/>
              </w:rPr>
            </w:pPr>
            <w:r w:rsidRPr="00131605">
              <w:rPr>
                <w:sz w:val="20"/>
                <w:szCs w:val="20"/>
              </w:rPr>
              <w:t>119</w:t>
            </w:r>
            <w:r w:rsidR="00C40504">
              <w:rPr>
                <w:sz w:val="20"/>
                <w:szCs w:val="20"/>
              </w:rPr>
              <w:t>.</w:t>
            </w:r>
            <w:r w:rsidRPr="00131605">
              <w:rPr>
                <w:sz w:val="20"/>
                <w:szCs w:val="20"/>
              </w:rPr>
              <w:t>288,4</w:t>
            </w:r>
          </w:p>
        </w:tc>
      </w:tr>
      <w:tr w:rsidR="006101AE" w:rsidRPr="00131605" w14:paraId="5E4C1742" w14:textId="77777777" w:rsidTr="00CD5979">
        <w:trPr>
          <w:trHeight w:val="411"/>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A" w14:textId="77777777" w:rsidR="006101AE" w:rsidRPr="00131605" w:rsidRDefault="006101AE" w:rsidP="006101AE">
            <w:pPr>
              <w:jc w:val="center"/>
              <w:rPr>
                <w:sz w:val="20"/>
                <w:szCs w:val="20"/>
              </w:rPr>
            </w:pPr>
            <w:r w:rsidRPr="00131605">
              <w:rPr>
                <w:sz w:val="20"/>
                <w:szCs w:val="20"/>
              </w:rPr>
              <w:t>09</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B" w14:textId="77777777" w:rsidR="006101AE" w:rsidRPr="00131605" w:rsidRDefault="0059552A" w:rsidP="006101AE">
            <w:pPr>
              <w:jc w:val="right"/>
              <w:rPr>
                <w:sz w:val="20"/>
                <w:szCs w:val="20"/>
              </w:rPr>
            </w:pPr>
            <w:r w:rsidRPr="00131605">
              <w:rPr>
                <w:sz w:val="20"/>
                <w:szCs w:val="20"/>
              </w:rPr>
              <w:t>398.558,8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C" w14:textId="77777777" w:rsidR="006101AE" w:rsidRPr="00131605" w:rsidRDefault="0059552A" w:rsidP="006101AE">
            <w:pPr>
              <w:jc w:val="right"/>
              <w:rPr>
                <w:sz w:val="20"/>
                <w:szCs w:val="20"/>
              </w:rPr>
            </w:pPr>
            <w:r w:rsidRPr="00131605">
              <w:rPr>
                <w:sz w:val="20"/>
                <w:szCs w:val="20"/>
              </w:rPr>
              <w:t>406.480,8</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D" w14:textId="77777777" w:rsidR="006101AE" w:rsidRPr="00131605" w:rsidRDefault="00D07C86" w:rsidP="006101AE">
            <w:pPr>
              <w:jc w:val="right"/>
              <w:rPr>
                <w:sz w:val="20"/>
                <w:szCs w:val="20"/>
              </w:rPr>
            </w:pPr>
            <w:r w:rsidRPr="00131605">
              <w:rPr>
                <w:sz w:val="20"/>
                <w:szCs w:val="20"/>
              </w:rPr>
              <w:t>30,5</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E" w14:textId="77777777" w:rsidR="006101AE" w:rsidRPr="00131605" w:rsidRDefault="0059552A" w:rsidP="006101AE">
            <w:pPr>
              <w:jc w:val="right"/>
              <w:rPr>
                <w:sz w:val="20"/>
                <w:szCs w:val="20"/>
              </w:rPr>
            </w:pPr>
            <w:r w:rsidRPr="00131605">
              <w:rPr>
                <w:sz w:val="20"/>
                <w:szCs w:val="20"/>
              </w:rPr>
              <w:t>357.030,7</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3F" w14:textId="77777777" w:rsidR="006101AE" w:rsidRPr="00131605" w:rsidRDefault="005C6818" w:rsidP="006101AE">
            <w:pPr>
              <w:jc w:val="right"/>
              <w:rPr>
                <w:sz w:val="20"/>
                <w:szCs w:val="20"/>
              </w:rPr>
            </w:pPr>
            <w:r w:rsidRPr="00131605">
              <w:rPr>
                <w:sz w:val="20"/>
                <w:szCs w:val="20"/>
              </w:rPr>
              <w:t>34,5</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0" w14:textId="77777777" w:rsidR="006101AE" w:rsidRPr="00131605" w:rsidRDefault="0059552A" w:rsidP="006101AE">
            <w:pPr>
              <w:jc w:val="right"/>
              <w:rPr>
                <w:sz w:val="20"/>
                <w:szCs w:val="20"/>
              </w:rPr>
            </w:pPr>
            <w:r w:rsidRPr="00131605">
              <w:rPr>
                <w:sz w:val="20"/>
                <w:szCs w:val="20"/>
              </w:rPr>
              <w:t>87,8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1" w14:textId="77777777" w:rsidR="006101AE" w:rsidRPr="00131605" w:rsidRDefault="006101AE" w:rsidP="00C40504">
            <w:pPr>
              <w:jc w:val="right"/>
              <w:rPr>
                <w:sz w:val="20"/>
                <w:szCs w:val="20"/>
              </w:rPr>
            </w:pPr>
            <w:r w:rsidRPr="00131605">
              <w:rPr>
                <w:sz w:val="20"/>
                <w:szCs w:val="20"/>
              </w:rPr>
              <w:t>349</w:t>
            </w:r>
            <w:r w:rsidR="00C40504">
              <w:rPr>
                <w:sz w:val="20"/>
                <w:szCs w:val="20"/>
              </w:rPr>
              <w:t>.</w:t>
            </w:r>
            <w:r w:rsidRPr="00131605">
              <w:rPr>
                <w:sz w:val="20"/>
                <w:szCs w:val="20"/>
              </w:rPr>
              <w:t>256,4</w:t>
            </w:r>
          </w:p>
        </w:tc>
      </w:tr>
      <w:tr w:rsidR="006101AE" w:rsidRPr="00131605" w14:paraId="5E4C174B" w14:textId="77777777" w:rsidTr="00CD5979">
        <w:trPr>
          <w:trHeight w:val="417"/>
        </w:trPr>
        <w:tc>
          <w:tcPr>
            <w:tcW w:w="1701"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3" w14:textId="77777777" w:rsidR="006101AE" w:rsidRPr="00131605" w:rsidRDefault="006101AE" w:rsidP="006101AE">
            <w:pPr>
              <w:jc w:val="center"/>
              <w:rPr>
                <w:sz w:val="20"/>
                <w:szCs w:val="20"/>
              </w:rPr>
            </w:pPr>
            <w:r w:rsidRPr="00131605">
              <w:rPr>
                <w:sz w:val="20"/>
                <w:szCs w:val="20"/>
              </w:rPr>
              <w:t>10</w:t>
            </w:r>
          </w:p>
        </w:tc>
        <w:tc>
          <w:tcPr>
            <w:tcW w:w="1418"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4" w14:textId="77777777" w:rsidR="006101AE" w:rsidRPr="00131605" w:rsidRDefault="0059552A" w:rsidP="006101AE">
            <w:pPr>
              <w:jc w:val="right"/>
              <w:rPr>
                <w:sz w:val="20"/>
                <w:szCs w:val="20"/>
              </w:rPr>
            </w:pPr>
            <w:r w:rsidRPr="00131605">
              <w:rPr>
                <w:sz w:val="20"/>
                <w:szCs w:val="20"/>
              </w:rPr>
              <w:t>3.910,0</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5" w14:textId="77777777" w:rsidR="006101AE" w:rsidRPr="00131605" w:rsidRDefault="0059552A" w:rsidP="00D17C59">
            <w:pPr>
              <w:jc w:val="right"/>
              <w:rPr>
                <w:sz w:val="20"/>
                <w:szCs w:val="20"/>
              </w:rPr>
            </w:pPr>
            <w:r w:rsidRPr="00131605">
              <w:rPr>
                <w:sz w:val="20"/>
                <w:szCs w:val="20"/>
              </w:rPr>
              <w:t>59.07</w:t>
            </w:r>
            <w:r w:rsidR="00D17C59" w:rsidRPr="00131605">
              <w:rPr>
                <w:sz w:val="20"/>
                <w:szCs w:val="20"/>
              </w:rPr>
              <w:t>5</w:t>
            </w:r>
            <w:r w:rsidRPr="00131605">
              <w:rPr>
                <w:sz w:val="20"/>
                <w:szCs w:val="20"/>
              </w:rPr>
              <w:t>,</w:t>
            </w:r>
            <w:r w:rsidR="00D17C59" w:rsidRPr="00131605">
              <w:rPr>
                <w:sz w:val="20"/>
                <w:szCs w:val="20"/>
              </w:rPr>
              <w:t>2</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6" w14:textId="77777777" w:rsidR="006101AE" w:rsidRPr="00131605" w:rsidRDefault="00D07C86" w:rsidP="006101AE">
            <w:pPr>
              <w:jc w:val="right"/>
              <w:rPr>
                <w:sz w:val="20"/>
                <w:szCs w:val="20"/>
              </w:rPr>
            </w:pPr>
            <w:r w:rsidRPr="00131605">
              <w:rPr>
                <w:sz w:val="20"/>
                <w:szCs w:val="20"/>
              </w:rPr>
              <w:t>4,4</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7" w14:textId="77777777" w:rsidR="006101AE" w:rsidRPr="00131605" w:rsidRDefault="0059552A" w:rsidP="006101AE">
            <w:pPr>
              <w:jc w:val="right"/>
              <w:rPr>
                <w:sz w:val="20"/>
                <w:szCs w:val="20"/>
              </w:rPr>
            </w:pPr>
            <w:r w:rsidRPr="00131605">
              <w:rPr>
                <w:sz w:val="20"/>
                <w:szCs w:val="20"/>
              </w:rPr>
              <w:t>3.452,3</w:t>
            </w:r>
          </w:p>
        </w:tc>
        <w:tc>
          <w:tcPr>
            <w:tcW w:w="1072"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8" w14:textId="77777777" w:rsidR="006101AE" w:rsidRPr="00131605" w:rsidRDefault="005C6818" w:rsidP="006101AE">
            <w:pPr>
              <w:jc w:val="right"/>
              <w:rPr>
                <w:sz w:val="20"/>
                <w:szCs w:val="20"/>
              </w:rPr>
            </w:pPr>
            <w:r w:rsidRPr="00131605">
              <w:rPr>
                <w:sz w:val="20"/>
                <w:szCs w:val="20"/>
              </w:rPr>
              <w:t>0,3</w:t>
            </w:r>
          </w:p>
        </w:tc>
        <w:tc>
          <w:tcPr>
            <w:tcW w:w="709"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9" w14:textId="77777777" w:rsidR="006101AE" w:rsidRPr="00131605" w:rsidRDefault="0059552A" w:rsidP="006101AE">
            <w:pPr>
              <w:jc w:val="right"/>
              <w:rPr>
                <w:sz w:val="20"/>
                <w:szCs w:val="20"/>
              </w:rPr>
            </w:pPr>
            <w:r w:rsidRPr="00131605">
              <w:rPr>
                <w:sz w:val="20"/>
                <w:szCs w:val="20"/>
              </w:rPr>
              <w:t>5,8</w:t>
            </w:r>
          </w:p>
        </w:tc>
        <w:tc>
          <w:tcPr>
            <w:tcW w:w="12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74A" w14:textId="77777777" w:rsidR="006101AE" w:rsidRPr="00131605" w:rsidRDefault="006101AE" w:rsidP="00C40504">
            <w:pPr>
              <w:jc w:val="right"/>
              <w:rPr>
                <w:sz w:val="20"/>
                <w:szCs w:val="20"/>
              </w:rPr>
            </w:pPr>
            <w:r w:rsidRPr="00131605">
              <w:rPr>
                <w:sz w:val="20"/>
                <w:szCs w:val="20"/>
              </w:rPr>
              <w:t>7</w:t>
            </w:r>
            <w:r w:rsidR="00C40504">
              <w:rPr>
                <w:sz w:val="20"/>
                <w:szCs w:val="20"/>
              </w:rPr>
              <w:t>.</w:t>
            </w:r>
            <w:r w:rsidRPr="00131605">
              <w:rPr>
                <w:sz w:val="20"/>
                <w:szCs w:val="20"/>
              </w:rPr>
              <w:t>360,7</w:t>
            </w:r>
          </w:p>
        </w:tc>
      </w:tr>
      <w:tr w:rsidR="006101AE" w:rsidRPr="00131605" w14:paraId="5E4C1754" w14:textId="77777777" w:rsidTr="00CD5979">
        <w:trPr>
          <w:trHeight w:val="583"/>
        </w:trPr>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74C" w14:textId="77777777" w:rsidR="006101AE" w:rsidRPr="00131605" w:rsidRDefault="006101AE" w:rsidP="006101AE">
            <w:pPr>
              <w:jc w:val="center"/>
              <w:rPr>
                <w:b/>
                <w:sz w:val="20"/>
                <w:szCs w:val="20"/>
              </w:rPr>
            </w:pPr>
            <w:r w:rsidRPr="00131605">
              <w:rPr>
                <w:b/>
                <w:sz w:val="20"/>
                <w:szCs w:val="20"/>
              </w:rPr>
              <w:t>Celkem</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74D" w14:textId="77777777" w:rsidR="006101AE" w:rsidRPr="00131605" w:rsidRDefault="006101AE" w:rsidP="00C40504">
            <w:pPr>
              <w:jc w:val="right"/>
              <w:rPr>
                <w:b/>
                <w:sz w:val="20"/>
                <w:szCs w:val="20"/>
              </w:rPr>
            </w:pPr>
            <w:r w:rsidRPr="00131605">
              <w:rPr>
                <w:b/>
                <w:sz w:val="20"/>
                <w:szCs w:val="20"/>
              </w:rPr>
              <w:t>1</w:t>
            </w:r>
            <w:r w:rsidR="00C40504">
              <w:rPr>
                <w:b/>
                <w:sz w:val="20"/>
                <w:szCs w:val="20"/>
              </w:rPr>
              <w:t>.</w:t>
            </w:r>
            <w:r w:rsidRPr="00131605">
              <w:rPr>
                <w:b/>
                <w:sz w:val="20"/>
                <w:szCs w:val="20"/>
              </w:rPr>
              <w:t>131</w:t>
            </w:r>
            <w:r w:rsidR="00C40504">
              <w:rPr>
                <w:b/>
                <w:sz w:val="20"/>
                <w:szCs w:val="20"/>
              </w:rPr>
              <w:t>.</w:t>
            </w:r>
            <w:r w:rsidRPr="00131605">
              <w:rPr>
                <w:b/>
                <w:sz w:val="20"/>
                <w:szCs w:val="20"/>
              </w:rPr>
              <w:t>015,8</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74E" w14:textId="77777777" w:rsidR="006101AE" w:rsidRPr="00131605" w:rsidRDefault="006101AE" w:rsidP="006101AE">
            <w:pPr>
              <w:jc w:val="right"/>
              <w:rPr>
                <w:b/>
                <w:sz w:val="20"/>
                <w:szCs w:val="20"/>
              </w:rPr>
            </w:pPr>
            <w:r w:rsidRPr="00131605">
              <w:rPr>
                <w:b/>
                <w:sz w:val="20"/>
                <w:szCs w:val="20"/>
              </w:rPr>
              <w:t>1 334 336,1</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74F" w14:textId="77777777" w:rsidR="006101AE" w:rsidRPr="00131605" w:rsidRDefault="006101AE" w:rsidP="005C6818">
            <w:pPr>
              <w:jc w:val="right"/>
              <w:rPr>
                <w:b/>
                <w:sz w:val="20"/>
                <w:szCs w:val="20"/>
              </w:rPr>
            </w:pPr>
            <w:r w:rsidRPr="00131605">
              <w:rPr>
                <w:b/>
                <w:sz w:val="20"/>
                <w:szCs w:val="20"/>
              </w:rPr>
              <w:t>100</w:t>
            </w:r>
            <w:r w:rsidR="005C6818" w:rsidRPr="00131605">
              <w:rPr>
                <w:b/>
                <w:sz w:val="20"/>
                <w:szCs w:val="20"/>
              </w:rPr>
              <w:t>,0</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750" w14:textId="77777777" w:rsidR="006101AE" w:rsidRPr="00131605" w:rsidRDefault="00D17C59" w:rsidP="006101AE">
            <w:pPr>
              <w:jc w:val="right"/>
              <w:rPr>
                <w:b/>
                <w:sz w:val="20"/>
                <w:szCs w:val="20"/>
              </w:rPr>
            </w:pPr>
            <w:r w:rsidRPr="00131605">
              <w:rPr>
                <w:b/>
                <w:sz w:val="20"/>
                <w:szCs w:val="20"/>
              </w:rPr>
              <w:t>1.035.178,6</w:t>
            </w:r>
          </w:p>
        </w:tc>
        <w:tc>
          <w:tcPr>
            <w:tcW w:w="107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751" w14:textId="77777777" w:rsidR="006101AE" w:rsidRPr="00131605" w:rsidRDefault="006101AE" w:rsidP="005C6818">
            <w:pPr>
              <w:jc w:val="right"/>
              <w:rPr>
                <w:b/>
                <w:color w:val="000000"/>
                <w:sz w:val="20"/>
                <w:szCs w:val="20"/>
              </w:rPr>
            </w:pPr>
            <w:r w:rsidRPr="00131605">
              <w:rPr>
                <w:b/>
                <w:sz w:val="20"/>
                <w:szCs w:val="20"/>
              </w:rPr>
              <w:t>100,0</w:t>
            </w:r>
          </w:p>
        </w:tc>
        <w:tc>
          <w:tcPr>
            <w:tcW w:w="70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752" w14:textId="77777777" w:rsidR="006101AE" w:rsidRPr="00131605" w:rsidRDefault="00F10911" w:rsidP="006101AE">
            <w:pPr>
              <w:jc w:val="right"/>
              <w:rPr>
                <w:b/>
                <w:sz w:val="20"/>
                <w:szCs w:val="20"/>
              </w:rPr>
            </w:pPr>
            <w:r w:rsidRPr="00131605">
              <w:rPr>
                <w:b/>
                <w:sz w:val="20"/>
                <w:szCs w:val="20"/>
              </w:rPr>
              <w:t>77,6</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753" w14:textId="77777777" w:rsidR="006101AE" w:rsidRPr="00131605" w:rsidRDefault="006101AE" w:rsidP="00C40504">
            <w:pPr>
              <w:jc w:val="right"/>
              <w:rPr>
                <w:b/>
                <w:sz w:val="20"/>
                <w:szCs w:val="20"/>
              </w:rPr>
            </w:pPr>
            <w:r w:rsidRPr="00131605">
              <w:rPr>
                <w:b/>
                <w:sz w:val="20"/>
                <w:szCs w:val="20"/>
              </w:rPr>
              <w:t>1</w:t>
            </w:r>
            <w:r w:rsidR="00C40504">
              <w:rPr>
                <w:b/>
                <w:sz w:val="20"/>
                <w:szCs w:val="20"/>
              </w:rPr>
              <w:t>.</w:t>
            </w:r>
            <w:r w:rsidRPr="00131605">
              <w:rPr>
                <w:b/>
                <w:sz w:val="20"/>
                <w:szCs w:val="20"/>
              </w:rPr>
              <w:t>000</w:t>
            </w:r>
            <w:r w:rsidR="00C40504">
              <w:rPr>
                <w:b/>
                <w:sz w:val="20"/>
                <w:szCs w:val="20"/>
              </w:rPr>
              <w:t>.</w:t>
            </w:r>
            <w:r w:rsidRPr="00131605">
              <w:rPr>
                <w:b/>
                <w:sz w:val="20"/>
                <w:szCs w:val="20"/>
              </w:rPr>
              <w:t>272,2</w:t>
            </w:r>
          </w:p>
        </w:tc>
      </w:tr>
    </w:tbl>
    <w:p w14:paraId="5E4C1755" w14:textId="77777777" w:rsidR="00A2416D" w:rsidRPr="00131605" w:rsidRDefault="00A2416D" w:rsidP="004448D8">
      <w:pPr>
        <w:rPr>
          <w:noProof/>
        </w:rPr>
      </w:pPr>
    </w:p>
    <w:p w14:paraId="5E4C1756" w14:textId="77777777" w:rsidR="00C5254D" w:rsidRPr="00131605" w:rsidRDefault="00CE6406" w:rsidP="003C3D68">
      <w:r w:rsidRPr="00131605">
        <w:rPr>
          <w:b/>
          <w:i/>
        </w:rPr>
        <w:t>V</w:t>
      </w:r>
      <w:r w:rsidRPr="00131605">
        <w:t> </w:t>
      </w:r>
      <w:r w:rsidRPr="00131605">
        <w:rPr>
          <w:b/>
          <w:i/>
        </w:rPr>
        <w:t xml:space="preserve">příloze č. </w:t>
      </w:r>
      <w:r w:rsidR="00226B00" w:rsidRPr="00131605">
        <w:rPr>
          <w:b/>
          <w:i/>
        </w:rPr>
        <w:t>3</w:t>
      </w:r>
      <w:r w:rsidRPr="00131605">
        <w:t xml:space="preserve"> je uveden podrobný přehled </w:t>
      </w:r>
      <w:r w:rsidR="00FF2FF1" w:rsidRPr="00131605">
        <w:t xml:space="preserve">výdajů dle jednotlivých podkapitol rozpočtu, v členění na </w:t>
      </w:r>
      <w:r w:rsidR="00F133DA" w:rsidRPr="00131605">
        <w:t>běžné</w:t>
      </w:r>
      <w:r w:rsidR="007D489F" w:rsidRPr="00131605">
        <w:t xml:space="preserve"> výd</w:t>
      </w:r>
      <w:r w:rsidR="00FF2FF1" w:rsidRPr="00131605">
        <w:t xml:space="preserve">aje, </w:t>
      </w:r>
      <w:r w:rsidR="00F133DA" w:rsidRPr="00131605">
        <w:t>kapitálové</w:t>
      </w:r>
      <w:r w:rsidR="00FF2FF1" w:rsidRPr="00131605">
        <w:t xml:space="preserve"> výdaje a </w:t>
      </w:r>
      <w:r w:rsidR="00A355BB" w:rsidRPr="00131605">
        <w:t>dotace</w:t>
      </w:r>
      <w:r w:rsidR="00C01D25" w:rsidRPr="00131605">
        <w:t>.</w:t>
      </w:r>
    </w:p>
    <w:p w14:paraId="162C3D1F" w14:textId="77777777" w:rsidR="00162ECB" w:rsidRDefault="00162ECB" w:rsidP="000B2D64">
      <w:pPr>
        <w:pStyle w:val="Titulek"/>
      </w:pPr>
      <w:bookmarkStart w:id="28" w:name="_Toc7427354"/>
      <w:bookmarkStart w:id="29" w:name="_Toc512431311"/>
      <w:bookmarkStart w:id="30" w:name="_Toc7157379"/>
      <w:bookmarkStart w:id="31" w:name="_Toc483215938"/>
      <w:bookmarkStart w:id="32" w:name="_Toc512431301"/>
    </w:p>
    <w:p w14:paraId="5E4C1758" w14:textId="77777777" w:rsidR="007D489F" w:rsidRDefault="007D489F" w:rsidP="000B2D64">
      <w:pPr>
        <w:pStyle w:val="Titulek"/>
      </w:pPr>
      <w:r w:rsidRPr="00131605">
        <w:t>Komentář k výdajům jednotlivých kapitol a podkapitol rozpočtu</w:t>
      </w:r>
    </w:p>
    <w:p w14:paraId="2A3DC386" w14:textId="77777777" w:rsidR="00E95DDA" w:rsidRPr="00E95DDA" w:rsidRDefault="00E95DDA" w:rsidP="00E95DDA"/>
    <w:p w14:paraId="5E4C1759" w14:textId="77777777" w:rsidR="00101F2D" w:rsidRPr="00131605" w:rsidRDefault="007D489F" w:rsidP="00FA4655">
      <w:pPr>
        <w:pStyle w:val="Nadpis3"/>
      </w:pPr>
      <w:bookmarkStart w:id="33" w:name="_Toc7427344"/>
      <w:bookmarkStart w:id="34" w:name="_Toc100398015"/>
      <w:r w:rsidRPr="00131605">
        <w:t>Kapitola 01 – Územní rozhodování a rozvoj bydlení</w:t>
      </w:r>
      <w:bookmarkEnd w:id="33"/>
      <w:bookmarkEnd w:id="34"/>
    </w:p>
    <w:p w14:paraId="5E4C175A" w14:textId="2E7A2076" w:rsidR="00101F2D" w:rsidRPr="00131605" w:rsidRDefault="00101F2D" w:rsidP="00101F2D">
      <w:pPr>
        <w:pStyle w:val="Zhlav"/>
        <w:rPr>
          <w:rFonts w:eastAsia="Arial Unicode MS"/>
        </w:rPr>
      </w:pPr>
      <w:r w:rsidRPr="00131605">
        <w:rPr>
          <w:rFonts w:eastAsia="Arial Unicode MS"/>
        </w:rPr>
        <w:t>Upravený rozpočet roku 2021 ve výši 10.188,3 tis. Kč byl čerpán ve výši 3.932,6 tis. Kč, jedná se o výdaje běžné ve výši 3.837,6 tis. Kč a kapitálové 95 tis. Kč.</w:t>
      </w:r>
    </w:p>
    <w:p w14:paraId="5E4C175B" w14:textId="77777777" w:rsidR="00101F2D" w:rsidRPr="00131605" w:rsidRDefault="00101F2D" w:rsidP="008C61D6"/>
    <w:p w14:paraId="5E4C175C" w14:textId="77777777" w:rsidR="00101F2D" w:rsidRPr="002C73AF" w:rsidRDefault="00101F2D" w:rsidP="00D76568">
      <w:pPr>
        <w:pStyle w:val="Nadpis6"/>
      </w:pPr>
      <w:r w:rsidRPr="002C73AF">
        <w:lastRenderedPageBreak/>
        <w:t xml:space="preserve">Podkapitola 0110 Odbor Kancelář městské části </w:t>
      </w:r>
    </w:p>
    <w:p w14:paraId="5E4C175D" w14:textId="77777777" w:rsidR="00101F2D" w:rsidRPr="00131605" w:rsidRDefault="00101F2D" w:rsidP="00E845A2">
      <w:r w:rsidRPr="00131605">
        <w:t>Z upraveného rozpočtu ve výši 90 tis. Kč byly čerpány finanční prostředky v celkové výši 39 tis. Kč - jedná se o platbu za elektrickou energii nouzového evakuačního bytu Musílkova 303/3 ve výši 8,7 tis. Kč, o platby za zálohy na plyn v krizových bytech ve výši 2,5 tis. Kč a o výdaje za drobný hmotný majetek, kdy byl pořízen nábytek do dvou krizových bytů ve výši 27,8 tis. Kč.</w:t>
      </w:r>
    </w:p>
    <w:p w14:paraId="5E4C175E" w14:textId="77777777" w:rsidR="00101F2D" w:rsidRPr="00131605" w:rsidRDefault="00101F2D" w:rsidP="00EC41DE"/>
    <w:p w14:paraId="5E4C175F" w14:textId="77777777" w:rsidR="00101F2D" w:rsidRPr="002C73AF" w:rsidRDefault="00101F2D" w:rsidP="00D76568">
      <w:pPr>
        <w:pStyle w:val="Nadpis6"/>
      </w:pPr>
      <w:r w:rsidRPr="002C73AF">
        <w:t>Podkapitola 0113 Odbor správy majetku</w:t>
      </w:r>
    </w:p>
    <w:p w14:paraId="5E4C1760" w14:textId="77777777" w:rsidR="00101F2D" w:rsidRPr="00131605" w:rsidRDefault="00101F2D" w:rsidP="00E845A2">
      <w:r w:rsidRPr="00131605">
        <w:t xml:space="preserve">Odborem správy majetku byly čerpány finanční prostředky ve výši 294,6 tis. Kč z upraveného rozpočtu 305,3 tis. Kč, a to za výdaje na pronájmy pozemků na základě uzavřených nájemních smluv (241,8 tis. Kč) a na úhradu bezdůvodného obohacení 3 roky zpětně za užívání pozemku parc. č. 4006, k. </w:t>
      </w:r>
      <w:proofErr w:type="spellStart"/>
      <w:r w:rsidRPr="00131605">
        <w:t>ú.</w:t>
      </w:r>
      <w:proofErr w:type="spellEnd"/>
      <w:r w:rsidRPr="00131605">
        <w:t xml:space="preserve"> Smíchov ve vlastnictví SVJ pro dům U </w:t>
      </w:r>
      <w:proofErr w:type="spellStart"/>
      <w:r w:rsidRPr="00131605">
        <w:t>Demartinky</w:t>
      </w:r>
      <w:proofErr w:type="spellEnd"/>
      <w:r w:rsidRPr="00131605">
        <w:t xml:space="preserve"> 1792/6 ve výši 52,8 tis. Kč.</w:t>
      </w:r>
    </w:p>
    <w:p w14:paraId="5E4C1761" w14:textId="77777777" w:rsidR="00101F2D" w:rsidRPr="00131605" w:rsidRDefault="00101F2D" w:rsidP="00EC41DE"/>
    <w:p w14:paraId="5E4C1762" w14:textId="77777777" w:rsidR="00101F2D" w:rsidRPr="002C73AF" w:rsidRDefault="00101F2D" w:rsidP="00D76568">
      <w:pPr>
        <w:pStyle w:val="Nadpis6"/>
      </w:pPr>
      <w:r w:rsidRPr="002C73AF">
        <w:t>Podkapitola 0115 Odbor územního rozvoje</w:t>
      </w:r>
    </w:p>
    <w:p w14:paraId="5E4C1763" w14:textId="03F8C0D5" w:rsidR="00101F2D" w:rsidRPr="00131605" w:rsidRDefault="00101F2D" w:rsidP="00E845A2">
      <w:r w:rsidRPr="00131605">
        <w:t xml:space="preserve">Upravený rozpočet v celkové částce 9.793 tis. Kč byl čerpán ve výši 3.599 tis. Kč. Jedná se o čerpání běžných finančních prostředků ve výši 3.504 tis. Kč, a to za poskytnuté právní služby (936,1 tis. Kč), za volumetrickou studii ZŠ Nepomucká (337,6 tis. Kč), za podkladovou urbanistickou studii k projednání změn územního plánu (168,8 tis. Kč), za návrh </w:t>
      </w:r>
      <w:proofErr w:type="spellStart"/>
      <w:r w:rsidRPr="00131605">
        <w:t>elekt</w:t>
      </w:r>
      <w:r w:rsidR="002C095E">
        <w:t>r</w:t>
      </w:r>
      <w:proofErr w:type="spellEnd"/>
      <w:r w:rsidRPr="00131605">
        <w:t xml:space="preserve">. informačního panelu při komunikaci Štefánikova (51,8 tis. Kč), za poskytnutí právních služeb ve věci záměru „Residenční bydlení Na Konvářce“ (27 tis. Kč), za geodetické zaměření ZŠ v Cibulkách (32,2 tis. Kč), za dendrologický průzkum parku Motolka (108,9 tis. Kč) a části parku </w:t>
      </w:r>
      <w:proofErr w:type="spellStart"/>
      <w:r w:rsidRPr="00131605">
        <w:t>Sacré</w:t>
      </w:r>
      <w:proofErr w:type="spellEnd"/>
      <w:r w:rsidRPr="00131605">
        <w:t xml:space="preserve"> </w:t>
      </w:r>
      <w:proofErr w:type="spellStart"/>
      <w:r w:rsidRPr="00131605">
        <w:t>Coeur</w:t>
      </w:r>
      <w:proofErr w:type="spellEnd"/>
      <w:r w:rsidRPr="00131605">
        <w:t xml:space="preserve"> (54,4 tis. Kč) a za geodetické zaměření lokality parku Motolka a Zahradníčkovy ulice (118,6 tis. Kč). Za inženýrsko-geologický průzkum parku Motolka bylo čerpáno 33,3 tis. Kč, za jeho participaci 23,6 tis. Kč, za urbanistickou studii „Triangl Högerova, Štěpařská, K Barrandovu 1.028,5 tis. Kč, za studii proveditelnosti „Tělocvična a hřiště Beníškové“ 226,3 tis. Kč a za volumetrickou studii „Areál ZŠ V Cibulkách – Na Výši“ 356,9 tis. Kč.</w:t>
      </w:r>
    </w:p>
    <w:p w14:paraId="5E4C1764" w14:textId="77777777" w:rsidR="00101F2D" w:rsidRPr="00131605" w:rsidRDefault="00101F2D" w:rsidP="00E845A2">
      <w:pPr>
        <w:rPr>
          <w:u w:val="single"/>
        </w:rPr>
      </w:pPr>
      <w:r w:rsidRPr="00131605">
        <w:t>Kapitálové výdaje byly čerpány ve výši 95 tis. Kč, jedná se o výdaje, které souvisí s vytvořením strukturálního plánu pro MČ Praha 5.</w:t>
      </w:r>
    </w:p>
    <w:p w14:paraId="5E4C1765" w14:textId="77777777" w:rsidR="00101F2D" w:rsidRPr="00131605" w:rsidRDefault="00101F2D" w:rsidP="00101F2D"/>
    <w:p w14:paraId="5E4C1766" w14:textId="77777777" w:rsidR="007D489F" w:rsidRPr="00131605" w:rsidRDefault="007D489F" w:rsidP="00FA4655">
      <w:pPr>
        <w:pStyle w:val="Nadpis3"/>
      </w:pPr>
      <w:bookmarkStart w:id="35" w:name="_Toc100398016"/>
      <w:r w:rsidRPr="00131605">
        <w:t>Kapitola 02 – Městská zeleň a ochrana životního prostředí</w:t>
      </w:r>
      <w:bookmarkEnd w:id="35"/>
    </w:p>
    <w:p w14:paraId="5E4C1767" w14:textId="5E5A5943" w:rsidR="00342D34" w:rsidRPr="00131605" w:rsidRDefault="00342D34" w:rsidP="00342D34">
      <w:pPr>
        <w:pStyle w:val="Zhlav"/>
        <w:rPr>
          <w:rFonts w:eastAsia="Arial Unicode MS"/>
        </w:rPr>
      </w:pPr>
      <w:r w:rsidRPr="00131605">
        <w:rPr>
          <w:rFonts w:eastAsia="Arial Unicode MS"/>
        </w:rPr>
        <w:t>Upravený rozpočet roku 2021 ve výši 157.202,2 tis. Kč byl čerpán ve výši 99.461,2 tis. Kč, z toho jsou běžné výdaje celkem 79.465,2 tis. Kč a kapitálové výdaje celkem 19.356 tis. Kč. Dotace byly čerpány ve výši 640 tis. Kč.</w:t>
      </w:r>
    </w:p>
    <w:p w14:paraId="5E4C1768" w14:textId="77777777" w:rsidR="00342D34" w:rsidRPr="00131605" w:rsidRDefault="00342D34" w:rsidP="00342D34">
      <w:pPr>
        <w:pStyle w:val="Zhlav"/>
        <w:rPr>
          <w:rFonts w:eastAsia="Arial Unicode MS"/>
        </w:rPr>
      </w:pPr>
    </w:p>
    <w:p w14:paraId="5E4C1769" w14:textId="77777777" w:rsidR="00342D34" w:rsidRPr="002C73AF" w:rsidRDefault="00342D34" w:rsidP="00D76568">
      <w:pPr>
        <w:pStyle w:val="Nadpis6"/>
        <w:rPr>
          <w:rFonts w:eastAsia="Arial Unicode MS"/>
        </w:rPr>
      </w:pPr>
      <w:r w:rsidRPr="002C73AF">
        <w:rPr>
          <w:rFonts w:eastAsia="Arial Unicode MS"/>
        </w:rPr>
        <w:t>Podkapitola 0218 Odbor přípravy a realizace investic</w:t>
      </w:r>
    </w:p>
    <w:p w14:paraId="5E4C176A" w14:textId="4B1F36DB" w:rsidR="00342D34" w:rsidRPr="00131605" w:rsidRDefault="00342D34" w:rsidP="00EC775B">
      <w:r w:rsidRPr="00131605">
        <w:t>Kapitálové finanční prostředky byly čerpány z upraveného rozpočtu v celkovém objemu 38.297,1</w:t>
      </w:r>
      <w:r w:rsidR="00F32F7B" w:rsidRPr="00131605">
        <w:t xml:space="preserve"> tis. Kč </w:t>
      </w:r>
      <w:r w:rsidRPr="00131605">
        <w:t>ve výši 9.637,1 tis. Kč, a to na program regenerace úprav veřejných prostor Štefánikova ulice (1.490,8 tis. Kč), na revitalizaci zeleně a prostranství Chaplinova náměstí (1.869,5</w:t>
      </w:r>
      <w:r w:rsidR="00F32F7B" w:rsidRPr="00131605">
        <w:t> </w:t>
      </w:r>
      <w:r w:rsidRPr="00131605">
        <w:t>tis.</w:t>
      </w:r>
      <w:r w:rsidR="00F32F7B" w:rsidRPr="00131605">
        <w:t> </w:t>
      </w:r>
      <w:r w:rsidRPr="00131605">
        <w:t>Kč), na rekonstrukci parku Kavalírka (357 tis. Kč) a dále pak ve výši 4.863,1 tis. Kč na rekonstrukci parčíku Slivenecká a ve výši 1.056,7 tis. Kč na vybudování parku Na Pláni.</w:t>
      </w:r>
    </w:p>
    <w:p w14:paraId="5E4C176B" w14:textId="77777777" w:rsidR="00342D34" w:rsidRPr="00131605" w:rsidRDefault="00342D34" w:rsidP="00EC41DE"/>
    <w:p w14:paraId="5E4C176C" w14:textId="77777777" w:rsidR="00342D34" w:rsidRPr="002C73AF" w:rsidRDefault="00342D34" w:rsidP="00D76568">
      <w:pPr>
        <w:pStyle w:val="Nadpis6"/>
      </w:pPr>
      <w:r w:rsidRPr="002C73AF">
        <w:t>Podkapitola 0226 Odbor Kancelář tajemníka</w:t>
      </w:r>
    </w:p>
    <w:p w14:paraId="5E4C176D" w14:textId="4AF01231" w:rsidR="00342D34" w:rsidRPr="00131605" w:rsidRDefault="00342D34" w:rsidP="00EC775B">
      <w:r w:rsidRPr="00131605">
        <w:rPr>
          <w:rFonts w:eastAsia="Arial Unicode MS"/>
        </w:rPr>
        <w:t>Upravený rozpočet roku 2021 ve výši 4.100 tis. Kč byl zcela vyčerpán. Jedná se o projekt „Řízení lidských zdrojů“.</w:t>
      </w:r>
    </w:p>
    <w:p w14:paraId="5E4C176E" w14:textId="77777777" w:rsidR="00342D34" w:rsidRPr="00131605" w:rsidRDefault="00342D34" w:rsidP="00EC41DE"/>
    <w:p w14:paraId="5E4C176F" w14:textId="77777777" w:rsidR="002D100A" w:rsidRPr="002D100A" w:rsidRDefault="00342D34" w:rsidP="00D76568">
      <w:pPr>
        <w:pStyle w:val="Nadpis6"/>
      </w:pPr>
      <w:r w:rsidRPr="002C73AF">
        <w:t>Podkapitola 0241 Odbor správy veřejného prostranství a zeleně</w:t>
      </w:r>
    </w:p>
    <w:p w14:paraId="5E4C1770" w14:textId="277CDFBB" w:rsidR="002D100A" w:rsidRDefault="002D100A" w:rsidP="00EC775B">
      <w:r>
        <w:t>Běžné finanční prostředky ve výši 75.335,4 tis. Kč byly čerpány zejména na nákup ostatních služeb – pravidelný úklid veřejných prostranství a parků, úklid psích exkrementů a obsluhu košů atd. (61.208,4 tis. Kč), zajištění údržby dětských hřišť (6.153,6 tis. Kč), opravy a údržbu (1.235,7</w:t>
      </w:r>
      <w:r w:rsidR="00BE3573">
        <w:t> </w:t>
      </w:r>
      <w:r>
        <w:t>tis.</w:t>
      </w:r>
      <w:r w:rsidR="00BD7D88">
        <w:t> </w:t>
      </w:r>
      <w:r>
        <w:t xml:space="preserve">Kč), vodné a stočné, elektrickou energii (1.299,1 tis. Kč), umísťování velkoobjemových kontejnerů (2.553,3 tis. Kč), nákup materiálu (1.340,6 tis. Kč). Další čerpání souvisí s odchytem a </w:t>
      </w:r>
      <w:r>
        <w:lastRenderedPageBreak/>
        <w:t>kastrací koček, náhradní péčí (153,8 tis. Kč), s konzultačními, poradenskými a právními službami (353,1</w:t>
      </w:r>
      <w:r w:rsidR="00BD7D88">
        <w:t> </w:t>
      </w:r>
      <w:r>
        <w:t>tis.</w:t>
      </w:r>
      <w:r w:rsidR="00BD7D88">
        <w:t> </w:t>
      </w:r>
      <w:r>
        <w:t>Kč), s pohotovostními úklidy – asanace starých skládek (991,9 tis. Kč), atd.</w:t>
      </w:r>
    </w:p>
    <w:p w14:paraId="5E4C1771" w14:textId="77777777" w:rsidR="002D100A" w:rsidRDefault="002D100A" w:rsidP="00EC775B">
      <w:r>
        <w:t>Kapitálové výdaje pak byly čerpány ve výši 9.164,7 tis. Kč. Finanční prostředky byly čerpány na tyto akce: Komunitní zahrada Hlubočepy (8.767,2 tis. Kč), Projekt ozeleňování ulic – dosadba stromů na sídlišti Barrandov (198,4 tis. Kč) a realizace parku V Remízku (199,1 tis. Kč).</w:t>
      </w:r>
    </w:p>
    <w:p w14:paraId="5E4C1772" w14:textId="77777777" w:rsidR="002D100A" w:rsidRDefault="002D100A" w:rsidP="00EC775B">
      <w:r>
        <w:t>Dotace byly čerpány ve výši 640 tis. Kč.</w:t>
      </w:r>
    </w:p>
    <w:p w14:paraId="5E4C1773" w14:textId="77777777" w:rsidR="002D100A" w:rsidRDefault="002D100A" w:rsidP="00EC41DE"/>
    <w:p w14:paraId="5E4C1774" w14:textId="77777777" w:rsidR="00356FEC" w:rsidRDefault="00356FEC" w:rsidP="00D76568">
      <w:pPr>
        <w:pStyle w:val="Nadpis6"/>
      </w:pPr>
      <w:r w:rsidRPr="002C73AF">
        <w:t>Podkapitola 0241</w:t>
      </w:r>
      <w:r>
        <w:t xml:space="preserve"> – Participativní rozpočet</w:t>
      </w:r>
    </w:p>
    <w:p w14:paraId="5E4C1775" w14:textId="77777777" w:rsidR="002D100A" w:rsidRDefault="00356FEC" w:rsidP="00206A0C">
      <w:r>
        <w:t>F</w:t>
      </w:r>
      <w:r w:rsidR="002D100A">
        <w:t>inanční prostředky byly plánovány v upraveném rozpočtu v celkové výši 6.000 tis. Kč a čerpány ve výši 584 tis. Kč, jedná se o kapitálové výdaje na inženýring projektu Plácek U Hájovny a na PD – dráha pro odrážedla v Motole (554,2 tis. Kč) a běžné výdaje na spuštění pítka na pěší zóně Barrandov (26,9 tis. Kč) a na nákup laviček (2,9 tis. Kč).</w:t>
      </w:r>
    </w:p>
    <w:p w14:paraId="5E4C1776" w14:textId="77777777" w:rsidR="00342D34" w:rsidRPr="00131605" w:rsidRDefault="00342D34" w:rsidP="00342D34">
      <w:pPr>
        <w:rPr>
          <w:rFonts w:eastAsia="Arial Unicode MS"/>
          <w:i/>
          <w:u w:val="single"/>
        </w:rPr>
      </w:pPr>
    </w:p>
    <w:p w14:paraId="5E4C1777" w14:textId="758662A1" w:rsidR="00342D34" w:rsidRPr="00131605" w:rsidRDefault="00342D34" w:rsidP="00342D34">
      <w:pPr>
        <w:pStyle w:val="Nadpis3"/>
      </w:pPr>
      <w:bookmarkStart w:id="36" w:name="_Toc100398017"/>
      <w:r w:rsidRPr="00131605">
        <w:rPr>
          <w:bCs w:val="0"/>
        </w:rPr>
        <w:t xml:space="preserve">Kapitola 03 </w:t>
      </w:r>
      <w:r w:rsidR="005010A4" w:rsidRPr="00131605">
        <w:t>–</w:t>
      </w:r>
      <w:r w:rsidR="00FA4655">
        <w:rPr>
          <w:bCs w:val="0"/>
        </w:rPr>
        <w:t xml:space="preserve"> </w:t>
      </w:r>
      <w:r w:rsidRPr="00131605">
        <w:rPr>
          <w:bCs w:val="0"/>
        </w:rPr>
        <w:t>Doprava</w:t>
      </w:r>
      <w:bookmarkEnd w:id="36"/>
      <w:r w:rsidRPr="00131605">
        <w:rPr>
          <w:bCs w:val="0"/>
        </w:rPr>
        <w:t xml:space="preserve"> </w:t>
      </w:r>
    </w:p>
    <w:p w14:paraId="5E4C1778" w14:textId="72816850" w:rsidR="00342D34" w:rsidRPr="00131605" w:rsidRDefault="00342D34" w:rsidP="00342D34">
      <w:pPr>
        <w:pStyle w:val="Zhlav"/>
        <w:rPr>
          <w:rFonts w:eastAsia="Arial Unicode MS"/>
        </w:rPr>
      </w:pPr>
      <w:r w:rsidRPr="00131605">
        <w:rPr>
          <w:rFonts w:eastAsia="Arial Unicode MS"/>
        </w:rPr>
        <w:t>Upravený rozpočet roku 2021 ve výši 30.752,2 tis. Kč byl čerpán ve výši 21.468 tis. Kč, z toho činí běžné výdaje 20.088,1 tis. Kč a kapitálové 1.379 tis. Kč.</w:t>
      </w:r>
    </w:p>
    <w:p w14:paraId="5E4C1779" w14:textId="77777777" w:rsidR="00342D34" w:rsidRPr="00131605" w:rsidRDefault="00342D34" w:rsidP="00342D34">
      <w:pPr>
        <w:pStyle w:val="Zhlav"/>
      </w:pPr>
    </w:p>
    <w:p w14:paraId="5E4C177A" w14:textId="77777777" w:rsidR="00342D34" w:rsidRPr="002C73AF" w:rsidRDefault="00342D34" w:rsidP="00D76568">
      <w:pPr>
        <w:pStyle w:val="Nadpis6"/>
      </w:pPr>
      <w:r w:rsidRPr="002C73AF">
        <w:t>Podkapitola 0315 Odbor územního rozvoje</w:t>
      </w:r>
    </w:p>
    <w:p w14:paraId="5E4C177B" w14:textId="63AD3034" w:rsidR="00C54BBD" w:rsidRDefault="00342D34" w:rsidP="00206A0C">
      <w:r w:rsidRPr="00131605">
        <w:t>Z upraveného rozpočtu ve výši 3.603 tis. Kč byly čerpány běžné výdaje v celkové výši 2.017,7 tis. Kč, z toho za generel dopravy (339,4 tis. Kč), odběr elektrické energie – stacionární radary</w:t>
      </w:r>
      <w:r w:rsidR="003D26FB">
        <w:t>,</w:t>
      </w:r>
      <w:r w:rsidRPr="00131605">
        <w:t xml:space="preserve"> měření rychlosti (117,8 tis. Kč), za zřízení parkovacích míst v ulici Radlická</w:t>
      </w:r>
      <w:r w:rsidR="00A11171" w:rsidRPr="00131605">
        <w:t xml:space="preserve"> </w:t>
      </w:r>
      <w:r w:rsidRPr="00131605">
        <w:t>v křižovatce s nájezdem do ulici Dobříšské (95,3 tis. Kč), za studii prověření náhrady za levé odbočení z ulice Nad Z</w:t>
      </w:r>
      <w:r w:rsidR="00A11171" w:rsidRPr="00131605">
        <w:t>á</w:t>
      </w:r>
      <w:r w:rsidRPr="00131605">
        <w:t xml:space="preserve">mečnicí – křižovatka Plzeňská Musílkova (24,2 tis. Kč), za koordinační studie ulice Radlické mezi stanicemi metra Radlická a Jinonice (599 tis. Kč), kontrolní měření komunikace Klikatá (119,1 tis. Kč), </w:t>
      </w:r>
      <w:r w:rsidR="00B1615B">
        <w:t>ad.</w:t>
      </w:r>
    </w:p>
    <w:p w14:paraId="084C9845" w14:textId="77777777" w:rsidR="00C70173" w:rsidRDefault="00C70173" w:rsidP="00206A0C"/>
    <w:p w14:paraId="5E4C177C" w14:textId="3E6C2416" w:rsidR="00342D34" w:rsidRPr="00131605" w:rsidRDefault="00B1615B" w:rsidP="00206A0C">
      <w:r>
        <w:t>N</w:t>
      </w:r>
      <w:r w:rsidR="00342D34" w:rsidRPr="00131605">
        <w:t>a uhrazení členského příspěvku do spolku partnerství pro městskou mobilitu pro rok 2021 bylo čerpáno 15 tis. Kč, na servis ukazatele rychlosti v ulici Radlická 21,4 tis. Kč, na vypracování PD – ulice Hennerova 35,8 tis. Kč, na vypracování PD – ulice U Nesypky 35,8 tis. Kč, na vypracování PD – ulice Na Hřebenkách 28,1 tis. Kč, za zvýšení možnosti parkování v ulici Lohniského 18,2 tis. Kč, za vypracování projektové dokumentace- ulice Na Skalce 35,8 tis. Kč a za technickou studii pěšího propojení mezi ulicemi Nad Turbovou – Pod Šmukýřkou 131,3 tis. Kč. Další čerpání finančních prostředků souvisí s doplněním projednání křižovatky Plzeňská – Musílkova (52,6 tis. Kč), vypracováním PD ulice Zahradníčkova – chodníkový program (97,6 tis. Kč), humanizací lokality U Mrázovky – U Blaženky (117,4 tis. Kč), vypracováním PD ulice Píseckého – chodníkový program (33,9 tis. Kč) a se servisem 4 ukazatelů rychlosti (32</w:t>
      </w:r>
      <w:r w:rsidR="00AB693F" w:rsidRPr="00131605">
        <w:t> </w:t>
      </w:r>
      <w:r w:rsidR="00342D34" w:rsidRPr="00131605">
        <w:t>tis. Kč).</w:t>
      </w:r>
    </w:p>
    <w:p w14:paraId="5E4C177D" w14:textId="77777777" w:rsidR="00342D34" w:rsidRPr="00131605" w:rsidRDefault="00342D34" w:rsidP="00E90AF5"/>
    <w:p w14:paraId="5E4C177E" w14:textId="77777777" w:rsidR="00342D34" w:rsidRPr="002C73AF" w:rsidRDefault="00342D34" w:rsidP="00D76568">
      <w:pPr>
        <w:pStyle w:val="Nadpis6"/>
        <w:rPr>
          <w:rFonts w:eastAsia="Arial Unicode MS"/>
        </w:rPr>
      </w:pPr>
      <w:r w:rsidRPr="002C73AF">
        <w:rPr>
          <w:rFonts w:eastAsia="Arial Unicode MS"/>
        </w:rPr>
        <w:t>Podkapitola 0318 Odbor přípravy a realizace investic</w:t>
      </w:r>
    </w:p>
    <w:p w14:paraId="5E4C177F" w14:textId="7D5B9447" w:rsidR="00342D34" w:rsidRPr="00131605" w:rsidRDefault="00342D34" w:rsidP="00206A0C">
      <w:r w:rsidRPr="00131605">
        <w:rPr>
          <w:rFonts w:eastAsia="Arial Unicode MS"/>
        </w:rPr>
        <w:t xml:space="preserve">Upravený rozpočet ve výši 1.773,6 tis. Kč nebyl čerpán. Jedná se o kapitálové výdaje na stavební úpravy komunikace Na Pomezí (650 tis. Kč), vybudování zpomalovacího pruhu v ulici Pod Žvahovem (35,8 tis. Kč) a zvýšení možnosti parkováni v ulici </w:t>
      </w:r>
      <w:r w:rsidR="00312BD1" w:rsidRPr="00131605">
        <w:rPr>
          <w:rFonts w:eastAsia="Arial Unicode MS"/>
        </w:rPr>
        <w:t>Lohniského</w:t>
      </w:r>
      <w:r w:rsidRPr="00131605">
        <w:rPr>
          <w:rFonts w:eastAsia="Arial Unicode MS"/>
        </w:rPr>
        <w:t xml:space="preserve"> (1.087,8 tis. Kč).</w:t>
      </w:r>
    </w:p>
    <w:p w14:paraId="5E4C1782" w14:textId="77777777" w:rsidR="00C54BBD" w:rsidRPr="00131605" w:rsidRDefault="00C54BBD" w:rsidP="00E90AF5"/>
    <w:p w14:paraId="5E4C1783" w14:textId="77777777" w:rsidR="00342D34" w:rsidRPr="002C73AF" w:rsidRDefault="00342D34" w:rsidP="00D76568">
      <w:pPr>
        <w:pStyle w:val="Nadpis6"/>
      </w:pPr>
      <w:r w:rsidRPr="002C73AF">
        <w:t>Podkapitola 0331 Odbor dopravy</w:t>
      </w:r>
    </w:p>
    <w:p w14:paraId="5E4C1784" w14:textId="14600262" w:rsidR="00342D34" w:rsidRPr="00131605" w:rsidRDefault="00342D34" w:rsidP="007C6784">
      <w:r w:rsidRPr="00131605">
        <w:t>Běžné výdaje na této podkapitole nebyly čerpány. Rozpočtované finanční prostředky ve výši 95 tis.</w:t>
      </w:r>
      <w:r w:rsidR="007638BA">
        <w:t> </w:t>
      </w:r>
      <w:r w:rsidRPr="00131605">
        <w:t>Kč souvisí s odemčením a následným uzamčením vraků umístěných na pozemních komunikacích.</w:t>
      </w:r>
    </w:p>
    <w:p w14:paraId="5E4C1785" w14:textId="77777777" w:rsidR="00342D34" w:rsidRPr="00131605" w:rsidRDefault="00342D34" w:rsidP="00E90AF5"/>
    <w:p w14:paraId="5E4C1786" w14:textId="77777777" w:rsidR="00342D34" w:rsidRPr="002C73AF" w:rsidRDefault="00342D34" w:rsidP="00312BD1">
      <w:pPr>
        <w:pStyle w:val="Nadpis6"/>
      </w:pPr>
      <w:r w:rsidRPr="002C73AF">
        <w:t>Podkapitola 0337 Odbor Kancelář starosty</w:t>
      </w:r>
    </w:p>
    <w:p w14:paraId="5E4C1787" w14:textId="77777777" w:rsidR="00342D34" w:rsidRPr="00131605" w:rsidRDefault="00342D34" w:rsidP="007C6784">
      <w:pPr>
        <w:rPr>
          <w:rFonts w:eastAsia="Arial Unicode MS"/>
        </w:rPr>
      </w:pPr>
      <w:r w:rsidRPr="00131605">
        <w:rPr>
          <w:rFonts w:eastAsia="Arial Unicode MS"/>
        </w:rPr>
        <w:t>Upravený rozpočet ve výši 88,6 tis. Kč nebyl čerpán. Jedná se o běžné výdaje, a to dotační prostředky na spoluúčast k projektu Bezpečný přechod nové generace.</w:t>
      </w:r>
    </w:p>
    <w:p w14:paraId="5E4C1788" w14:textId="77777777" w:rsidR="00342D34" w:rsidRPr="00131605" w:rsidRDefault="00342D34" w:rsidP="00E90AF5"/>
    <w:p w14:paraId="5E4C1789" w14:textId="77777777" w:rsidR="00342D34" w:rsidRPr="002C73AF" w:rsidRDefault="00342D34" w:rsidP="00312BD1">
      <w:pPr>
        <w:pStyle w:val="Nadpis6"/>
      </w:pPr>
      <w:r w:rsidRPr="002C73AF">
        <w:lastRenderedPageBreak/>
        <w:t>Podkapitola 0341 Odbor správy veřejného prostranství a zeleně</w:t>
      </w:r>
    </w:p>
    <w:p w14:paraId="5E4C178A" w14:textId="605570EB" w:rsidR="00342D34" w:rsidRPr="00131605" w:rsidRDefault="00342D34" w:rsidP="007C6784">
      <w:r w:rsidRPr="00131605">
        <w:t xml:space="preserve">Upravený rozpočet ve výši 25.192 tis. Kč byl čerpán ve výši 19.450,3 tis. Kč, z toho běžné výdaje ve výši 18.070,4 </w:t>
      </w:r>
      <w:r w:rsidR="002276C2">
        <w:t xml:space="preserve">tis. Kč </w:t>
      </w:r>
      <w:r w:rsidRPr="00131605">
        <w:t>a kapitálové ve výši 1.379,9 tis. Kč. Běžné výdaje byly čerpány na dílčí opravy poškozeného povrchu chodníků (1.450,7 tis. Kč), opravu dlážděného povrchu chodníku v ul. Slávy Horníka (3.272,3 tis. Kč), opravu asfaltového povrchu chodníku v ul. Brdlíkova (5.577,8 tis. Kč), opravu asfaltového povrchu chodníku ul. Hennerova (3.247,9 tis. Kč), opravy chodníku Na Hřebenkách (247 tis. Kč), opravu mozaikového chodníku v ulici U Nesypky (2.273 tis. Kč), opravy chodníků na území MČ – rámcová dohoda (1.500,3 tis. Kč), studie rozšíření ZPS pro oblast Barrandova, sídliště Barrandov (501,4 tis. Kč). Kapitálové výdaje byly čerpány ve výši 1.379,9 tis.</w:t>
      </w:r>
      <w:r w:rsidR="002276C2">
        <w:t> </w:t>
      </w:r>
      <w:r w:rsidRPr="00131605">
        <w:t>Kč, jedná se o realizaci projektu Bezpečný přechod – Smart Cities.</w:t>
      </w:r>
    </w:p>
    <w:p w14:paraId="5E4C178B" w14:textId="77777777" w:rsidR="00101F2D" w:rsidRPr="00131605" w:rsidRDefault="00101F2D" w:rsidP="00101F2D"/>
    <w:p w14:paraId="5E4C178C" w14:textId="77777777" w:rsidR="00CF36D0" w:rsidRPr="00131605" w:rsidRDefault="007D489F" w:rsidP="00D77EC0">
      <w:pPr>
        <w:pStyle w:val="Nadpis3"/>
      </w:pPr>
      <w:bookmarkStart w:id="37" w:name="_Toc7427347"/>
      <w:bookmarkStart w:id="38" w:name="_Toc100398018"/>
      <w:r w:rsidRPr="00131605">
        <w:t>Kapitola 04 – Školství</w:t>
      </w:r>
      <w:bookmarkStart w:id="39" w:name="_Toc451361989"/>
      <w:bookmarkEnd w:id="37"/>
      <w:bookmarkEnd w:id="38"/>
    </w:p>
    <w:p w14:paraId="5E4C178D" w14:textId="017FA5CF" w:rsidR="00CF36D0" w:rsidRPr="00131605" w:rsidRDefault="00CF36D0" w:rsidP="00CF36D0">
      <w:pPr>
        <w:pStyle w:val="Zhlav"/>
        <w:rPr>
          <w:rFonts w:eastAsia="Arial Unicode MS"/>
        </w:rPr>
      </w:pPr>
      <w:r w:rsidRPr="00131605">
        <w:rPr>
          <w:rFonts w:eastAsia="Arial Unicode MS"/>
        </w:rPr>
        <w:t>Upravený rozpočet roku 2021 ve výši 333.995 tis. Kč byl čerpán ve výši 280.686,9 tis. Kč, z toho na běžné výdaje celkem 187.776,1 tis. Kč, kapitálové výdaje celkem 87.500,9 tis. Kč, finanční prostředky na dotace byly vyplaceny ve výši 5.409,9 tis. Kč.</w:t>
      </w:r>
    </w:p>
    <w:p w14:paraId="5E4C178E" w14:textId="77777777" w:rsidR="00CF36D0" w:rsidRPr="00131605" w:rsidRDefault="00CF36D0" w:rsidP="00CF36D0">
      <w:pPr>
        <w:pStyle w:val="Zhlav"/>
        <w:rPr>
          <w:rFonts w:eastAsia="Arial Unicode MS"/>
        </w:rPr>
      </w:pPr>
    </w:p>
    <w:p w14:paraId="5E4C178F" w14:textId="77777777" w:rsidR="00CF36D0" w:rsidRPr="00131605" w:rsidRDefault="00CF36D0" w:rsidP="00312BD1">
      <w:pPr>
        <w:pStyle w:val="Nadpis6"/>
        <w:rPr>
          <w:rFonts w:eastAsia="Arial Unicode MS"/>
        </w:rPr>
      </w:pPr>
      <w:r w:rsidRPr="00131605">
        <w:rPr>
          <w:rFonts w:eastAsia="Arial Unicode MS"/>
        </w:rPr>
        <w:t xml:space="preserve">Podkapitola 0409 Odbor ekonomický </w:t>
      </w:r>
    </w:p>
    <w:p w14:paraId="5E4C1790" w14:textId="77777777" w:rsidR="00CF36D0" w:rsidRPr="00131605" w:rsidRDefault="00CF36D0" w:rsidP="00CF36D0">
      <w:pPr>
        <w:rPr>
          <w:rFonts w:eastAsia="Arial Unicode MS"/>
        </w:rPr>
      </w:pPr>
      <w:r w:rsidRPr="00131605">
        <w:rPr>
          <w:rFonts w:eastAsia="Arial Unicode MS"/>
        </w:rPr>
        <w:t>V upraveném rozpočtu se promítá navýšení rozpočtové rezervy 0409</w:t>
      </w:r>
      <w:r w:rsidRPr="00131605">
        <w:rPr>
          <w:rFonts w:eastAsia="Arial Unicode MS"/>
          <w:i/>
        </w:rPr>
        <w:t xml:space="preserve"> </w:t>
      </w:r>
      <w:r w:rsidRPr="00131605">
        <w:rPr>
          <w:rFonts w:eastAsia="Arial Unicode MS"/>
        </w:rPr>
        <w:t>ve výši 18.038,7 tis. Kč. Jde o zapojení nedočerpaných finančních prostředků z odvodu z VHP a jiných herních zařízení, které jsou určeny na podporu činností nestátních neziskových organizací působících na území městské části, které zajišťují dlouhodobě organizovanou sportovní výchovu mládeže, na ostatní sport, kulturu, školství a sociální oblast.</w:t>
      </w:r>
    </w:p>
    <w:p w14:paraId="5E4C1791" w14:textId="77777777" w:rsidR="00CF36D0" w:rsidRPr="00131605" w:rsidRDefault="00CF36D0" w:rsidP="00CF36D0">
      <w:pPr>
        <w:pStyle w:val="Zhlav"/>
        <w:rPr>
          <w:rFonts w:eastAsia="Arial Unicode MS"/>
        </w:rPr>
      </w:pPr>
    </w:p>
    <w:p w14:paraId="5E4C1792" w14:textId="77777777" w:rsidR="00CF36D0" w:rsidRPr="00131605" w:rsidRDefault="00CF36D0" w:rsidP="00312BD1">
      <w:pPr>
        <w:pStyle w:val="Nadpis6"/>
        <w:rPr>
          <w:rFonts w:eastAsia="Arial Unicode MS"/>
        </w:rPr>
      </w:pPr>
      <w:r w:rsidRPr="00131605">
        <w:rPr>
          <w:rFonts w:eastAsia="Arial Unicode MS"/>
        </w:rPr>
        <w:t>Podkapitola 0415 Odbor územního rozvoje</w:t>
      </w:r>
    </w:p>
    <w:p w14:paraId="5E4C1793" w14:textId="77777777" w:rsidR="00CF36D0" w:rsidRPr="00131605" w:rsidRDefault="00CF36D0" w:rsidP="00CF36D0">
      <w:pPr>
        <w:rPr>
          <w:rFonts w:eastAsia="Arial Unicode MS"/>
        </w:rPr>
      </w:pPr>
      <w:r w:rsidRPr="00131605">
        <w:rPr>
          <w:rFonts w:eastAsia="Arial Unicode MS"/>
        </w:rPr>
        <w:t>V této podkapitole byly čerpány finanční prostředky ve výši 10.000 Kč na finanční dar „T – mobile olympijský běh“.</w:t>
      </w:r>
    </w:p>
    <w:p w14:paraId="5E4C1794" w14:textId="77777777" w:rsidR="00CF36D0" w:rsidRPr="00131605" w:rsidRDefault="00CF36D0" w:rsidP="00CF36D0">
      <w:pPr>
        <w:pStyle w:val="Zhlav"/>
        <w:rPr>
          <w:rFonts w:eastAsia="Arial Unicode MS"/>
        </w:rPr>
      </w:pPr>
    </w:p>
    <w:p w14:paraId="5E4C1795" w14:textId="77777777" w:rsidR="00CF36D0" w:rsidRPr="00131605" w:rsidRDefault="00CF36D0" w:rsidP="00312BD1">
      <w:pPr>
        <w:pStyle w:val="Nadpis6"/>
        <w:rPr>
          <w:rFonts w:eastAsia="Arial Unicode MS"/>
        </w:rPr>
      </w:pPr>
      <w:r w:rsidRPr="00131605">
        <w:rPr>
          <w:rFonts w:eastAsia="Arial Unicode MS"/>
        </w:rPr>
        <w:t>Podkapitola 0418 Odbor přípravy a realizace investic</w:t>
      </w:r>
    </w:p>
    <w:p w14:paraId="5E4C1796" w14:textId="612D3469" w:rsidR="00CF36D0" w:rsidRPr="00131605" w:rsidRDefault="00CF36D0" w:rsidP="00CF36D0">
      <w:pPr>
        <w:rPr>
          <w:rFonts w:eastAsia="Arial Unicode MS"/>
        </w:rPr>
      </w:pPr>
      <w:r w:rsidRPr="00131605">
        <w:rPr>
          <w:rFonts w:eastAsia="Arial Unicode MS"/>
        </w:rPr>
        <w:t>Upravený rozpočet byl ve výši 102.404,7 tis. Kč, na běžné výdaje byly čerpány prostředky ve výši 2.684,1 tis. Kč, kapitálové výdaje ve výši 79.387 tis. Kč a celkem bylo čerpáno 82.071,1 tis. Kč, tj. 80,1 %.</w:t>
      </w:r>
    </w:p>
    <w:p w14:paraId="5E4C1797" w14:textId="77777777" w:rsidR="00CF36D0" w:rsidRPr="00131605" w:rsidRDefault="00CF36D0" w:rsidP="005F6768">
      <w:pPr>
        <w:rPr>
          <w:rFonts w:eastAsia="Arial Unicode MS"/>
        </w:rPr>
      </w:pPr>
    </w:p>
    <w:p w14:paraId="5E4C1798" w14:textId="55172BAE" w:rsidR="00CF36D0" w:rsidRPr="00131605" w:rsidRDefault="00CF36D0" w:rsidP="00CF36D0">
      <w:pPr>
        <w:rPr>
          <w:rFonts w:eastAsia="Arial Unicode MS"/>
          <w:b/>
          <w:i/>
        </w:rPr>
      </w:pPr>
      <w:r w:rsidRPr="00131605">
        <w:rPr>
          <w:rFonts w:eastAsia="Arial Unicode MS"/>
          <w:b/>
          <w:i/>
        </w:rPr>
        <w:t xml:space="preserve">Investiční akce na školách (Přehled je uveden v tabulce č. </w:t>
      </w:r>
      <w:r w:rsidR="00C54BBD">
        <w:rPr>
          <w:rFonts w:eastAsia="Arial Unicode MS"/>
          <w:b/>
          <w:i/>
        </w:rPr>
        <w:t>4</w:t>
      </w:r>
      <w:r w:rsidRPr="00131605">
        <w:rPr>
          <w:rFonts w:eastAsia="Arial Unicode MS"/>
          <w:b/>
          <w:i/>
        </w:rPr>
        <w:t>):</w:t>
      </w:r>
    </w:p>
    <w:p w14:paraId="5E4C1799" w14:textId="77777777" w:rsidR="00CF36D0" w:rsidRPr="00131605" w:rsidRDefault="00CF36D0" w:rsidP="005F6768">
      <w:pPr>
        <w:rPr>
          <w:rFonts w:eastAsia="Arial Unicode MS"/>
        </w:rPr>
      </w:pPr>
    </w:p>
    <w:p w14:paraId="5E4C179A" w14:textId="77777777" w:rsidR="00CF36D0" w:rsidRPr="00131605" w:rsidRDefault="00CF36D0" w:rsidP="00CF36D0">
      <w:pPr>
        <w:rPr>
          <w:rFonts w:eastAsia="Arial Unicode MS"/>
        </w:rPr>
      </w:pPr>
      <w:r w:rsidRPr="00131605">
        <w:rPr>
          <w:rFonts w:eastAsia="Arial Unicode MS"/>
          <w:i/>
        </w:rPr>
        <w:t xml:space="preserve">ZŠ waldorfská, Praha 5 – Jinonice, Butovická 228/9 </w:t>
      </w:r>
      <w:r w:rsidRPr="00131605">
        <w:rPr>
          <w:rFonts w:eastAsia="Arial Unicode MS"/>
        </w:rPr>
        <w:t xml:space="preserve">(UR 587,1 tis. Kč) – přijatá účelová dotace na realizaci projektu z Operačního programu Praha – pól růstu. Dotace je </w:t>
      </w:r>
      <w:proofErr w:type="gramStart"/>
      <w:r w:rsidRPr="00131605">
        <w:rPr>
          <w:rFonts w:eastAsia="Arial Unicode MS"/>
        </w:rPr>
        <w:t>zpětně  zaúčtována</w:t>
      </w:r>
      <w:proofErr w:type="gramEnd"/>
      <w:r w:rsidRPr="00131605">
        <w:rPr>
          <w:rFonts w:eastAsia="Arial Unicode MS"/>
        </w:rPr>
        <w:t xml:space="preserve"> k  realizaci celé akce. Z přijaté zálohy byla provedena účetní oprava k úhradě faktur z roku 2019.</w:t>
      </w:r>
    </w:p>
    <w:p w14:paraId="5E4C179B" w14:textId="77777777" w:rsidR="00CF36D0" w:rsidRPr="00131605" w:rsidRDefault="00CF36D0" w:rsidP="005F6768">
      <w:pPr>
        <w:rPr>
          <w:rFonts w:eastAsia="Arial Unicode MS"/>
        </w:rPr>
      </w:pPr>
    </w:p>
    <w:p w14:paraId="5E4C179C" w14:textId="74F39E54" w:rsidR="00CF36D0" w:rsidRPr="00131605" w:rsidRDefault="00CF36D0" w:rsidP="00CF36D0">
      <w:pPr>
        <w:rPr>
          <w:rFonts w:eastAsia="Arial Unicode MS"/>
        </w:rPr>
      </w:pPr>
      <w:r w:rsidRPr="00DA3FA3">
        <w:rPr>
          <w:rFonts w:eastAsia="Arial Unicode MS"/>
          <w:i/>
        </w:rPr>
        <w:t>Úprava objektu</w:t>
      </w:r>
      <w:r w:rsidRPr="00131605">
        <w:rPr>
          <w:rFonts w:eastAsia="Arial Unicode MS"/>
        </w:rPr>
        <w:t xml:space="preserve"> </w:t>
      </w:r>
      <w:r w:rsidRPr="00131605">
        <w:rPr>
          <w:rFonts w:eastAsia="Arial Unicode MS"/>
          <w:i/>
        </w:rPr>
        <w:t>Drtinova 3215/3a, Praha 5 – Smíchov</w:t>
      </w:r>
      <w:r w:rsidRPr="00131605">
        <w:rPr>
          <w:rFonts w:eastAsia="Arial Unicode MS"/>
        </w:rPr>
        <w:t xml:space="preserve"> pro potřeby FZŠ. V 02/2021 proběhla kolaudace rekonstruovaného objektu. Předání dokončeného díla proběhlo 03/2021. Akce je ukončena (UR 6.692,6  tis. Kč), skutečnost je 6.659,7 tis. Kč.</w:t>
      </w:r>
    </w:p>
    <w:p w14:paraId="5E4C179D" w14:textId="77777777" w:rsidR="00CF36D0" w:rsidRPr="00131605" w:rsidRDefault="00CF36D0" w:rsidP="005F6768">
      <w:pPr>
        <w:rPr>
          <w:rFonts w:eastAsia="Arial Unicode MS"/>
        </w:rPr>
      </w:pPr>
    </w:p>
    <w:p w14:paraId="5E4C179E" w14:textId="77777777" w:rsidR="00CF36D0" w:rsidRPr="00131605" w:rsidRDefault="00CF36D0" w:rsidP="00CF36D0">
      <w:pPr>
        <w:rPr>
          <w:rFonts w:eastAsia="Arial Unicode MS"/>
        </w:rPr>
      </w:pPr>
      <w:r w:rsidRPr="00131605">
        <w:rPr>
          <w:rFonts w:eastAsia="Arial Unicode MS"/>
          <w:i/>
        </w:rPr>
        <w:t xml:space="preserve">FZŠ a MŠ Barrandov II, </w:t>
      </w:r>
      <w:r w:rsidRPr="00131605">
        <w:rPr>
          <w:rFonts w:eastAsia="Arial Unicode MS"/>
        </w:rPr>
        <w:t>V Remízku 919/7, Praha 5 – Hlubočepy – komplexní rekonstrukce školní kuchyně (UR 1.241,5 tis. Kč). Byla odevzdána dokumentace pro provádění stavby a v současné době probíhá inženýrská činnost, čerpání 1.004,3 tis. Kč.</w:t>
      </w:r>
    </w:p>
    <w:p w14:paraId="5E4C179F" w14:textId="77777777" w:rsidR="00CF36D0" w:rsidRPr="00131605" w:rsidRDefault="00CF36D0" w:rsidP="005F6768">
      <w:pPr>
        <w:rPr>
          <w:rFonts w:eastAsia="Arial Unicode MS"/>
        </w:rPr>
      </w:pPr>
    </w:p>
    <w:p w14:paraId="5E4C17A0" w14:textId="77777777" w:rsidR="00CF36D0" w:rsidRPr="00131605" w:rsidRDefault="00CF36D0" w:rsidP="00CF36D0">
      <w:pPr>
        <w:rPr>
          <w:rFonts w:eastAsia="Arial Unicode MS"/>
        </w:rPr>
      </w:pPr>
      <w:r w:rsidRPr="00131605">
        <w:rPr>
          <w:rFonts w:eastAsia="Arial Unicode MS"/>
          <w:i/>
        </w:rPr>
        <w:t>ZŠ Nepomucká</w:t>
      </w:r>
      <w:r w:rsidRPr="00131605">
        <w:rPr>
          <w:rFonts w:eastAsia="Arial Unicode MS"/>
        </w:rPr>
        <w:t xml:space="preserve"> – zateplení, včetně výměny oken. Probíhá realizace zateplení a výměna oken. Probíhají stavební práce. Zhotovitel nedokončil dílo v předpokládaném termínu. Z důvodu nevhodných klimatických podmínek bude dílo dokončeno v 2.Q 2022 (UR 40.582,4 tis. Kč). čerpání 34.205,9 tis. Kč.</w:t>
      </w:r>
    </w:p>
    <w:p w14:paraId="5E4C17A1" w14:textId="77777777" w:rsidR="00CF36D0" w:rsidRPr="00131605" w:rsidRDefault="00CF36D0" w:rsidP="00CF36D0">
      <w:pPr>
        <w:rPr>
          <w:rFonts w:eastAsia="Arial Unicode MS"/>
        </w:rPr>
      </w:pPr>
    </w:p>
    <w:p w14:paraId="5E4C17A2" w14:textId="61702295" w:rsidR="00CF36D0" w:rsidRPr="00131605" w:rsidRDefault="00CF36D0" w:rsidP="00CF36D0">
      <w:pPr>
        <w:rPr>
          <w:rFonts w:eastAsia="Arial Unicode MS"/>
        </w:rPr>
      </w:pPr>
      <w:r w:rsidRPr="00131605">
        <w:rPr>
          <w:rFonts w:eastAsia="Arial Unicode MS"/>
          <w:i/>
        </w:rPr>
        <w:lastRenderedPageBreak/>
        <w:t>ZŠ a MŠ Weberova</w:t>
      </w:r>
      <w:r w:rsidRPr="00131605">
        <w:rPr>
          <w:rFonts w:eastAsia="Arial Unicode MS"/>
        </w:rPr>
        <w:t>, objekt Weberova 1090/1, Praha 5 – Košíře – komplexní rekonstrukce bazénového provozu (UR 1.512,5 tis. Kč). Probíhá upřesnění zadání projektu v souvislosti s požadavky MČ a ředitele školy. Jedná se o umístění sauny a typ bazénové technologie. Skutečnost 0 tis.</w:t>
      </w:r>
      <w:r w:rsidR="005F213F">
        <w:rPr>
          <w:rFonts w:eastAsia="Arial Unicode MS"/>
        </w:rPr>
        <w:t> </w:t>
      </w:r>
      <w:r w:rsidRPr="00131605">
        <w:rPr>
          <w:rFonts w:eastAsia="Arial Unicode MS"/>
        </w:rPr>
        <w:t>Kč.</w:t>
      </w:r>
    </w:p>
    <w:p w14:paraId="5E4C17A3" w14:textId="77777777" w:rsidR="00CF36D0" w:rsidRPr="00131605" w:rsidRDefault="00CF36D0" w:rsidP="00CF36D0">
      <w:pPr>
        <w:rPr>
          <w:rFonts w:eastAsia="Arial Unicode MS"/>
        </w:rPr>
      </w:pPr>
    </w:p>
    <w:p w14:paraId="5E4C17A4" w14:textId="77777777" w:rsidR="00CF36D0" w:rsidRPr="00131605" w:rsidRDefault="00CF36D0" w:rsidP="00CF36D0">
      <w:pPr>
        <w:rPr>
          <w:rFonts w:eastAsia="Arial Unicode MS"/>
        </w:rPr>
      </w:pPr>
      <w:r w:rsidRPr="00131605">
        <w:rPr>
          <w:rFonts w:eastAsia="Arial Unicode MS"/>
          <w:i/>
        </w:rPr>
        <w:t>MŠ Nad Palatou,</w:t>
      </w:r>
      <w:r w:rsidRPr="00131605">
        <w:rPr>
          <w:rFonts w:eastAsia="Arial Unicode MS"/>
        </w:rPr>
        <w:t xml:space="preserve"> objekt Pod Lipkami, Praha 5 – Smíchov – nástavba na hospodářském pavilonu, dokončení výměny oken se zateplením střechy a fasád UP (UR 295 tis. Kč). Vyhlášení výběrového řízení v RMČ neodsouhlaseno. Došlo k přehodnocení projektu. Nástavba nebude realizována a v letošním roce bylo provedeno zateplení objektu učebnového pavilonu včetně dokončení výměny oken. Řešeno samostatnou akcí.</w:t>
      </w:r>
    </w:p>
    <w:p w14:paraId="5E4C17A5" w14:textId="77777777" w:rsidR="00CF36D0" w:rsidRPr="00131605" w:rsidRDefault="00CF36D0" w:rsidP="005F6768">
      <w:pPr>
        <w:rPr>
          <w:rFonts w:eastAsia="Arial Unicode MS"/>
        </w:rPr>
      </w:pPr>
    </w:p>
    <w:p w14:paraId="5E4C17A6" w14:textId="77777777" w:rsidR="00CF36D0" w:rsidRPr="00131605" w:rsidRDefault="00CF36D0" w:rsidP="00CF36D0">
      <w:pPr>
        <w:rPr>
          <w:rFonts w:eastAsia="Arial Unicode MS"/>
        </w:rPr>
      </w:pPr>
      <w:r w:rsidRPr="00131605">
        <w:rPr>
          <w:rFonts w:eastAsia="Arial Unicode MS"/>
        </w:rPr>
        <w:t>Z</w:t>
      </w:r>
      <w:r w:rsidRPr="00131605">
        <w:rPr>
          <w:rFonts w:eastAsia="Arial Unicode MS"/>
          <w:i/>
        </w:rPr>
        <w:t>Š Smíchov CITY</w:t>
      </w:r>
      <w:r w:rsidRPr="00131605">
        <w:rPr>
          <w:rFonts w:eastAsia="Arial Unicode MS"/>
        </w:rPr>
        <w:t xml:space="preserve"> (UR 10.660 tis. Kč). Podepsán dodatek č. 2 ke smlouvě. Probíhá zpracování vyššího stupně projektové dokumentace, tj. dokumentace pro vydání společného povolení. Probíhá inženýrská činnost. Skutečnost 10.612,5 tis. Kč.</w:t>
      </w:r>
    </w:p>
    <w:p w14:paraId="5E4C17A7" w14:textId="77777777" w:rsidR="00CF36D0" w:rsidRPr="00131605" w:rsidRDefault="00CF36D0" w:rsidP="00CF36D0">
      <w:pPr>
        <w:rPr>
          <w:rFonts w:eastAsia="Arial Unicode MS"/>
        </w:rPr>
      </w:pPr>
    </w:p>
    <w:p w14:paraId="5E4C17A8" w14:textId="77777777" w:rsidR="00CF36D0" w:rsidRPr="00131605" w:rsidRDefault="00CF36D0" w:rsidP="00CF36D0">
      <w:pPr>
        <w:rPr>
          <w:rFonts w:eastAsia="Arial Unicode MS"/>
        </w:rPr>
      </w:pPr>
      <w:r w:rsidRPr="00131605">
        <w:rPr>
          <w:rFonts w:eastAsia="Arial Unicode MS"/>
          <w:i/>
        </w:rPr>
        <w:t>ZŠ Pod Žvahovem 463/21b</w:t>
      </w:r>
      <w:r w:rsidRPr="00131605">
        <w:rPr>
          <w:rFonts w:eastAsia="Arial Unicode MS"/>
        </w:rPr>
        <w:t>, rekonstrukce objektu (UR 2.672,6 tis. Kč). Probíhají projekční práce. DPS zpracovávána po dílčích etapách. Vyvolané změny dokumentace pro provádění stavby řešeny uzavřením dodatku č. 1. Dokončení inženýrské činnosti v roce 2022.</w:t>
      </w:r>
    </w:p>
    <w:p w14:paraId="5E4C17A9" w14:textId="5427054B" w:rsidR="00CF36D0" w:rsidRPr="00131605" w:rsidRDefault="00CF36D0" w:rsidP="005F6768">
      <w:pPr>
        <w:rPr>
          <w:rFonts w:eastAsia="Arial Unicode MS"/>
        </w:rPr>
      </w:pPr>
    </w:p>
    <w:p w14:paraId="5E4C17AA" w14:textId="5CAE6E82" w:rsidR="00CF36D0" w:rsidRPr="00131605" w:rsidRDefault="00CF36D0" w:rsidP="00CF36D0">
      <w:pPr>
        <w:rPr>
          <w:rFonts w:eastAsia="Arial Unicode MS"/>
        </w:rPr>
      </w:pPr>
      <w:r w:rsidRPr="00131605">
        <w:rPr>
          <w:rFonts w:eastAsia="Arial Unicode MS"/>
          <w:i/>
        </w:rPr>
        <w:t xml:space="preserve">MŠ Beníškové, objekt Naskové </w:t>
      </w:r>
      <w:r w:rsidRPr="00131605">
        <w:rPr>
          <w:rFonts w:eastAsia="Arial Unicode MS"/>
        </w:rPr>
        <w:t>1214/5, Praha 5 – Košíře – zvýšení kapacity objektu. (2.580 tis.</w:t>
      </w:r>
      <w:r w:rsidR="005F213F">
        <w:rPr>
          <w:rFonts w:eastAsia="Arial Unicode MS"/>
        </w:rPr>
        <w:t> </w:t>
      </w:r>
      <w:r w:rsidRPr="00131605">
        <w:rPr>
          <w:rFonts w:eastAsia="Arial Unicode MS"/>
        </w:rPr>
        <w:t>Kč). Probíhá zpracování projektové dokumentace. Podepsán dodatek č. 2, který byl uzavřen z důvodu zapracování úprav do PD, které původně nebyly zamýšleny a jejich potřeba vznikla v průběhu zpracování PD. Prodloužení termínu odevzdání PD do 12/2022.</w:t>
      </w:r>
    </w:p>
    <w:p w14:paraId="5E4C17AB" w14:textId="77777777" w:rsidR="00CF36D0" w:rsidRPr="00131605" w:rsidRDefault="00CF36D0" w:rsidP="00CF36D0">
      <w:pPr>
        <w:rPr>
          <w:rFonts w:eastAsia="Arial Unicode MS"/>
          <w:i/>
        </w:rPr>
      </w:pPr>
    </w:p>
    <w:p w14:paraId="5E4C17AC" w14:textId="77777777" w:rsidR="00CF36D0" w:rsidRPr="00131605" w:rsidRDefault="00CF36D0" w:rsidP="00CF36D0">
      <w:pPr>
        <w:rPr>
          <w:rFonts w:eastAsia="Arial Unicode MS"/>
        </w:rPr>
      </w:pPr>
      <w:r w:rsidRPr="00131605">
        <w:rPr>
          <w:rFonts w:eastAsia="Arial Unicode MS"/>
          <w:i/>
        </w:rPr>
        <w:t xml:space="preserve">Snížení energetické náročnosti objektu MŠ se speciálními třídami „DUHA“, Praha 5 - Košíře </w:t>
      </w:r>
      <w:r w:rsidRPr="00131605">
        <w:rPr>
          <w:rFonts w:eastAsia="Arial Unicode MS"/>
        </w:rPr>
        <w:t>(UR 707 tis. Kč) – dokumentace k provádění stavby (DPS) odevzdaná. Ještě je nutné dořešit inženýrskou činnost.</w:t>
      </w:r>
    </w:p>
    <w:p w14:paraId="5E4C17AD" w14:textId="77777777" w:rsidR="00CF36D0" w:rsidRPr="00131605" w:rsidRDefault="00CF36D0" w:rsidP="005F6768">
      <w:pPr>
        <w:rPr>
          <w:rFonts w:eastAsia="Arial Unicode MS"/>
        </w:rPr>
      </w:pPr>
    </w:p>
    <w:p w14:paraId="5E4C17AE" w14:textId="77777777" w:rsidR="00CF36D0" w:rsidRPr="00131605" w:rsidRDefault="00CF36D0" w:rsidP="00CF36D0">
      <w:pPr>
        <w:rPr>
          <w:rFonts w:eastAsia="Arial Unicode MS"/>
        </w:rPr>
      </w:pPr>
      <w:r w:rsidRPr="00131605">
        <w:rPr>
          <w:rFonts w:eastAsia="Arial Unicode MS"/>
          <w:i/>
        </w:rPr>
        <w:t xml:space="preserve">Snížení energetické náročnosti objektu MŠ Beníškové </w:t>
      </w:r>
      <w:r w:rsidRPr="00131605">
        <w:rPr>
          <w:rFonts w:eastAsia="Arial Unicode MS"/>
        </w:rPr>
        <w:t xml:space="preserve">(UR 0,0 tis. Kč) – zadávací řízení na výběr zhotovitele dokumentace pro provádění stavby bude zahájeno, jakmile budou známy podmínky dotační výzvy </w:t>
      </w:r>
      <w:proofErr w:type="spellStart"/>
      <w:r w:rsidRPr="00131605">
        <w:rPr>
          <w:rFonts w:eastAsia="Arial Unicode MS"/>
        </w:rPr>
        <w:t>ENERgov</w:t>
      </w:r>
      <w:proofErr w:type="spellEnd"/>
      <w:r w:rsidRPr="00131605">
        <w:rPr>
          <w:rFonts w:eastAsia="Arial Unicode MS"/>
        </w:rPr>
        <w:t>, zahrnující komplexní opatření ke zlepšení energetické účinnosti a využití obnovitelných a nízkoemisních zdrojů ve veřejných budovách. Předpoklad zahájení 03/2022.</w:t>
      </w:r>
    </w:p>
    <w:p w14:paraId="5E4C17AF" w14:textId="77777777" w:rsidR="00CF36D0" w:rsidRPr="00131605" w:rsidRDefault="00CF36D0" w:rsidP="005F6768">
      <w:pPr>
        <w:rPr>
          <w:rFonts w:eastAsia="Arial Unicode MS"/>
        </w:rPr>
      </w:pPr>
    </w:p>
    <w:p w14:paraId="5E4C17B0" w14:textId="3EAA94CB" w:rsidR="00CF36D0" w:rsidRPr="00131605" w:rsidRDefault="00CF36D0" w:rsidP="00CF36D0">
      <w:pPr>
        <w:rPr>
          <w:rFonts w:eastAsia="Arial Unicode MS"/>
        </w:rPr>
      </w:pPr>
      <w:r w:rsidRPr="00131605">
        <w:rPr>
          <w:rFonts w:eastAsia="Arial Unicode MS"/>
          <w:i/>
        </w:rPr>
        <w:t>ZŠ a MŠ Kořenského</w:t>
      </w:r>
      <w:r w:rsidRPr="00131605">
        <w:rPr>
          <w:rFonts w:eastAsia="Arial Unicode MS"/>
        </w:rPr>
        <w:t>, objekt Kořenského 760/10</w:t>
      </w:r>
      <w:r w:rsidR="00852029">
        <w:rPr>
          <w:rFonts w:eastAsia="Arial Unicode MS"/>
        </w:rPr>
        <w:t>,</w:t>
      </w:r>
      <w:r w:rsidRPr="00131605">
        <w:rPr>
          <w:rFonts w:eastAsia="Arial Unicode MS"/>
        </w:rPr>
        <w:t xml:space="preserve"> Praha 5 – Smíchov – vestavba do půdního prostoru (UR 987,5 tis. Kč). Proběhlo zjednodušené podlimitní výběrové řízení. V RMČ odsouhlasen zhotovitel. Smlouva byla podepsána, ale zhotovitel od smlouvy odstoupil z důvodu pozdního podepsání smlouvy a z toho plynoucí nepředání staveniště v potřebném termínu. Akce nebyla v roce 2021 realizována, je zařazena do rozpočtu roku 2022.</w:t>
      </w:r>
    </w:p>
    <w:p w14:paraId="5E4C17B1" w14:textId="77777777" w:rsidR="00CF36D0" w:rsidRPr="00131605" w:rsidRDefault="00CF36D0" w:rsidP="005F6768">
      <w:pPr>
        <w:rPr>
          <w:rFonts w:eastAsia="Arial Unicode MS"/>
        </w:rPr>
      </w:pPr>
    </w:p>
    <w:p w14:paraId="5E4C17B2" w14:textId="77777777" w:rsidR="00CF36D0" w:rsidRPr="00131605" w:rsidRDefault="00CF36D0" w:rsidP="00CF36D0">
      <w:pPr>
        <w:rPr>
          <w:rFonts w:eastAsia="Arial Unicode MS"/>
        </w:rPr>
      </w:pPr>
      <w:r w:rsidRPr="00131605">
        <w:rPr>
          <w:rFonts w:eastAsia="Arial Unicode MS"/>
          <w:i/>
        </w:rPr>
        <w:t>ZŠ a MŠ Barrandov I</w:t>
      </w:r>
      <w:r w:rsidRPr="00131605">
        <w:rPr>
          <w:rFonts w:eastAsia="Arial Unicode MS"/>
        </w:rPr>
        <w:t>, objekt Chaplinovo nám. 615/1, Praha 5 – Hlubočepy – rekonstrukce kuchyně včetně zázemí (UR 1.300 tis. Kč). Probíhá zpracování projektové dokumentace.</w:t>
      </w:r>
    </w:p>
    <w:p w14:paraId="5E4C17B3" w14:textId="77777777" w:rsidR="00CF36D0" w:rsidRPr="00131605" w:rsidRDefault="00CF36D0" w:rsidP="00CF36D0">
      <w:pPr>
        <w:rPr>
          <w:rFonts w:eastAsia="Arial Unicode MS"/>
        </w:rPr>
      </w:pPr>
    </w:p>
    <w:p w14:paraId="5E4C17B4" w14:textId="77777777" w:rsidR="00CF36D0" w:rsidRPr="00131605" w:rsidRDefault="00CF36D0" w:rsidP="00CF36D0">
      <w:pPr>
        <w:rPr>
          <w:rFonts w:eastAsia="Arial Unicode MS"/>
        </w:rPr>
      </w:pPr>
      <w:r w:rsidRPr="00131605">
        <w:rPr>
          <w:rFonts w:eastAsia="Arial Unicode MS"/>
          <w:i/>
        </w:rPr>
        <w:t xml:space="preserve">Snížení energetické náročnosti objektu MŠ Nám. 14. října </w:t>
      </w:r>
      <w:r w:rsidRPr="00131605">
        <w:rPr>
          <w:rFonts w:eastAsia="Arial Unicode MS"/>
        </w:rPr>
        <w:t>(</w:t>
      </w:r>
      <w:r w:rsidR="00591515">
        <w:rPr>
          <w:rFonts w:eastAsia="Arial Unicode MS"/>
        </w:rPr>
        <w:t>S</w:t>
      </w:r>
      <w:r w:rsidRPr="00131605">
        <w:rPr>
          <w:rFonts w:eastAsia="Arial Unicode MS"/>
        </w:rPr>
        <w:t xml:space="preserve">R </w:t>
      </w:r>
      <w:r w:rsidR="00591515">
        <w:rPr>
          <w:rFonts w:eastAsia="Arial Unicode MS"/>
        </w:rPr>
        <w:t>1.300 tis. Kč</w:t>
      </w:r>
      <w:r w:rsidRPr="00131605">
        <w:rPr>
          <w:rFonts w:eastAsia="Arial Unicode MS"/>
        </w:rPr>
        <w:t xml:space="preserve"> tis. Kč)</w:t>
      </w:r>
      <w:r w:rsidRPr="00131605">
        <w:rPr>
          <w:rFonts w:eastAsia="Arial Unicode MS"/>
          <w:i/>
        </w:rPr>
        <w:t xml:space="preserve"> – </w:t>
      </w:r>
      <w:r w:rsidRPr="00131605">
        <w:rPr>
          <w:rFonts w:eastAsia="Arial Unicode MS"/>
        </w:rPr>
        <w:t xml:space="preserve">zadávací řízení na výběr zhotovitele dokumentace pro provádění stavby bude zahájeno, jakmile budou známy podmínky dotační výzvy dotační výzvy </w:t>
      </w:r>
      <w:proofErr w:type="spellStart"/>
      <w:r w:rsidRPr="00131605">
        <w:rPr>
          <w:rFonts w:eastAsia="Arial Unicode MS"/>
        </w:rPr>
        <w:t>ENERgov</w:t>
      </w:r>
      <w:proofErr w:type="spellEnd"/>
      <w:r w:rsidRPr="00131605">
        <w:rPr>
          <w:rFonts w:eastAsia="Arial Unicode MS"/>
        </w:rPr>
        <w:t>, zahrnují komplexní opatření ke zlepšení energetické účinnosti a využití obnovitelných a nízkoemisních zdrojů ve veřejných budovách. Předpoklad zahájení 03/2022.</w:t>
      </w:r>
    </w:p>
    <w:p w14:paraId="5E4C17B5" w14:textId="77777777" w:rsidR="00CF36D0" w:rsidRPr="00131605" w:rsidRDefault="00CF36D0" w:rsidP="00CF36D0">
      <w:pPr>
        <w:rPr>
          <w:rFonts w:eastAsia="Arial Unicode MS"/>
          <w:b/>
        </w:rPr>
      </w:pPr>
    </w:p>
    <w:p w14:paraId="5E4C17B6" w14:textId="460DBA60" w:rsidR="00CF36D0" w:rsidRPr="00131605" w:rsidRDefault="00CF36D0" w:rsidP="00CF36D0">
      <w:pPr>
        <w:rPr>
          <w:rFonts w:eastAsia="Arial Unicode MS"/>
        </w:rPr>
      </w:pPr>
      <w:r w:rsidRPr="00DA3FA3">
        <w:rPr>
          <w:rFonts w:eastAsia="Arial Unicode MS"/>
          <w:i/>
        </w:rPr>
        <w:t xml:space="preserve">Stavební úpravy sportovního areálu FZŠ a MŠ při </w:t>
      </w:r>
      <w:proofErr w:type="spellStart"/>
      <w:r w:rsidRPr="00DA3FA3">
        <w:rPr>
          <w:rFonts w:eastAsia="Arial Unicode MS"/>
          <w:i/>
        </w:rPr>
        <w:t>PedF</w:t>
      </w:r>
      <w:proofErr w:type="spellEnd"/>
      <w:r w:rsidRPr="00DA3FA3">
        <w:rPr>
          <w:rFonts w:eastAsia="Arial Unicode MS"/>
          <w:i/>
        </w:rPr>
        <w:t xml:space="preserve"> UK Barrandov II, Praha 5 – Hlubočepy,</w:t>
      </w:r>
      <w:r w:rsidRPr="00131605">
        <w:rPr>
          <w:rFonts w:eastAsia="Arial Unicode MS"/>
        </w:rPr>
        <w:t xml:space="preserve"> </w:t>
      </w:r>
      <w:r w:rsidRPr="00DA3FA3">
        <w:rPr>
          <w:rFonts w:eastAsia="Arial Unicode MS"/>
          <w:i/>
        </w:rPr>
        <w:t>V Remízku 919/7</w:t>
      </w:r>
      <w:r w:rsidRPr="00131605">
        <w:rPr>
          <w:rFonts w:eastAsia="Arial Unicode MS"/>
        </w:rPr>
        <w:t xml:space="preserve"> – úprava elektroinstalace </w:t>
      </w:r>
      <w:r w:rsidR="00591515">
        <w:rPr>
          <w:rFonts w:eastAsia="Arial Unicode MS"/>
        </w:rPr>
        <w:t>(S</w:t>
      </w:r>
      <w:r w:rsidRPr="00131605">
        <w:rPr>
          <w:rFonts w:eastAsia="Arial Unicode MS"/>
        </w:rPr>
        <w:t xml:space="preserve">R </w:t>
      </w:r>
      <w:r w:rsidR="000C4E35">
        <w:rPr>
          <w:rFonts w:eastAsia="Arial Unicode MS"/>
        </w:rPr>
        <w:t>2</w:t>
      </w:r>
      <w:r w:rsidR="00591515">
        <w:rPr>
          <w:rFonts w:eastAsia="Arial Unicode MS"/>
        </w:rPr>
        <w:t>00</w:t>
      </w:r>
      <w:r w:rsidRPr="00131605">
        <w:rPr>
          <w:rFonts w:eastAsia="Arial Unicode MS"/>
        </w:rPr>
        <w:t xml:space="preserve"> tis. Kč). Bude řešeno společně s akcí „FZŠ a MŠ Barrandov II, obj. V Remízku 919/7, Praha 5 – Hlubočepy – rekonstrukce elektroinstalace včetně výměny osvětlovacích těles (PD).</w:t>
      </w:r>
    </w:p>
    <w:p w14:paraId="5E4C17B7" w14:textId="77777777" w:rsidR="00CF36D0" w:rsidRPr="00131605" w:rsidRDefault="00CF36D0" w:rsidP="00CF36D0">
      <w:pPr>
        <w:rPr>
          <w:rFonts w:eastAsia="Arial Unicode MS"/>
          <w:b/>
        </w:rPr>
      </w:pPr>
    </w:p>
    <w:p w14:paraId="5E4C17B8" w14:textId="39B9F0D5" w:rsidR="00CF36D0" w:rsidRPr="00131605" w:rsidRDefault="00CF36D0" w:rsidP="00CF36D0">
      <w:pPr>
        <w:rPr>
          <w:rFonts w:eastAsia="Arial Unicode MS"/>
        </w:rPr>
      </w:pPr>
      <w:r w:rsidRPr="00131605">
        <w:rPr>
          <w:rFonts w:eastAsia="Arial Unicode MS"/>
          <w:i/>
        </w:rPr>
        <w:t xml:space="preserve">FZŠ a MŠ Barrandov II, obj. V Remízku 919/7, Praha 5 – Hlubočepy </w:t>
      </w:r>
      <w:r w:rsidRPr="00131605">
        <w:rPr>
          <w:rFonts w:eastAsia="Arial Unicode MS"/>
        </w:rPr>
        <w:t>- rekonstrukce elektroinstalace včetně výměny osvětlovacích těles (</w:t>
      </w:r>
      <w:r w:rsidR="00591515">
        <w:rPr>
          <w:rFonts w:eastAsia="Arial Unicode MS"/>
        </w:rPr>
        <w:t>S</w:t>
      </w:r>
      <w:r w:rsidRPr="00131605">
        <w:rPr>
          <w:rFonts w:eastAsia="Arial Unicode MS"/>
        </w:rPr>
        <w:t xml:space="preserve">R </w:t>
      </w:r>
      <w:r w:rsidR="000C4E35">
        <w:rPr>
          <w:rFonts w:eastAsia="Arial Unicode MS"/>
        </w:rPr>
        <w:t>1.500</w:t>
      </w:r>
      <w:r w:rsidRPr="00131605">
        <w:rPr>
          <w:rFonts w:eastAsia="Arial Unicode MS"/>
        </w:rPr>
        <w:t xml:space="preserve"> tis. Kč). Zadávací řízení na výběr zhotovitele DPS bude zahájeno, jakmile budou známy podmínky dotační výzvy </w:t>
      </w:r>
      <w:proofErr w:type="spellStart"/>
      <w:r w:rsidRPr="00131605">
        <w:rPr>
          <w:rFonts w:eastAsia="Arial Unicode MS"/>
        </w:rPr>
        <w:t>ENERgov</w:t>
      </w:r>
      <w:proofErr w:type="spellEnd"/>
      <w:r w:rsidRPr="00131605">
        <w:rPr>
          <w:rFonts w:eastAsia="Arial Unicode MS"/>
        </w:rPr>
        <w:t>, zahrnují komplexní opatření ke zlepšení energetické účinnosti a využití obnovitelných a nízkoemisních zdrojů ve veřejných budovách. Předpoklad zahájení 03/2022.</w:t>
      </w:r>
    </w:p>
    <w:p w14:paraId="5E4C17B9" w14:textId="77777777" w:rsidR="00CF36D0" w:rsidRPr="00131605" w:rsidRDefault="00CF36D0" w:rsidP="00CF36D0">
      <w:pPr>
        <w:rPr>
          <w:rFonts w:eastAsia="Arial Unicode MS"/>
        </w:rPr>
      </w:pPr>
    </w:p>
    <w:p w14:paraId="5E4C17BA" w14:textId="77777777" w:rsidR="00CF36D0" w:rsidRPr="00131605" w:rsidRDefault="00CF36D0" w:rsidP="00CF36D0">
      <w:pPr>
        <w:rPr>
          <w:rFonts w:eastAsia="Arial Unicode MS"/>
        </w:rPr>
      </w:pPr>
      <w:r w:rsidRPr="00131605">
        <w:rPr>
          <w:rFonts w:eastAsia="Arial Unicode MS"/>
          <w:i/>
        </w:rPr>
        <w:t>ZŠ a MŠ Praha 5 – Radlice, Radlická 140/115, objekt Na Pláni 59 –</w:t>
      </w:r>
      <w:r w:rsidRPr="00131605">
        <w:rPr>
          <w:rFonts w:eastAsia="Arial Unicode MS"/>
        </w:rPr>
        <w:t xml:space="preserve"> vybudování dětského hřiště pro MŠ na pozemku parcely č. 1593/2. (</w:t>
      </w:r>
      <w:r w:rsidR="00C54BBD">
        <w:rPr>
          <w:rFonts w:eastAsia="Arial Unicode MS"/>
        </w:rPr>
        <w:t>SR 500</w:t>
      </w:r>
      <w:r w:rsidRPr="00131605">
        <w:rPr>
          <w:rFonts w:eastAsia="Arial Unicode MS"/>
        </w:rPr>
        <w:t xml:space="preserve"> tis. Kč). Zahrnuto v uzavřené smlouvě na rekonstrukci ostatních dětských hřišť.</w:t>
      </w:r>
    </w:p>
    <w:p w14:paraId="5E4C17BB" w14:textId="77777777" w:rsidR="00CF36D0" w:rsidRPr="00131605" w:rsidRDefault="00CF36D0" w:rsidP="00CF36D0">
      <w:pPr>
        <w:rPr>
          <w:rFonts w:eastAsia="Arial Unicode MS"/>
        </w:rPr>
      </w:pPr>
    </w:p>
    <w:p w14:paraId="5E4C17BC" w14:textId="77777777" w:rsidR="00CF36D0" w:rsidRPr="00131605" w:rsidRDefault="00CF36D0" w:rsidP="00CF36D0">
      <w:pPr>
        <w:rPr>
          <w:rFonts w:eastAsia="Arial Unicode MS"/>
        </w:rPr>
      </w:pPr>
      <w:r w:rsidRPr="00131605">
        <w:rPr>
          <w:rFonts w:eastAsia="Arial Unicode MS"/>
          <w:i/>
        </w:rPr>
        <w:t xml:space="preserve">ZŠ a MŠ Praha 5 – Smíchov, Grafická 1060/13 – </w:t>
      </w:r>
      <w:r w:rsidRPr="00131605">
        <w:rPr>
          <w:rFonts w:eastAsia="Arial Unicode MS"/>
        </w:rPr>
        <w:t>přístavba dílen pro polytechnickou výuku (UR 6.750 tis. Kč). Realizace stavebních prací byla zahájena v 07/2021, čerpání 2.278,7 tis. Kč. Dokončení realizace 1.Q/2022.</w:t>
      </w:r>
    </w:p>
    <w:p w14:paraId="5E4C17BD" w14:textId="77777777" w:rsidR="00CF36D0" w:rsidRPr="00131605" w:rsidRDefault="00CF36D0" w:rsidP="00CF36D0">
      <w:pPr>
        <w:rPr>
          <w:rFonts w:eastAsia="Arial Unicode MS"/>
        </w:rPr>
      </w:pPr>
    </w:p>
    <w:p w14:paraId="5E4C17BE" w14:textId="3A360504" w:rsidR="00CF36D0" w:rsidRPr="00131605" w:rsidRDefault="00CF36D0" w:rsidP="00CF36D0">
      <w:pPr>
        <w:rPr>
          <w:rFonts w:eastAsia="Arial Unicode MS"/>
        </w:rPr>
      </w:pPr>
      <w:r w:rsidRPr="00131605">
        <w:rPr>
          <w:rFonts w:eastAsia="Arial Unicode MS"/>
          <w:i/>
        </w:rPr>
        <w:t xml:space="preserve">Zateplení obvodového pláště MŠ Nad Palatou, objekt Pod Lipkami 3183/5, Praha 5 – Smíchov </w:t>
      </w:r>
      <w:r w:rsidRPr="00131605">
        <w:rPr>
          <w:rFonts w:eastAsia="Arial Unicode MS"/>
        </w:rPr>
        <w:t>(UR 7.760,5 tis. Kč). Dokumentace pro povolení stavby dokončena. Realizace zateplení zahájena v 07/2021, dokončení realizace zateplení objektu v 11/2021. Akce ukončena, čerpání 7.672,9 tis.</w:t>
      </w:r>
      <w:r w:rsidR="007B0842">
        <w:rPr>
          <w:rFonts w:eastAsia="Arial Unicode MS"/>
        </w:rPr>
        <w:t> </w:t>
      </w:r>
      <w:r w:rsidRPr="00131605">
        <w:rPr>
          <w:rFonts w:eastAsia="Arial Unicode MS"/>
        </w:rPr>
        <w:t>Kč.</w:t>
      </w:r>
    </w:p>
    <w:p w14:paraId="5E4C17BF" w14:textId="77777777" w:rsidR="00CF36D0" w:rsidRPr="00131605" w:rsidRDefault="00CF36D0" w:rsidP="00CF36D0">
      <w:pPr>
        <w:rPr>
          <w:rFonts w:eastAsia="Arial Unicode MS"/>
        </w:rPr>
      </w:pPr>
    </w:p>
    <w:p w14:paraId="5E4C17C0" w14:textId="77777777" w:rsidR="00CF36D0" w:rsidRPr="00131605" w:rsidRDefault="00CF36D0" w:rsidP="00CF36D0">
      <w:pPr>
        <w:rPr>
          <w:rFonts w:eastAsia="Arial Unicode MS"/>
        </w:rPr>
      </w:pPr>
      <w:r w:rsidRPr="00131605">
        <w:rPr>
          <w:rFonts w:eastAsia="Arial Unicode MS"/>
          <w:i/>
        </w:rPr>
        <w:t>ZŠ Pod Žvahovem</w:t>
      </w:r>
      <w:r w:rsidRPr="00131605">
        <w:rPr>
          <w:rFonts w:eastAsia="Arial Unicode MS"/>
        </w:rPr>
        <w:t xml:space="preserve"> – rekonstrukce objektu (UR 6.378,8 tis. Kč). Výběr zhotovitele odsouhlasen v RMČ 06/2021. Realizace rekonstrukce části 2. NP (učebny, hygienické zázemí), dokončena 09/2021. Akce ukončena, čerpání 6.282,9 tis. Kč.</w:t>
      </w:r>
    </w:p>
    <w:p w14:paraId="5E4C17C1" w14:textId="77777777" w:rsidR="00CF36D0" w:rsidRPr="00131605" w:rsidRDefault="00CF36D0" w:rsidP="00CF36D0">
      <w:pPr>
        <w:rPr>
          <w:rFonts w:eastAsia="Arial Unicode MS"/>
        </w:rPr>
      </w:pPr>
    </w:p>
    <w:p w14:paraId="5E4C17C2" w14:textId="77777777" w:rsidR="00CF36D0" w:rsidRPr="00131605" w:rsidRDefault="00CF36D0" w:rsidP="00CF36D0">
      <w:pPr>
        <w:rPr>
          <w:rFonts w:eastAsia="Arial Unicode MS"/>
        </w:rPr>
      </w:pPr>
      <w:r w:rsidRPr="00DA3FA3">
        <w:rPr>
          <w:rFonts w:eastAsia="Arial Unicode MS"/>
          <w:i/>
        </w:rPr>
        <w:t>Rekonstrukce multifunkčního hřiště Hořejší nábřeží</w:t>
      </w:r>
      <w:r w:rsidRPr="00131605">
        <w:rPr>
          <w:rFonts w:eastAsia="Arial Unicode MS"/>
        </w:rPr>
        <w:t xml:space="preserve"> včetně stálé ledové plochy (UR 2.000 tis. Kč). Projektová dokumentace byla odevzdaná, probíhá inženýrská činnost, čerpání 1.780,3 tis. Kč.</w:t>
      </w:r>
    </w:p>
    <w:p w14:paraId="5E4C17C3" w14:textId="77777777" w:rsidR="00CF36D0" w:rsidRPr="00131605" w:rsidRDefault="00CF36D0" w:rsidP="00CF36D0">
      <w:pPr>
        <w:rPr>
          <w:rFonts w:eastAsia="Arial Unicode MS"/>
        </w:rPr>
      </w:pPr>
      <w:r w:rsidRPr="00131605">
        <w:rPr>
          <w:rFonts w:eastAsia="Arial Unicode MS"/>
        </w:rPr>
        <w:t xml:space="preserve"> </w:t>
      </w:r>
    </w:p>
    <w:p w14:paraId="5E4C17C4" w14:textId="77777777" w:rsidR="00CF36D0" w:rsidRPr="00131605" w:rsidRDefault="00CF36D0" w:rsidP="00CF36D0">
      <w:pPr>
        <w:rPr>
          <w:rFonts w:eastAsia="Arial Unicode MS"/>
        </w:rPr>
      </w:pPr>
      <w:r w:rsidRPr="00DA3FA3">
        <w:rPr>
          <w:rFonts w:eastAsia="Arial Unicode MS"/>
          <w:i/>
        </w:rPr>
        <w:t>Rekonstrukce hřiště v Hlubočepech</w:t>
      </w:r>
      <w:r w:rsidRPr="00131605">
        <w:rPr>
          <w:rFonts w:eastAsia="Arial Unicode MS"/>
        </w:rPr>
        <w:t xml:space="preserve"> (UR 2.200 tis. Kč). Odevzdaná vypracovaná dokumentace pro vydání společného povolení. V roce 2022 proběhne výběrové řízení na výběr zhotovitele stavby. Čerpání 1.138,5 tis. Kč.</w:t>
      </w:r>
    </w:p>
    <w:p w14:paraId="5E4C17C5" w14:textId="77777777" w:rsidR="00CF36D0" w:rsidRPr="00131605" w:rsidRDefault="00CF36D0" w:rsidP="00CF36D0">
      <w:pPr>
        <w:rPr>
          <w:rFonts w:eastAsia="Arial Unicode MS"/>
        </w:rPr>
      </w:pPr>
    </w:p>
    <w:p w14:paraId="5E4C17C6" w14:textId="339530EF" w:rsidR="00CF36D0" w:rsidRPr="00131605" w:rsidRDefault="00CF36D0" w:rsidP="00CF36D0">
      <w:pPr>
        <w:rPr>
          <w:rFonts w:eastAsia="Arial Unicode MS"/>
        </w:rPr>
      </w:pPr>
      <w:r w:rsidRPr="00DA3FA3">
        <w:rPr>
          <w:rFonts w:eastAsia="Arial Unicode MS"/>
          <w:i/>
        </w:rPr>
        <w:t>Rekonstrukce skateparku Butovická</w:t>
      </w:r>
      <w:r w:rsidRPr="00131605">
        <w:rPr>
          <w:rFonts w:eastAsia="Arial Unicode MS"/>
        </w:rPr>
        <w:t xml:space="preserve"> (UR 2.925,6 tis. Kč). DPS odevzdaná. Výběrové řízení na zhotovitele ukončeno. Realizace dokončena v 11/2021 (realizace plochy pro budoucí skatepark), čerpání 2.901,5 tis. Kč.</w:t>
      </w:r>
    </w:p>
    <w:p w14:paraId="5E4C17C7" w14:textId="77777777" w:rsidR="00CF36D0" w:rsidRPr="00131605" w:rsidRDefault="00CF36D0" w:rsidP="00CF36D0">
      <w:pPr>
        <w:rPr>
          <w:rFonts w:eastAsia="Arial Unicode MS"/>
        </w:rPr>
      </w:pPr>
    </w:p>
    <w:p w14:paraId="5E4C17C8" w14:textId="77777777" w:rsidR="00CF36D0" w:rsidRPr="00131605" w:rsidRDefault="00CF36D0" w:rsidP="00CF36D0">
      <w:pPr>
        <w:rPr>
          <w:rFonts w:eastAsia="Arial Unicode MS"/>
        </w:rPr>
      </w:pPr>
      <w:r w:rsidRPr="00131605">
        <w:rPr>
          <w:rFonts w:eastAsia="Arial Unicode MS"/>
        </w:rPr>
        <w:t>Výdaje na průzkumy, studie a projekty – školství (UR 819,2 tis. Kč</w:t>
      </w:r>
      <w:r w:rsidR="008A6A9F">
        <w:rPr>
          <w:rFonts w:eastAsia="Arial Unicode MS"/>
        </w:rPr>
        <w:t>, čerpání 635,3 tis. Kč</w:t>
      </w:r>
      <w:r w:rsidRPr="00131605">
        <w:rPr>
          <w:rFonts w:eastAsia="Arial Unicode MS"/>
        </w:rPr>
        <w:t>).</w:t>
      </w:r>
    </w:p>
    <w:p w14:paraId="5E4C17C9" w14:textId="77777777" w:rsidR="00CF36D0" w:rsidRPr="00131605" w:rsidRDefault="00CF36D0" w:rsidP="00CF36D0">
      <w:pPr>
        <w:rPr>
          <w:rFonts w:eastAsia="Arial Unicode MS"/>
        </w:rPr>
      </w:pPr>
    </w:p>
    <w:p w14:paraId="5E4C17CA" w14:textId="7B96A5A4" w:rsidR="00CF36D0" w:rsidRPr="00131605" w:rsidRDefault="00CF36D0" w:rsidP="00CF36D0">
      <w:pPr>
        <w:rPr>
          <w:rFonts w:eastAsia="Arial Unicode MS"/>
        </w:rPr>
      </w:pPr>
      <w:r w:rsidRPr="00131605">
        <w:rPr>
          <w:rFonts w:eastAsia="Arial Unicode MS"/>
        </w:rPr>
        <w:t>Výdaje na průzkumy, studie a projekty – školky (UR 300 tis. Kč</w:t>
      </w:r>
      <w:r w:rsidR="008A6A9F">
        <w:rPr>
          <w:rFonts w:eastAsia="Arial Unicode MS"/>
        </w:rPr>
        <w:t xml:space="preserve"> čerpání 0</w:t>
      </w:r>
      <w:r w:rsidRPr="00131605">
        <w:rPr>
          <w:rFonts w:eastAsia="Arial Unicode MS"/>
        </w:rPr>
        <w:t xml:space="preserve">). </w:t>
      </w:r>
    </w:p>
    <w:p w14:paraId="5E4C17CB" w14:textId="77777777" w:rsidR="00CF36D0" w:rsidRPr="00131605" w:rsidRDefault="00CF36D0" w:rsidP="00CF36D0">
      <w:pPr>
        <w:rPr>
          <w:rFonts w:eastAsia="Arial Unicode MS"/>
        </w:rPr>
      </w:pPr>
    </w:p>
    <w:p w14:paraId="5E4C17CC" w14:textId="659996F9" w:rsidR="00CF36D0" w:rsidRPr="00131605" w:rsidRDefault="00CF36D0" w:rsidP="00CF36D0">
      <w:pPr>
        <w:rPr>
          <w:rFonts w:eastAsia="Arial Unicode MS"/>
        </w:rPr>
      </w:pPr>
      <w:r w:rsidRPr="00131605">
        <w:rPr>
          <w:rFonts w:eastAsia="Arial Unicode MS"/>
        </w:rPr>
        <w:t>Výdaje na průzkumy, studie a projekty – sportovní zařízení (UR 82,9 tis. Kč</w:t>
      </w:r>
      <w:r w:rsidR="008A6A9F">
        <w:rPr>
          <w:rFonts w:eastAsia="Arial Unicode MS"/>
        </w:rPr>
        <w:t>, čerpání 0</w:t>
      </w:r>
      <w:r w:rsidRPr="00131605">
        <w:rPr>
          <w:rFonts w:eastAsia="Arial Unicode MS"/>
        </w:rPr>
        <w:t>).</w:t>
      </w:r>
    </w:p>
    <w:p w14:paraId="5E4C17CD" w14:textId="77777777" w:rsidR="00CF36D0" w:rsidRPr="00131605" w:rsidRDefault="00CF36D0" w:rsidP="00CF36D0">
      <w:pPr>
        <w:rPr>
          <w:rFonts w:eastAsia="Arial Unicode MS"/>
        </w:rPr>
      </w:pPr>
    </w:p>
    <w:p w14:paraId="5E4C17CE" w14:textId="42B55F90" w:rsidR="00CF36D0" w:rsidRPr="00131605" w:rsidRDefault="00CF36D0" w:rsidP="00F82299">
      <w:pPr>
        <w:pStyle w:val="Titulek"/>
        <w:rPr>
          <w:rFonts w:eastAsia="Arial Unicode MS"/>
        </w:rPr>
      </w:pPr>
      <w:r w:rsidRPr="00F82299">
        <w:rPr>
          <w:rStyle w:val="nadpistabChar"/>
          <w:rFonts w:eastAsia="Arial Unicode MS"/>
          <w:b/>
          <w:bCs w:val="0"/>
        </w:rPr>
        <w:t xml:space="preserve">Přehled o čerpání </w:t>
      </w:r>
      <w:r w:rsidR="00F82299">
        <w:rPr>
          <w:rStyle w:val="nadpistabChar"/>
          <w:rFonts w:eastAsia="Arial Unicode MS"/>
          <w:b/>
          <w:bCs w:val="0"/>
        </w:rPr>
        <w:t xml:space="preserve">je </w:t>
      </w:r>
      <w:r w:rsidRPr="00F82299">
        <w:rPr>
          <w:rStyle w:val="nadpistabChar"/>
          <w:rFonts w:eastAsia="Arial Unicode MS"/>
          <w:b/>
          <w:bCs w:val="0"/>
        </w:rPr>
        <w:t>uv</w:t>
      </w:r>
      <w:r w:rsidR="0066054F">
        <w:rPr>
          <w:rStyle w:val="nadpistabChar"/>
          <w:rFonts w:eastAsia="Arial Unicode MS"/>
          <w:b/>
          <w:bCs w:val="0"/>
        </w:rPr>
        <w:t>eden v</w:t>
      </w:r>
      <w:r w:rsidRPr="00F82299">
        <w:rPr>
          <w:rStyle w:val="nadpistabChar"/>
          <w:rFonts w:eastAsia="Arial Unicode MS"/>
          <w:b/>
          <w:bCs w:val="0"/>
        </w:rPr>
        <w:t xml:space="preserve"> tabul</w:t>
      </w:r>
      <w:r w:rsidR="0066054F">
        <w:rPr>
          <w:rStyle w:val="nadpistabChar"/>
          <w:rFonts w:eastAsia="Arial Unicode MS"/>
          <w:b/>
          <w:bCs w:val="0"/>
        </w:rPr>
        <w:t>ce</w:t>
      </w:r>
      <w:r w:rsidRPr="00F82299">
        <w:rPr>
          <w:rStyle w:val="nadpistabChar"/>
          <w:rFonts w:eastAsia="Arial Unicode MS"/>
          <w:b/>
          <w:bCs w:val="0"/>
        </w:rPr>
        <w:t xml:space="preserve"> č. </w:t>
      </w:r>
      <w:r w:rsidR="008A6A9F" w:rsidRPr="00F82299">
        <w:rPr>
          <w:rStyle w:val="nadpistabChar"/>
          <w:rFonts w:eastAsia="Arial Unicode MS"/>
          <w:b/>
          <w:bCs w:val="0"/>
        </w:rPr>
        <w:t>4</w:t>
      </w:r>
      <w:r w:rsidRPr="00131605">
        <w:rPr>
          <w:rFonts w:eastAsia="Arial Unicode MS"/>
        </w:rPr>
        <w:t>.</w:t>
      </w:r>
    </w:p>
    <w:p w14:paraId="5E4C17CF" w14:textId="77777777" w:rsidR="00CF36D0" w:rsidRPr="00131605" w:rsidRDefault="00CF36D0" w:rsidP="00CF36D0">
      <w:pPr>
        <w:rPr>
          <w:rFonts w:eastAsia="Arial Unicode MS"/>
        </w:rPr>
      </w:pPr>
    </w:p>
    <w:p w14:paraId="5E4C17D0" w14:textId="77777777" w:rsidR="00CF36D0" w:rsidRPr="00131605" w:rsidRDefault="00CF36D0" w:rsidP="00CF36D0">
      <w:pPr>
        <w:rPr>
          <w:rFonts w:eastAsia="Arial Unicode MS"/>
        </w:rPr>
      </w:pPr>
      <w:r w:rsidRPr="00131605">
        <w:rPr>
          <w:rFonts w:eastAsia="Arial Unicode MS"/>
          <w:b/>
          <w:i/>
        </w:rPr>
        <w:t>Neinvestiční akce na školách</w:t>
      </w:r>
    </w:p>
    <w:p w14:paraId="5E4C17D1" w14:textId="77777777" w:rsidR="00CF36D0" w:rsidRPr="00131605" w:rsidRDefault="00CF36D0" w:rsidP="00CF36D0">
      <w:pPr>
        <w:rPr>
          <w:rFonts w:eastAsia="Arial Unicode MS"/>
        </w:rPr>
      </w:pPr>
    </w:p>
    <w:p w14:paraId="5E4C17D2" w14:textId="77777777" w:rsidR="00CF36D0" w:rsidRPr="00131605" w:rsidRDefault="00CF36D0" w:rsidP="00CF36D0">
      <w:pPr>
        <w:rPr>
          <w:rFonts w:eastAsia="Arial Unicode MS"/>
        </w:rPr>
      </w:pPr>
      <w:r w:rsidRPr="00DA3FA3">
        <w:rPr>
          <w:rFonts w:eastAsia="Arial Unicode MS"/>
          <w:i/>
        </w:rPr>
        <w:t>Stavební úpravy stávajícího objektu – Drtinova 3215/3a</w:t>
      </w:r>
      <w:r w:rsidRPr="00131605">
        <w:rPr>
          <w:rFonts w:eastAsia="Arial Unicode MS"/>
        </w:rPr>
        <w:t xml:space="preserve"> – fakturace za opravu vztahující se k investiční akci + repase herních prvků, stavební úpravy k akce ZŠ Nepomucká – zateplení včetně výměny oken (čerpání 2.469,2 tis. Kč).</w:t>
      </w:r>
    </w:p>
    <w:p w14:paraId="5E4C17D3" w14:textId="77777777" w:rsidR="00CF36D0" w:rsidRPr="00131605" w:rsidRDefault="00CF36D0" w:rsidP="00CF36D0">
      <w:pPr>
        <w:rPr>
          <w:rFonts w:eastAsia="Arial Unicode MS"/>
        </w:rPr>
      </w:pPr>
    </w:p>
    <w:p w14:paraId="5E4C17D4" w14:textId="77777777" w:rsidR="00CF36D0" w:rsidRPr="00131605" w:rsidRDefault="00CF36D0" w:rsidP="00CF36D0">
      <w:pPr>
        <w:rPr>
          <w:rFonts w:eastAsia="Arial Unicode MS"/>
        </w:rPr>
      </w:pPr>
      <w:r w:rsidRPr="00131605">
        <w:rPr>
          <w:rFonts w:eastAsia="Arial Unicode MS"/>
        </w:rPr>
        <w:t>Stavební úpravy stávajícího objektu Drtinova 3215 – herní prvky – inženýrská činnost + TDS + vyhotovení návrhu, profylaktický servis ZŠ a MŠ U Santošky 1007/1 (čerpání 117,3 tis. Kč).</w:t>
      </w:r>
    </w:p>
    <w:p w14:paraId="5E4C17D5" w14:textId="77777777" w:rsidR="00CF36D0" w:rsidRPr="00131605" w:rsidRDefault="00CF36D0" w:rsidP="00CF36D0">
      <w:pPr>
        <w:pStyle w:val="Zhlav"/>
        <w:rPr>
          <w:rFonts w:eastAsia="Arial Unicode MS"/>
        </w:rPr>
      </w:pPr>
    </w:p>
    <w:p w14:paraId="5E4C17D6" w14:textId="77777777" w:rsidR="00CF36D0" w:rsidRPr="00131605" w:rsidRDefault="00CF36D0" w:rsidP="00810A9A">
      <w:pPr>
        <w:pStyle w:val="Nadpis6"/>
        <w:rPr>
          <w:rFonts w:eastAsia="Arial Unicode MS"/>
        </w:rPr>
      </w:pPr>
      <w:r w:rsidRPr="00131605">
        <w:rPr>
          <w:rFonts w:eastAsia="Arial Unicode MS"/>
        </w:rPr>
        <w:t>Podkapitola 0426 Odbor Kancelář tajemníka</w:t>
      </w:r>
    </w:p>
    <w:p w14:paraId="5E4C17D7" w14:textId="77777777" w:rsidR="00CF36D0" w:rsidRPr="00131605" w:rsidRDefault="00CF36D0" w:rsidP="00CF36D0">
      <w:pPr>
        <w:pStyle w:val="Zhlav"/>
        <w:rPr>
          <w:rFonts w:eastAsia="Arial Unicode MS"/>
        </w:rPr>
      </w:pPr>
      <w:r w:rsidRPr="00131605">
        <w:rPr>
          <w:rFonts w:eastAsia="Arial Unicode MS"/>
        </w:rPr>
        <w:t>V této podkapitole se promítají v upraveném rozpočtu účelové neinvestiční dotace a to: finanční prostředky určené na MAP II – vzdělávání ve školství a finanční prostředky na projekt Podpora integrace cizinců na lokální úrovni v celkové výši 3.823,3 tis. Kč. Finanční prostředky byly čerpány ve výši 2.503,4 tis. Kč.</w:t>
      </w:r>
    </w:p>
    <w:p w14:paraId="5E4C17D8" w14:textId="77777777" w:rsidR="00CF36D0" w:rsidRPr="00131605" w:rsidRDefault="00CF36D0" w:rsidP="00CF36D0">
      <w:pPr>
        <w:pStyle w:val="Zhlav"/>
        <w:rPr>
          <w:rFonts w:eastAsia="Arial Unicode MS"/>
        </w:rPr>
      </w:pPr>
    </w:p>
    <w:p w14:paraId="5E4C17D9" w14:textId="77777777" w:rsidR="00CF36D0" w:rsidRPr="00131605" w:rsidRDefault="00CF36D0" w:rsidP="00810A9A">
      <w:pPr>
        <w:pStyle w:val="Nadpis6"/>
        <w:rPr>
          <w:rFonts w:eastAsia="Arial Unicode MS"/>
        </w:rPr>
      </w:pPr>
      <w:r w:rsidRPr="00131605">
        <w:rPr>
          <w:rFonts w:eastAsia="Arial Unicode MS"/>
        </w:rPr>
        <w:t>Podkapitola 0434 Odbor vnějších vztahů a komunikace</w:t>
      </w:r>
    </w:p>
    <w:p w14:paraId="5E4C17DA" w14:textId="48D29295" w:rsidR="00CF36D0" w:rsidRPr="00131605" w:rsidRDefault="00CF36D0" w:rsidP="00CF36D0">
      <w:pPr>
        <w:pStyle w:val="Zhlav"/>
        <w:rPr>
          <w:rFonts w:eastAsia="Arial Unicode MS"/>
        </w:rPr>
      </w:pPr>
      <w:r w:rsidRPr="00131605">
        <w:rPr>
          <w:rFonts w:eastAsia="Arial Unicode MS"/>
        </w:rPr>
        <w:t xml:space="preserve">Upravený rozpočet této podkapitoly činí 13.756,1 tis. Kč a celkem bylo čerpáno 12.715,8 tis. Kč. Běžné výdaje byly čerpány ve výši 6.235,8 tis. Kč a kapitálové výdaje ve </w:t>
      </w:r>
      <w:r w:rsidRPr="00C222CD">
        <w:rPr>
          <w:rFonts w:eastAsia="Arial Unicode MS"/>
        </w:rPr>
        <w:t>výši 2.500 tis. Kč na rekonstrukce a rozvoj sportovních tělovýchovných zařízení.</w:t>
      </w:r>
      <w:r w:rsidR="008F7337" w:rsidRPr="00C222CD">
        <w:rPr>
          <w:rFonts w:eastAsia="Arial Unicode MS"/>
        </w:rPr>
        <w:t xml:space="preserve"> </w:t>
      </w:r>
      <w:r w:rsidR="00C222CD">
        <w:rPr>
          <w:rFonts w:eastAsia="Arial Unicode MS"/>
        </w:rPr>
        <w:t xml:space="preserve">Finanční prostředky </w:t>
      </w:r>
      <w:r w:rsidR="008F7337">
        <w:rPr>
          <w:rFonts w:eastAsia="Arial Unicode MS"/>
        </w:rPr>
        <w:t>byly</w:t>
      </w:r>
      <w:r w:rsidR="00C222CD">
        <w:rPr>
          <w:rFonts w:eastAsia="Arial Unicode MS"/>
        </w:rPr>
        <w:t xml:space="preserve"> poskytnuty formou</w:t>
      </w:r>
      <w:r w:rsidR="008F7337">
        <w:rPr>
          <w:rFonts w:eastAsia="Arial Unicode MS"/>
        </w:rPr>
        <w:t xml:space="preserve"> investiční dotace pro DTJ Jinonice, TJ Sokol Smíchov, TJ Radlice a Veslařský klub Smíchov.</w:t>
      </w:r>
      <w:r w:rsidRPr="00131605">
        <w:rPr>
          <w:rFonts w:eastAsia="Arial Unicode MS"/>
        </w:rPr>
        <w:t xml:space="preserve"> Finanční prostředky jsou alokovány na technické a organizační zajištění sportovních (Aktivní město) a se sportem souvisejících společenských akcí pořádaných MČ, vzdělávání, kulturu, sdělovací prostředky, zahraniční vztahy a podporu podnikání. Dále na dary fyzickým a právnickým osobám, spolkům a neziskovým organizacím ve formě finanční záštity.</w:t>
      </w:r>
    </w:p>
    <w:p w14:paraId="5E4C17DB" w14:textId="77777777" w:rsidR="00CF36D0" w:rsidRPr="00131605" w:rsidRDefault="00CF36D0" w:rsidP="00CF36D0">
      <w:pPr>
        <w:pStyle w:val="Zhlav"/>
        <w:rPr>
          <w:rFonts w:eastAsia="Arial Unicode MS"/>
        </w:rPr>
      </w:pPr>
      <w:r w:rsidRPr="00131605">
        <w:rPr>
          <w:rFonts w:eastAsia="Arial Unicode MS"/>
        </w:rPr>
        <w:t>Dotace byly vyplaceny ve výši 3.980 tis. Kč v programech: údržba, opravy a pořízení sportovního zařízení, sportování mládeže a využití volného času pro seniory a zdravotně postižené.</w:t>
      </w:r>
    </w:p>
    <w:p w14:paraId="5E4C17DC" w14:textId="77777777" w:rsidR="00CF36D0" w:rsidRPr="00131605" w:rsidRDefault="00CF36D0" w:rsidP="00CF36D0">
      <w:pPr>
        <w:pStyle w:val="Zhlav"/>
        <w:rPr>
          <w:rFonts w:eastAsia="Arial Unicode MS"/>
        </w:rPr>
      </w:pPr>
    </w:p>
    <w:p w14:paraId="5E4C17DD" w14:textId="77777777" w:rsidR="00CF36D0" w:rsidRPr="00131605" w:rsidRDefault="00CF36D0" w:rsidP="00810A9A">
      <w:pPr>
        <w:pStyle w:val="Nadpis6"/>
        <w:rPr>
          <w:rFonts w:eastAsia="Arial Unicode MS"/>
        </w:rPr>
      </w:pPr>
      <w:r w:rsidRPr="00131605">
        <w:rPr>
          <w:rFonts w:eastAsia="Arial Unicode MS"/>
        </w:rPr>
        <w:t>Podkapitola 0437 Odbor Kancelář starosty</w:t>
      </w:r>
    </w:p>
    <w:p w14:paraId="5E4C17DE" w14:textId="3D1FB585" w:rsidR="00CF36D0" w:rsidRPr="00131605" w:rsidRDefault="00CF36D0" w:rsidP="00CF36D0">
      <w:pPr>
        <w:pStyle w:val="Zhlav"/>
        <w:rPr>
          <w:rFonts w:eastAsia="Arial Unicode MS"/>
        </w:rPr>
      </w:pPr>
      <w:r w:rsidRPr="00131605">
        <w:rPr>
          <w:rFonts w:eastAsia="Arial Unicode MS"/>
        </w:rPr>
        <w:t>Upravený rozpočet této podkapitoly ve výši 58,5 tis. Kč nebyl čerpán. Na podkapitole jsou dotační prostředky na spoluúčast k projektům spolufinancovaných z dotací.</w:t>
      </w:r>
    </w:p>
    <w:p w14:paraId="5E4C17DF" w14:textId="77777777" w:rsidR="00B326F5" w:rsidRPr="00131605" w:rsidRDefault="00B326F5" w:rsidP="00CF36D0">
      <w:pPr>
        <w:pStyle w:val="Zhlav"/>
        <w:rPr>
          <w:rFonts w:eastAsia="Arial Unicode MS"/>
        </w:rPr>
      </w:pPr>
    </w:p>
    <w:p w14:paraId="5E4C17E0" w14:textId="77777777" w:rsidR="00CF36D0" w:rsidRPr="00131605" w:rsidRDefault="00CF36D0" w:rsidP="00810A9A">
      <w:pPr>
        <w:pStyle w:val="Nadpis6"/>
        <w:rPr>
          <w:rFonts w:eastAsia="Arial Unicode MS"/>
        </w:rPr>
      </w:pPr>
      <w:r w:rsidRPr="00131605">
        <w:rPr>
          <w:rFonts w:eastAsia="Arial Unicode MS"/>
        </w:rPr>
        <w:t xml:space="preserve">Podkapitola </w:t>
      </w:r>
      <w:proofErr w:type="gramStart"/>
      <w:r w:rsidRPr="00131605">
        <w:rPr>
          <w:rFonts w:eastAsia="Arial Unicode MS"/>
        </w:rPr>
        <w:t>0439  Odbor</w:t>
      </w:r>
      <w:proofErr w:type="gramEnd"/>
      <w:r w:rsidRPr="00131605">
        <w:rPr>
          <w:rFonts w:eastAsia="Arial Unicode MS"/>
        </w:rPr>
        <w:t xml:space="preserve"> sociální problematiky a prevence kriminality</w:t>
      </w:r>
    </w:p>
    <w:p w14:paraId="5E4C17E1" w14:textId="425A55EC" w:rsidR="00CF36D0" w:rsidRPr="00131605" w:rsidRDefault="00CF36D0" w:rsidP="00CF36D0">
      <w:pPr>
        <w:pStyle w:val="Zhlav"/>
        <w:tabs>
          <w:tab w:val="left" w:pos="708"/>
        </w:tabs>
        <w:rPr>
          <w:rFonts w:eastAsia="Arial Unicode MS"/>
          <w:bCs/>
        </w:rPr>
      </w:pPr>
      <w:r w:rsidRPr="00131605">
        <w:rPr>
          <w:rFonts w:eastAsia="Arial Unicode MS"/>
          <w:bCs/>
        </w:rPr>
        <w:t>Na tuto podkapitolu byly přiděleny finanční prostředky z dotací na „Integraci cizinců“ a „Prevence před drogami a návykovými látkami“ ve výši 35 tis. Kč, čerpáno 7,4 tis. Kč.</w:t>
      </w:r>
    </w:p>
    <w:p w14:paraId="5E4C17E2" w14:textId="77777777" w:rsidR="00CF36D0" w:rsidRPr="00131605" w:rsidRDefault="00CF36D0" w:rsidP="00CF36D0">
      <w:pPr>
        <w:pStyle w:val="Zhlav"/>
        <w:rPr>
          <w:rFonts w:eastAsia="Arial Unicode MS"/>
        </w:rPr>
      </w:pPr>
    </w:p>
    <w:p w14:paraId="5E4C17E3" w14:textId="77777777" w:rsidR="00CF36D0" w:rsidRPr="00131605" w:rsidRDefault="00CF36D0" w:rsidP="00810A9A">
      <w:pPr>
        <w:pStyle w:val="Nadpis6"/>
        <w:rPr>
          <w:rFonts w:eastAsia="Arial Unicode MS"/>
        </w:rPr>
      </w:pPr>
      <w:r w:rsidRPr="00131605">
        <w:rPr>
          <w:rFonts w:eastAsia="Arial Unicode MS"/>
        </w:rPr>
        <w:t>Podkapitola 0440 Odbor školství</w:t>
      </w:r>
    </w:p>
    <w:p w14:paraId="5E4C17E4" w14:textId="3396ABCE" w:rsidR="00CF36D0" w:rsidRPr="00131605" w:rsidRDefault="00CF36D0" w:rsidP="00CF36D0">
      <w:pPr>
        <w:pStyle w:val="Zhlav"/>
        <w:rPr>
          <w:rFonts w:eastAsia="Arial Unicode MS"/>
        </w:rPr>
      </w:pPr>
      <w:r w:rsidRPr="00131605">
        <w:rPr>
          <w:rFonts w:eastAsia="Arial Unicode MS"/>
        </w:rPr>
        <w:t>Z upraveného rozpočtu školství 193.747,9 tis. Kč bylo čerpáno celkem 183.351,4 tis. Kč, (94,6 %), z toho na běžné výdaje 176.307,6 tis. Kč, na kapitálové výdaje 5.613,9 tis. Kč a dotace 1.429,9 tis.</w:t>
      </w:r>
      <w:r w:rsidR="00A31A07">
        <w:rPr>
          <w:rFonts w:eastAsia="Arial Unicode MS"/>
        </w:rPr>
        <w:t> </w:t>
      </w:r>
      <w:r w:rsidRPr="00131605">
        <w:rPr>
          <w:rFonts w:eastAsia="Arial Unicode MS"/>
        </w:rPr>
        <w:t>Kč. Schválený neinvestiční příspěvek pro základní školy na provoz činil 88.608 tis. Kč a 445 tis.</w:t>
      </w:r>
      <w:r w:rsidR="00A31A07">
        <w:rPr>
          <w:rFonts w:eastAsia="Arial Unicode MS"/>
        </w:rPr>
        <w:t> </w:t>
      </w:r>
      <w:r w:rsidRPr="00131605">
        <w:rPr>
          <w:rFonts w:eastAsia="Arial Unicode MS"/>
        </w:rPr>
        <w:t>Kč na obědy do škol, pro mateřské školy byl schválený příspěvek na provoz 20.089,1 tis.</w:t>
      </w:r>
      <w:r w:rsidR="00A31A07">
        <w:rPr>
          <w:rFonts w:eastAsia="Arial Unicode MS"/>
        </w:rPr>
        <w:t> </w:t>
      </w:r>
      <w:r w:rsidRPr="00131605">
        <w:rPr>
          <w:rFonts w:eastAsia="Arial Unicode MS"/>
        </w:rPr>
        <w:t>Kč a 268 tis. Kč na obědy do škol.</w:t>
      </w:r>
    </w:p>
    <w:p w14:paraId="5E4C17E5" w14:textId="77777777" w:rsidR="00CF36D0" w:rsidRPr="00131605" w:rsidRDefault="00CF36D0" w:rsidP="00CF36D0">
      <w:pPr>
        <w:pStyle w:val="Zhlav"/>
        <w:rPr>
          <w:rFonts w:eastAsia="Arial Unicode MS"/>
        </w:rPr>
      </w:pPr>
    </w:p>
    <w:p w14:paraId="5E4C17E6" w14:textId="77777777" w:rsidR="00CF36D0" w:rsidRPr="00131605" w:rsidRDefault="00CF36D0" w:rsidP="00CF36D0">
      <w:pPr>
        <w:rPr>
          <w:b/>
          <w:bCs/>
        </w:rPr>
      </w:pPr>
      <w:r w:rsidRPr="00131605">
        <w:rPr>
          <w:bCs/>
          <w:i/>
        </w:rPr>
        <w:t>Neinvestiční příspěvek</w:t>
      </w:r>
      <w:r w:rsidRPr="00131605">
        <w:rPr>
          <w:bCs/>
        </w:rPr>
        <w:t xml:space="preserve"> pro </w:t>
      </w:r>
      <w:r w:rsidRPr="00131605">
        <w:rPr>
          <w:b/>
          <w:bCs/>
        </w:rPr>
        <w:t>základní školy</w:t>
      </w:r>
      <w:r w:rsidRPr="00131605">
        <w:rPr>
          <w:bCs/>
        </w:rPr>
        <w:t xml:space="preserve"> na rok 2021 byl</w:t>
      </w:r>
      <w:r w:rsidRPr="00131605">
        <w:rPr>
          <w:b/>
          <w:bCs/>
        </w:rPr>
        <w:t xml:space="preserve"> </w:t>
      </w:r>
      <w:r w:rsidRPr="00131605">
        <w:rPr>
          <w:bCs/>
        </w:rPr>
        <w:t>upraven na</w:t>
      </w:r>
      <w:r w:rsidRPr="00131605">
        <w:rPr>
          <w:b/>
          <w:bCs/>
        </w:rPr>
        <w:t xml:space="preserve"> 127.336 tis. Kč:</w:t>
      </w:r>
    </w:p>
    <w:p w14:paraId="5E4C17E7" w14:textId="77777777" w:rsidR="00CF36D0" w:rsidRPr="00131605" w:rsidRDefault="00CF36D0" w:rsidP="00152337"/>
    <w:p w14:paraId="5E4C17E8" w14:textId="7C2E0D57" w:rsidR="00CF36D0" w:rsidRPr="00152337" w:rsidRDefault="00CF36D0" w:rsidP="00CF36D0">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00152337">
        <w:rPr>
          <w:b/>
          <w:bCs/>
        </w:rPr>
        <w:tab/>
      </w:r>
      <w:r w:rsidRPr="00152337">
        <w:t>v tis. Kč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4"/>
        <w:gridCol w:w="3583"/>
      </w:tblGrid>
      <w:tr w:rsidR="00CF36D0" w:rsidRPr="00131605" w14:paraId="5E4C17EB" w14:textId="77777777" w:rsidTr="00CF36D0">
        <w:trPr>
          <w:jc w:val="center"/>
        </w:trPr>
        <w:tc>
          <w:tcPr>
            <w:tcW w:w="5824" w:type="dxa"/>
            <w:tcBorders>
              <w:top w:val="single" w:sz="4" w:space="0" w:color="auto"/>
              <w:left w:val="single" w:sz="4" w:space="0" w:color="auto"/>
              <w:bottom w:val="single" w:sz="4" w:space="0" w:color="auto"/>
              <w:right w:val="single" w:sz="4" w:space="0" w:color="auto"/>
            </w:tcBorders>
            <w:hideMark/>
          </w:tcPr>
          <w:p w14:paraId="5E4C17E9" w14:textId="77777777" w:rsidR="00CF36D0" w:rsidRPr="00131605" w:rsidRDefault="00CF36D0">
            <w:pPr>
              <w:rPr>
                <w:bCs/>
              </w:rPr>
            </w:pPr>
            <w:r w:rsidRPr="00131605">
              <w:rPr>
                <w:bCs/>
              </w:rPr>
              <w:t>- neinvestiční příspěvek MČ Praha 5</w:t>
            </w:r>
          </w:p>
        </w:tc>
        <w:tc>
          <w:tcPr>
            <w:tcW w:w="3583" w:type="dxa"/>
            <w:tcBorders>
              <w:top w:val="single" w:sz="4" w:space="0" w:color="auto"/>
              <w:left w:val="single" w:sz="4" w:space="0" w:color="auto"/>
              <w:bottom w:val="single" w:sz="4" w:space="0" w:color="auto"/>
              <w:right w:val="single" w:sz="4" w:space="0" w:color="auto"/>
            </w:tcBorders>
            <w:hideMark/>
          </w:tcPr>
          <w:p w14:paraId="5E4C17EA" w14:textId="77777777" w:rsidR="00CF36D0" w:rsidRPr="00131605" w:rsidRDefault="00CF36D0">
            <w:pPr>
              <w:jc w:val="right"/>
              <w:rPr>
                <w:bCs/>
              </w:rPr>
            </w:pPr>
            <w:r w:rsidRPr="00131605">
              <w:rPr>
                <w:bCs/>
              </w:rPr>
              <w:t xml:space="preserve">88.608,0 </w:t>
            </w:r>
          </w:p>
        </w:tc>
      </w:tr>
      <w:tr w:rsidR="00CF36D0" w:rsidRPr="00131605" w14:paraId="5E4C17EE" w14:textId="77777777" w:rsidTr="00CF36D0">
        <w:trPr>
          <w:jc w:val="center"/>
        </w:trPr>
        <w:tc>
          <w:tcPr>
            <w:tcW w:w="5824" w:type="dxa"/>
            <w:tcBorders>
              <w:top w:val="single" w:sz="4" w:space="0" w:color="auto"/>
              <w:left w:val="single" w:sz="4" w:space="0" w:color="auto"/>
              <w:bottom w:val="single" w:sz="4" w:space="0" w:color="auto"/>
              <w:right w:val="single" w:sz="4" w:space="0" w:color="auto"/>
            </w:tcBorders>
            <w:hideMark/>
          </w:tcPr>
          <w:p w14:paraId="5E4C17EC" w14:textId="77777777" w:rsidR="00CF36D0" w:rsidRPr="00131605" w:rsidRDefault="00CF36D0">
            <w:pPr>
              <w:rPr>
                <w:bCs/>
              </w:rPr>
            </w:pPr>
            <w:r w:rsidRPr="00131605">
              <w:rPr>
                <w:bCs/>
              </w:rPr>
              <w:t>- obědy do škol</w:t>
            </w:r>
          </w:p>
        </w:tc>
        <w:tc>
          <w:tcPr>
            <w:tcW w:w="3583" w:type="dxa"/>
            <w:tcBorders>
              <w:top w:val="single" w:sz="4" w:space="0" w:color="auto"/>
              <w:left w:val="single" w:sz="4" w:space="0" w:color="auto"/>
              <w:bottom w:val="single" w:sz="4" w:space="0" w:color="auto"/>
              <w:right w:val="single" w:sz="4" w:space="0" w:color="auto"/>
            </w:tcBorders>
            <w:hideMark/>
          </w:tcPr>
          <w:p w14:paraId="5E4C17ED" w14:textId="77777777" w:rsidR="00CF36D0" w:rsidRPr="00131605" w:rsidRDefault="00CF36D0">
            <w:pPr>
              <w:jc w:val="right"/>
              <w:rPr>
                <w:bCs/>
              </w:rPr>
            </w:pPr>
            <w:r w:rsidRPr="00131605">
              <w:rPr>
                <w:bCs/>
              </w:rPr>
              <w:t xml:space="preserve">445,0 </w:t>
            </w:r>
          </w:p>
        </w:tc>
      </w:tr>
      <w:tr w:rsidR="00CF36D0" w:rsidRPr="00131605" w14:paraId="5E4C17F1" w14:textId="77777777" w:rsidTr="00CF36D0">
        <w:trPr>
          <w:jc w:val="center"/>
        </w:trPr>
        <w:tc>
          <w:tcPr>
            <w:tcW w:w="5824" w:type="dxa"/>
            <w:tcBorders>
              <w:top w:val="single" w:sz="4" w:space="0" w:color="auto"/>
              <w:left w:val="single" w:sz="4" w:space="0" w:color="auto"/>
              <w:bottom w:val="single" w:sz="4" w:space="0" w:color="auto"/>
              <w:right w:val="single" w:sz="4" w:space="0" w:color="auto"/>
            </w:tcBorders>
            <w:hideMark/>
          </w:tcPr>
          <w:p w14:paraId="5E4C17EF" w14:textId="77777777" w:rsidR="00CF36D0" w:rsidRPr="00131605" w:rsidRDefault="00CF36D0">
            <w:pPr>
              <w:rPr>
                <w:bCs/>
              </w:rPr>
            </w:pPr>
            <w:r w:rsidRPr="00131605">
              <w:rPr>
                <w:bCs/>
              </w:rPr>
              <w:t>- účelové neinvestiční dotace</w:t>
            </w:r>
          </w:p>
        </w:tc>
        <w:tc>
          <w:tcPr>
            <w:tcW w:w="3583" w:type="dxa"/>
            <w:tcBorders>
              <w:top w:val="single" w:sz="4" w:space="0" w:color="auto"/>
              <w:left w:val="single" w:sz="4" w:space="0" w:color="auto"/>
              <w:bottom w:val="single" w:sz="4" w:space="0" w:color="auto"/>
              <w:right w:val="single" w:sz="4" w:space="0" w:color="auto"/>
            </w:tcBorders>
            <w:hideMark/>
          </w:tcPr>
          <w:p w14:paraId="5E4C17F0" w14:textId="77777777" w:rsidR="00CF36D0" w:rsidRPr="00131605" w:rsidRDefault="00CF36D0">
            <w:pPr>
              <w:jc w:val="right"/>
              <w:rPr>
                <w:bCs/>
              </w:rPr>
            </w:pPr>
            <w:r w:rsidRPr="00131605">
              <w:rPr>
                <w:bCs/>
              </w:rPr>
              <w:t xml:space="preserve">24.913,2 </w:t>
            </w:r>
          </w:p>
        </w:tc>
      </w:tr>
      <w:tr w:rsidR="00CF36D0" w:rsidRPr="00131605" w14:paraId="5E4C17F4" w14:textId="77777777" w:rsidTr="00CF36D0">
        <w:trPr>
          <w:jc w:val="center"/>
        </w:trPr>
        <w:tc>
          <w:tcPr>
            <w:tcW w:w="5824" w:type="dxa"/>
            <w:tcBorders>
              <w:top w:val="single" w:sz="4" w:space="0" w:color="auto"/>
              <w:left w:val="single" w:sz="4" w:space="0" w:color="auto"/>
              <w:bottom w:val="single" w:sz="4" w:space="0" w:color="auto"/>
              <w:right w:val="single" w:sz="4" w:space="0" w:color="auto"/>
            </w:tcBorders>
            <w:hideMark/>
          </w:tcPr>
          <w:p w14:paraId="5E4C17F2" w14:textId="77777777" w:rsidR="00CF36D0" w:rsidRPr="00131605" w:rsidRDefault="00CF36D0">
            <w:pPr>
              <w:rPr>
                <w:bCs/>
              </w:rPr>
            </w:pPr>
            <w:r w:rsidRPr="00131605">
              <w:rPr>
                <w:bCs/>
              </w:rPr>
              <w:t>- investice</w:t>
            </w:r>
          </w:p>
        </w:tc>
        <w:tc>
          <w:tcPr>
            <w:tcW w:w="3583" w:type="dxa"/>
            <w:tcBorders>
              <w:top w:val="single" w:sz="4" w:space="0" w:color="auto"/>
              <w:left w:val="single" w:sz="4" w:space="0" w:color="auto"/>
              <w:bottom w:val="single" w:sz="4" w:space="0" w:color="auto"/>
              <w:right w:val="single" w:sz="4" w:space="0" w:color="auto"/>
            </w:tcBorders>
            <w:hideMark/>
          </w:tcPr>
          <w:p w14:paraId="5E4C17F3" w14:textId="77777777" w:rsidR="00CF36D0" w:rsidRPr="00131605" w:rsidRDefault="00CF36D0">
            <w:pPr>
              <w:jc w:val="right"/>
              <w:rPr>
                <w:bCs/>
              </w:rPr>
            </w:pPr>
            <w:r w:rsidRPr="00131605">
              <w:rPr>
                <w:bCs/>
              </w:rPr>
              <w:t xml:space="preserve">1.400,0 </w:t>
            </w:r>
          </w:p>
        </w:tc>
      </w:tr>
      <w:tr w:rsidR="00CF36D0" w:rsidRPr="00131605" w14:paraId="5E4C17F7" w14:textId="77777777" w:rsidTr="00CF36D0">
        <w:trPr>
          <w:jc w:val="center"/>
        </w:trPr>
        <w:tc>
          <w:tcPr>
            <w:tcW w:w="5824" w:type="dxa"/>
            <w:tcBorders>
              <w:top w:val="single" w:sz="4" w:space="0" w:color="auto"/>
              <w:left w:val="single" w:sz="4" w:space="0" w:color="auto"/>
              <w:bottom w:val="single" w:sz="4" w:space="0" w:color="auto"/>
              <w:right w:val="single" w:sz="4" w:space="0" w:color="auto"/>
            </w:tcBorders>
            <w:hideMark/>
          </w:tcPr>
          <w:p w14:paraId="5E4C17F5" w14:textId="77777777" w:rsidR="00CF36D0" w:rsidRPr="00131605" w:rsidRDefault="00CF36D0">
            <w:pPr>
              <w:rPr>
                <w:bCs/>
              </w:rPr>
            </w:pPr>
            <w:r w:rsidRPr="00131605">
              <w:rPr>
                <w:bCs/>
              </w:rPr>
              <w:t xml:space="preserve">- šablony (vč. Kolegiální podpory)    </w:t>
            </w:r>
          </w:p>
        </w:tc>
        <w:tc>
          <w:tcPr>
            <w:tcW w:w="3583" w:type="dxa"/>
            <w:tcBorders>
              <w:top w:val="single" w:sz="4" w:space="0" w:color="auto"/>
              <w:left w:val="single" w:sz="4" w:space="0" w:color="auto"/>
              <w:bottom w:val="single" w:sz="4" w:space="0" w:color="auto"/>
              <w:right w:val="single" w:sz="4" w:space="0" w:color="auto"/>
            </w:tcBorders>
            <w:hideMark/>
          </w:tcPr>
          <w:p w14:paraId="5E4C17F6" w14:textId="77777777" w:rsidR="00CF36D0" w:rsidRPr="00131605" w:rsidRDefault="00CF36D0">
            <w:pPr>
              <w:jc w:val="right"/>
              <w:rPr>
                <w:bCs/>
              </w:rPr>
            </w:pPr>
            <w:r w:rsidRPr="00131605">
              <w:rPr>
                <w:bCs/>
              </w:rPr>
              <w:t xml:space="preserve">5.713,0 </w:t>
            </w:r>
          </w:p>
        </w:tc>
      </w:tr>
      <w:tr w:rsidR="00CF36D0" w:rsidRPr="00131605" w14:paraId="5E4C17FA" w14:textId="77777777" w:rsidTr="00CF36D0">
        <w:trPr>
          <w:jc w:val="center"/>
        </w:trPr>
        <w:tc>
          <w:tcPr>
            <w:tcW w:w="5824" w:type="dxa"/>
            <w:tcBorders>
              <w:top w:val="single" w:sz="4" w:space="0" w:color="auto"/>
              <w:left w:val="single" w:sz="4" w:space="0" w:color="auto"/>
              <w:bottom w:val="single" w:sz="4" w:space="0" w:color="auto"/>
              <w:right w:val="single" w:sz="4" w:space="0" w:color="auto"/>
            </w:tcBorders>
            <w:hideMark/>
          </w:tcPr>
          <w:p w14:paraId="5E4C17F8" w14:textId="77777777" w:rsidR="00CF36D0" w:rsidRPr="00131605" w:rsidRDefault="00CF36D0">
            <w:pPr>
              <w:rPr>
                <w:bCs/>
              </w:rPr>
            </w:pPr>
            <w:r w:rsidRPr="00131605">
              <w:rPr>
                <w:bCs/>
              </w:rPr>
              <w:t>- Pól růstu</w:t>
            </w:r>
          </w:p>
        </w:tc>
        <w:tc>
          <w:tcPr>
            <w:tcW w:w="3583" w:type="dxa"/>
            <w:tcBorders>
              <w:top w:val="single" w:sz="4" w:space="0" w:color="auto"/>
              <w:left w:val="single" w:sz="4" w:space="0" w:color="auto"/>
              <w:bottom w:val="single" w:sz="4" w:space="0" w:color="auto"/>
              <w:right w:val="single" w:sz="4" w:space="0" w:color="auto"/>
            </w:tcBorders>
            <w:hideMark/>
          </w:tcPr>
          <w:p w14:paraId="5E4C17F9" w14:textId="77777777" w:rsidR="00CF36D0" w:rsidRPr="00131605" w:rsidRDefault="00CF36D0">
            <w:pPr>
              <w:jc w:val="right"/>
              <w:rPr>
                <w:bCs/>
              </w:rPr>
            </w:pPr>
            <w:r w:rsidRPr="00131605">
              <w:rPr>
                <w:bCs/>
              </w:rPr>
              <w:t xml:space="preserve">6.256,8 </w:t>
            </w:r>
          </w:p>
        </w:tc>
      </w:tr>
    </w:tbl>
    <w:p w14:paraId="5E4C17FB" w14:textId="77777777" w:rsidR="00CF36D0" w:rsidRPr="00131605" w:rsidRDefault="00CF36D0" w:rsidP="00CF36D0">
      <w:pPr>
        <w:rPr>
          <w:bCs/>
          <w:i/>
        </w:rPr>
      </w:pPr>
    </w:p>
    <w:p w14:paraId="5E4C17FC" w14:textId="77777777" w:rsidR="00CF36D0" w:rsidRPr="00131605" w:rsidRDefault="00CF36D0" w:rsidP="00CF36D0">
      <w:pPr>
        <w:rPr>
          <w:b/>
          <w:bCs/>
        </w:rPr>
      </w:pPr>
      <w:r w:rsidRPr="00131605">
        <w:rPr>
          <w:bCs/>
          <w:i/>
        </w:rPr>
        <w:t>Neinvestiční příspěvek</w:t>
      </w:r>
      <w:r w:rsidRPr="00131605">
        <w:rPr>
          <w:bCs/>
        </w:rPr>
        <w:t xml:space="preserve"> pro </w:t>
      </w:r>
      <w:r w:rsidRPr="00131605">
        <w:rPr>
          <w:b/>
          <w:bCs/>
        </w:rPr>
        <w:t>mateřské školy</w:t>
      </w:r>
      <w:r w:rsidRPr="00131605">
        <w:rPr>
          <w:bCs/>
        </w:rPr>
        <w:t xml:space="preserve"> na rok 2021 byl</w:t>
      </w:r>
      <w:r w:rsidRPr="00131605">
        <w:rPr>
          <w:b/>
          <w:bCs/>
        </w:rPr>
        <w:t xml:space="preserve"> </w:t>
      </w:r>
      <w:r w:rsidRPr="00131605">
        <w:rPr>
          <w:bCs/>
        </w:rPr>
        <w:t>upraven na</w:t>
      </w:r>
      <w:r w:rsidRPr="00131605">
        <w:rPr>
          <w:b/>
          <w:bCs/>
        </w:rPr>
        <w:t xml:space="preserve"> 37.420,7 tis. Kč:</w:t>
      </w:r>
    </w:p>
    <w:p w14:paraId="5E4C17FD" w14:textId="003D390B" w:rsidR="00CF36D0" w:rsidRPr="00131605" w:rsidRDefault="00CF36D0" w:rsidP="00152337"/>
    <w:p w14:paraId="5E4C17FE" w14:textId="77777777" w:rsidR="00CF36D0" w:rsidRPr="00152337" w:rsidRDefault="00CF36D0" w:rsidP="00CF36D0">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t xml:space="preserve">      </w:t>
      </w:r>
      <w:r w:rsidRPr="00152337">
        <w:t>v tis. Kč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6"/>
        <w:gridCol w:w="13"/>
        <w:gridCol w:w="3548"/>
      </w:tblGrid>
      <w:tr w:rsidR="00CF36D0" w:rsidRPr="00131605" w14:paraId="5E4C1801" w14:textId="77777777" w:rsidTr="00CF36D0">
        <w:trPr>
          <w:jc w:val="center"/>
        </w:trPr>
        <w:tc>
          <w:tcPr>
            <w:tcW w:w="5806" w:type="dxa"/>
            <w:tcBorders>
              <w:top w:val="single" w:sz="4" w:space="0" w:color="auto"/>
              <w:left w:val="single" w:sz="4" w:space="0" w:color="auto"/>
              <w:bottom w:val="single" w:sz="4" w:space="0" w:color="auto"/>
              <w:right w:val="single" w:sz="4" w:space="0" w:color="auto"/>
            </w:tcBorders>
            <w:hideMark/>
          </w:tcPr>
          <w:p w14:paraId="5E4C17FF" w14:textId="77777777" w:rsidR="00CF36D0" w:rsidRPr="00131605" w:rsidRDefault="00CF36D0">
            <w:pPr>
              <w:rPr>
                <w:bCs/>
              </w:rPr>
            </w:pPr>
            <w:r w:rsidRPr="00131605">
              <w:rPr>
                <w:bCs/>
              </w:rPr>
              <w:t>- neinvestiční příspěvek MČ Praha 5</w:t>
            </w:r>
          </w:p>
        </w:tc>
        <w:tc>
          <w:tcPr>
            <w:tcW w:w="3561" w:type="dxa"/>
            <w:gridSpan w:val="2"/>
            <w:tcBorders>
              <w:top w:val="single" w:sz="4" w:space="0" w:color="auto"/>
              <w:left w:val="single" w:sz="4" w:space="0" w:color="auto"/>
              <w:bottom w:val="single" w:sz="4" w:space="0" w:color="auto"/>
              <w:right w:val="single" w:sz="4" w:space="0" w:color="auto"/>
            </w:tcBorders>
            <w:hideMark/>
          </w:tcPr>
          <w:p w14:paraId="5E4C1800" w14:textId="77777777" w:rsidR="00CF36D0" w:rsidRPr="00131605" w:rsidRDefault="00CF36D0">
            <w:pPr>
              <w:jc w:val="right"/>
              <w:rPr>
                <w:bCs/>
              </w:rPr>
            </w:pPr>
            <w:r w:rsidRPr="00131605">
              <w:rPr>
                <w:bCs/>
              </w:rPr>
              <w:t xml:space="preserve">20.089,1 </w:t>
            </w:r>
          </w:p>
        </w:tc>
      </w:tr>
      <w:tr w:rsidR="00CF36D0" w:rsidRPr="00131605" w14:paraId="5E4C1804" w14:textId="77777777" w:rsidTr="00CF36D0">
        <w:trPr>
          <w:jc w:val="center"/>
        </w:trPr>
        <w:tc>
          <w:tcPr>
            <w:tcW w:w="5806" w:type="dxa"/>
            <w:tcBorders>
              <w:top w:val="single" w:sz="4" w:space="0" w:color="auto"/>
              <w:left w:val="single" w:sz="4" w:space="0" w:color="auto"/>
              <w:bottom w:val="single" w:sz="4" w:space="0" w:color="auto"/>
              <w:right w:val="single" w:sz="4" w:space="0" w:color="auto"/>
            </w:tcBorders>
            <w:hideMark/>
          </w:tcPr>
          <w:p w14:paraId="5E4C1802" w14:textId="77777777" w:rsidR="00CF36D0" w:rsidRPr="00131605" w:rsidRDefault="00CF36D0">
            <w:pPr>
              <w:rPr>
                <w:bCs/>
              </w:rPr>
            </w:pPr>
            <w:r w:rsidRPr="00131605">
              <w:rPr>
                <w:bCs/>
              </w:rPr>
              <w:t>- obědy do škol</w:t>
            </w:r>
          </w:p>
        </w:tc>
        <w:tc>
          <w:tcPr>
            <w:tcW w:w="3561" w:type="dxa"/>
            <w:gridSpan w:val="2"/>
            <w:tcBorders>
              <w:top w:val="single" w:sz="4" w:space="0" w:color="auto"/>
              <w:left w:val="single" w:sz="4" w:space="0" w:color="auto"/>
              <w:bottom w:val="single" w:sz="4" w:space="0" w:color="auto"/>
              <w:right w:val="single" w:sz="4" w:space="0" w:color="auto"/>
            </w:tcBorders>
            <w:hideMark/>
          </w:tcPr>
          <w:p w14:paraId="5E4C1803" w14:textId="77777777" w:rsidR="00CF36D0" w:rsidRPr="00131605" w:rsidRDefault="00CF36D0">
            <w:pPr>
              <w:jc w:val="right"/>
              <w:rPr>
                <w:bCs/>
              </w:rPr>
            </w:pPr>
            <w:r w:rsidRPr="00131605">
              <w:rPr>
                <w:bCs/>
              </w:rPr>
              <w:t xml:space="preserve">268,0 </w:t>
            </w:r>
          </w:p>
        </w:tc>
      </w:tr>
      <w:tr w:rsidR="00CF36D0" w:rsidRPr="00131605" w14:paraId="5E4C1807" w14:textId="77777777" w:rsidTr="00CF36D0">
        <w:trPr>
          <w:jc w:val="center"/>
        </w:trPr>
        <w:tc>
          <w:tcPr>
            <w:tcW w:w="5806" w:type="dxa"/>
            <w:tcBorders>
              <w:top w:val="single" w:sz="4" w:space="0" w:color="auto"/>
              <w:left w:val="single" w:sz="4" w:space="0" w:color="auto"/>
              <w:bottom w:val="single" w:sz="4" w:space="0" w:color="auto"/>
              <w:right w:val="single" w:sz="4" w:space="0" w:color="auto"/>
            </w:tcBorders>
            <w:hideMark/>
          </w:tcPr>
          <w:p w14:paraId="5E4C1805" w14:textId="77777777" w:rsidR="00CF36D0" w:rsidRPr="00131605" w:rsidRDefault="00CF36D0">
            <w:pPr>
              <w:rPr>
                <w:bCs/>
              </w:rPr>
            </w:pPr>
            <w:r w:rsidRPr="00131605">
              <w:rPr>
                <w:bCs/>
              </w:rPr>
              <w:t>- účelové neinvestiční dotace</w:t>
            </w:r>
          </w:p>
        </w:tc>
        <w:tc>
          <w:tcPr>
            <w:tcW w:w="3561" w:type="dxa"/>
            <w:gridSpan w:val="2"/>
            <w:tcBorders>
              <w:top w:val="single" w:sz="4" w:space="0" w:color="auto"/>
              <w:left w:val="single" w:sz="4" w:space="0" w:color="auto"/>
              <w:bottom w:val="single" w:sz="4" w:space="0" w:color="auto"/>
              <w:right w:val="single" w:sz="4" w:space="0" w:color="auto"/>
            </w:tcBorders>
            <w:hideMark/>
          </w:tcPr>
          <w:p w14:paraId="5E4C1806" w14:textId="77777777" w:rsidR="00CF36D0" w:rsidRPr="00131605" w:rsidRDefault="00CF36D0">
            <w:pPr>
              <w:jc w:val="right"/>
              <w:rPr>
                <w:bCs/>
              </w:rPr>
            </w:pPr>
            <w:r w:rsidRPr="00131605">
              <w:rPr>
                <w:bCs/>
              </w:rPr>
              <w:t xml:space="preserve">8.308,1 </w:t>
            </w:r>
          </w:p>
        </w:tc>
      </w:tr>
      <w:tr w:rsidR="00CF36D0" w:rsidRPr="00131605" w14:paraId="5E4C180A" w14:textId="77777777" w:rsidTr="00CF36D0">
        <w:trPr>
          <w:jc w:val="center"/>
        </w:trPr>
        <w:tc>
          <w:tcPr>
            <w:tcW w:w="5806" w:type="dxa"/>
            <w:tcBorders>
              <w:top w:val="single" w:sz="4" w:space="0" w:color="auto"/>
              <w:left w:val="single" w:sz="4" w:space="0" w:color="auto"/>
              <w:bottom w:val="single" w:sz="4" w:space="0" w:color="auto"/>
              <w:right w:val="single" w:sz="4" w:space="0" w:color="auto"/>
            </w:tcBorders>
            <w:hideMark/>
          </w:tcPr>
          <w:p w14:paraId="5E4C1808" w14:textId="77777777" w:rsidR="00CF36D0" w:rsidRPr="00131605" w:rsidRDefault="00CF36D0">
            <w:pPr>
              <w:rPr>
                <w:bCs/>
              </w:rPr>
            </w:pPr>
            <w:r w:rsidRPr="00131605">
              <w:rPr>
                <w:bCs/>
              </w:rPr>
              <w:t>- investice</w:t>
            </w:r>
          </w:p>
        </w:tc>
        <w:tc>
          <w:tcPr>
            <w:tcW w:w="3561" w:type="dxa"/>
            <w:gridSpan w:val="2"/>
            <w:tcBorders>
              <w:top w:val="single" w:sz="4" w:space="0" w:color="auto"/>
              <w:left w:val="single" w:sz="4" w:space="0" w:color="auto"/>
              <w:bottom w:val="single" w:sz="4" w:space="0" w:color="auto"/>
              <w:right w:val="single" w:sz="4" w:space="0" w:color="auto"/>
            </w:tcBorders>
            <w:hideMark/>
          </w:tcPr>
          <w:p w14:paraId="5E4C1809" w14:textId="77777777" w:rsidR="00CF36D0" w:rsidRPr="00131605" w:rsidRDefault="00CF36D0">
            <w:pPr>
              <w:jc w:val="right"/>
              <w:rPr>
                <w:bCs/>
              </w:rPr>
            </w:pPr>
            <w:r w:rsidRPr="00131605">
              <w:rPr>
                <w:bCs/>
              </w:rPr>
              <w:t xml:space="preserve">3.132,0 </w:t>
            </w:r>
          </w:p>
        </w:tc>
      </w:tr>
      <w:tr w:rsidR="00CF36D0" w:rsidRPr="00131605" w14:paraId="5E4C180D" w14:textId="77777777" w:rsidTr="00CF36D0">
        <w:trPr>
          <w:jc w:val="center"/>
        </w:trPr>
        <w:tc>
          <w:tcPr>
            <w:tcW w:w="5806" w:type="dxa"/>
            <w:tcBorders>
              <w:top w:val="single" w:sz="4" w:space="0" w:color="auto"/>
              <w:left w:val="single" w:sz="4" w:space="0" w:color="auto"/>
              <w:bottom w:val="single" w:sz="4" w:space="0" w:color="auto"/>
              <w:right w:val="single" w:sz="4" w:space="0" w:color="auto"/>
            </w:tcBorders>
            <w:hideMark/>
          </w:tcPr>
          <w:p w14:paraId="5E4C180B" w14:textId="77777777" w:rsidR="00CF36D0" w:rsidRPr="00131605" w:rsidRDefault="00CF36D0">
            <w:pPr>
              <w:rPr>
                <w:bCs/>
              </w:rPr>
            </w:pPr>
            <w:r w:rsidRPr="00131605">
              <w:rPr>
                <w:bCs/>
              </w:rPr>
              <w:lastRenderedPageBreak/>
              <w:t>- dotace - granty</w:t>
            </w:r>
          </w:p>
        </w:tc>
        <w:tc>
          <w:tcPr>
            <w:tcW w:w="3561" w:type="dxa"/>
            <w:gridSpan w:val="2"/>
            <w:tcBorders>
              <w:top w:val="single" w:sz="4" w:space="0" w:color="auto"/>
              <w:left w:val="single" w:sz="4" w:space="0" w:color="auto"/>
              <w:bottom w:val="single" w:sz="4" w:space="0" w:color="auto"/>
              <w:right w:val="single" w:sz="4" w:space="0" w:color="auto"/>
            </w:tcBorders>
            <w:hideMark/>
          </w:tcPr>
          <w:p w14:paraId="5E4C180C" w14:textId="77777777" w:rsidR="00CF36D0" w:rsidRPr="00131605" w:rsidRDefault="00CF36D0">
            <w:pPr>
              <w:jc w:val="right"/>
              <w:rPr>
                <w:bCs/>
              </w:rPr>
            </w:pPr>
            <w:r w:rsidRPr="00131605">
              <w:rPr>
                <w:bCs/>
              </w:rPr>
              <w:t xml:space="preserve">34,0 </w:t>
            </w:r>
          </w:p>
        </w:tc>
      </w:tr>
      <w:tr w:rsidR="00CF36D0" w:rsidRPr="00131605" w14:paraId="5E4C1810" w14:textId="77777777" w:rsidTr="00CF36D0">
        <w:trPr>
          <w:jc w:val="center"/>
        </w:trPr>
        <w:tc>
          <w:tcPr>
            <w:tcW w:w="5819" w:type="dxa"/>
            <w:gridSpan w:val="2"/>
            <w:tcBorders>
              <w:top w:val="single" w:sz="4" w:space="0" w:color="auto"/>
              <w:left w:val="single" w:sz="4" w:space="0" w:color="auto"/>
              <w:bottom w:val="single" w:sz="4" w:space="0" w:color="auto"/>
              <w:right w:val="single" w:sz="4" w:space="0" w:color="auto"/>
            </w:tcBorders>
            <w:hideMark/>
          </w:tcPr>
          <w:p w14:paraId="5E4C180E" w14:textId="77777777" w:rsidR="00CF36D0" w:rsidRPr="00131605" w:rsidRDefault="00CF36D0">
            <w:r w:rsidRPr="00131605">
              <w:rPr>
                <w:bCs/>
              </w:rPr>
              <w:t>- účelové neinvestiční dotace z jiných kapitol</w:t>
            </w:r>
          </w:p>
        </w:tc>
        <w:tc>
          <w:tcPr>
            <w:tcW w:w="3548" w:type="dxa"/>
            <w:tcBorders>
              <w:top w:val="single" w:sz="4" w:space="0" w:color="auto"/>
              <w:left w:val="single" w:sz="4" w:space="0" w:color="auto"/>
              <w:bottom w:val="single" w:sz="4" w:space="0" w:color="auto"/>
              <w:right w:val="single" w:sz="4" w:space="0" w:color="auto"/>
            </w:tcBorders>
            <w:hideMark/>
          </w:tcPr>
          <w:p w14:paraId="5E4C180F" w14:textId="77777777" w:rsidR="00CF36D0" w:rsidRPr="00131605" w:rsidRDefault="00CF36D0">
            <w:pPr>
              <w:jc w:val="right"/>
              <w:rPr>
                <w:bCs/>
              </w:rPr>
            </w:pPr>
            <w:r w:rsidRPr="00131605">
              <w:rPr>
                <w:bCs/>
              </w:rPr>
              <w:t xml:space="preserve">70,0 </w:t>
            </w:r>
          </w:p>
        </w:tc>
      </w:tr>
      <w:tr w:rsidR="00CF36D0" w:rsidRPr="00131605" w14:paraId="5E4C1813" w14:textId="77777777" w:rsidTr="00CF36D0">
        <w:trPr>
          <w:jc w:val="center"/>
        </w:trPr>
        <w:tc>
          <w:tcPr>
            <w:tcW w:w="5806" w:type="dxa"/>
            <w:tcBorders>
              <w:top w:val="single" w:sz="4" w:space="0" w:color="auto"/>
              <w:left w:val="single" w:sz="4" w:space="0" w:color="auto"/>
              <w:bottom w:val="single" w:sz="4" w:space="0" w:color="auto"/>
              <w:right w:val="single" w:sz="4" w:space="0" w:color="auto"/>
            </w:tcBorders>
            <w:hideMark/>
          </w:tcPr>
          <w:p w14:paraId="5E4C1811" w14:textId="77777777" w:rsidR="00CF36D0" w:rsidRPr="00131605" w:rsidRDefault="00CF36D0">
            <w:pPr>
              <w:rPr>
                <w:bCs/>
              </w:rPr>
            </w:pPr>
            <w:r w:rsidRPr="00131605">
              <w:rPr>
                <w:bCs/>
              </w:rPr>
              <w:t>- šablony III</w:t>
            </w:r>
          </w:p>
        </w:tc>
        <w:tc>
          <w:tcPr>
            <w:tcW w:w="3561" w:type="dxa"/>
            <w:gridSpan w:val="2"/>
            <w:tcBorders>
              <w:top w:val="single" w:sz="4" w:space="0" w:color="auto"/>
              <w:left w:val="single" w:sz="4" w:space="0" w:color="auto"/>
              <w:bottom w:val="single" w:sz="4" w:space="0" w:color="auto"/>
              <w:right w:val="single" w:sz="4" w:space="0" w:color="auto"/>
            </w:tcBorders>
            <w:hideMark/>
          </w:tcPr>
          <w:p w14:paraId="5E4C1812" w14:textId="77777777" w:rsidR="00CF36D0" w:rsidRPr="00131605" w:rsidRDefault="00CF36D0">
            <w:pPr>
              <w:jc w:val="right"/>
              <w:rPr>
                <w:bCs/>
              </w:rPr>
            </w:pPr>
            <w:r w:rsidRPr="00131605">
              <w:rPr>
                <w:bCs/>
              </w:rPr>
              <w:t xml:space="preserve">2.042,3 </w:t>
            </w:r>
          </w:p>
        </w:tc>
      </w:tr>
      <w:tr w:rsidR="00CF36D0" w:rsidRPr="00131605" w14:paraId="5E4C1816" w14:textId="77777777" w:rsidTr="00CF36D0">
        <w:trPr>
          <w:jc w:val="center"/>
        </w:trPr>
        <w:tc>
          <w:tcPr>
            <w:tcW w:w="5806" w:type="dxa"/>
            <w:tcBorders>
              <w:top w:val="single" w:sz="4" w:space="0" w:color="auto"/>
              <w:left w:val="single" w:sz="4" w:space="0" w:color="auto"/>
              <w:bottom w:val="single" w:sz="4" w:space="0" w:color="auto"/>
              <w:right w:val="single" w:sz="4" w:space="0" w:color="auto"/>
            </w:tcBorders>
            <w:hideMark/>
          </w:tcPr>
          <w:p w14:paraId="5E4C1814" w14:textId="77777777" w:rsidR="00CF36D0" w:rsidRPr="00131605" w:rsidRDefault="00CF36D0">
            <w:pPr>
              <w:rPr>
                <w:bCs/>
              </w:rPr>
            </w:pPr>
            <w:r w:rsidRPr="00131605">
              <w:rPr>
                <w:bCs/>
              </w:rPr>
              <w:t>- Pól růstu (</w:t>
            </w:r>
            <w:proofErr w:type="spellStart"/>
            <w:r w:rsidRPr="00131605">
              <w:rPr>
                <w:bCs/>
              </w:rPr>
              <w:t>neinvestice</w:t>
            </w:r>
            <w:proofErr w:type="spellEnd"/>
            <w:r w:rsidRPr="00131605">
              <w:rPr>
                <w:bCs/>
              </w:rPr>
              <w:t xml:space="preserve">)    </w:t>
            </w:r>
          </w:p>
        </w:tc>
        <w:tc>
          <w:tcPr>
            <w:tcW w:w="3561" w:type="dxa"/>
            <w:gridSpan w:val="2"/>
            <w:tcBorders>
              <w:top w:val="single" w:sz="4" w:space="0" w:color="auto"/>
              <w:left w:val="single" w:sz="4" w:space="0" w:color="auto"/>
              <w:bottom w:val="single" w:sz="4" w:space="0" w:color="auto"/>
              <w:right w:val="single" w:sz="4" w:space="0" w:color="auto"/>
            </w:tcBorders>
            <w:hideMark/>
          </w:tcPr>
          <w:p w14:paraId="5E4C1815" w14:textId="77777777" w:rsidR="00CF36D0" w:rsidRPr="00131605" w:rsidRDefault="00CF36D0">
            <w:pPr>
              <w:jc w:val="right"/>
              <w:rPr>
                <w:bCs/>
              </w:rPr>
            </w:pPr>
            <w:r w:rsidRPr="00131605">
              <w:rPr>
                <w:bCs/>
              </w:rPr>
              <w:t xml:space="preserve">1.677,2 </w:t>
            </w:r>
          </w:p>
        </w:tc>
      </w:tr>
      <w:tr w:rsidR="00CF36D0" w:rsidRPr="00131605" w14:paraId="5E4C1819" w14:textId="77777777" w:rsidTr="00CF36D0">
        <w:trPr>
          <w:jc w:val="center"/>
        </w:trPr>
        <w:tc>
          <w:tcPr>
            <w:tcW w:w="5806" w:type="dxa"/>
            <w:tcBorders>
              <w:top w:val="single" w:sz="4" w:space="0" w:color="auto"/>
              <w:left w:val="single" w:sz="4" w:space="0" w:color="auto"/>
              <w:bottom w:val="single" w:sz="4" w:space="0" w:color="auto"/>
              <w:right w:val="single" w:sz="4" w:space="0" w:color="auto"/>
            </w:tcBorders>
            <w:hideMark/>
          </w:tcPr>
          <w:p w14:paraId="5E4C1817" w14:textId="77777777" w:rsidR="00CF36D0" w:rsidRPr="00131605" w:rsidRDefault="00CF36D0">
            <w:pPr>
              <w:rPr>
                <w:bCs/>
              </w:rPr>
            </w:pPr>
            <w:r w:rsidRPr="00131605">
              <w:rPr>
                <w:bCs/>
              </w:rPr>
              <w:t>- Pól růstu (investice)</w:t>
            </w:r>
          </w:p>
        </w:tc>
        <w:tc>
          <w:tcPr>
            <w:tcW w:w="3561" w:type="dxa"/>
            <w:gridSpan w:val="2"/>
            <w:tcBorders>
              <w:top w:val="single" w:sz="4" w:space="0" w:color="auto"/>
              <w:left w:val="single" w:sz="4" w:space="0" w:color="auto"/>
              <w:bottom w:val="single" w:sz="4" w:space="0" w:color="auto"/>
              <w:right w:val="single" w:sz="4" w:space="0" w:color="auto"/>
            </w:tcBorders>
            <w:hideMark/>
          </w:tcPr>
          <w:p w14:paraId="5E4C1818" w14:textId="77777777" w:rsidR="00CF36D0" w:rsidRPr="00131605" w:rsidRDefault="00CF36D0">
            <w:pPr>
              <w:jc w:val="right"/>
              <w:rPr>
                <w:bCs/>
              </w:rPr>
            </w:pPr>
            <w:r w:rsidRPr="00131605">
              <w:rPr>
                <w:bCs/>
              </w:rPr>
              <w:t xml:space="preserve">1.800,0 </w:t>
            </w:r>
          </w:p>
        </w:tc>
      </w:tr>
    </w:tbl>
    <w:p w14:paraId="5E4C181A" w14:textId="77777777" w:rsidR="00CF36D0" w:rsidRPr="00131605" w:rsidRDefault="00CF36D0" w:rsidP="00CF36D0">
      <w:pPr>
        <w:pStyle w:val="Zhlav"/>
        <w:rPr>
          <w:rFonts w:eastAsia="Arial Unicode MS"/>
        </w:rPr>
      </w:pPr>
    </w:p>
    <w:p w14:paraId="5E4C181B" w14:textId="77777777" w:rsidR="00CF36D0" w:rsidRPr="00131605" w:rsidRDefault="00CF36D0" w:rsidP="000D6B5E">
      <w:pPr>
        <w:pStyle w:val="Titulek"/>
      </w:pPr>
      <w:r w:rsidRPr="00131605">
        <w:t xml:space="preserve">Běžné výdaje </w:t>
      </w:r>
    </w:p>
    <w:p w14:paraId="5E4C181C" w14:textId="593065B3" w:rsidR="00CF36D0" w:rsidRPr="00131605" w:rsidRDefault="00CF36D0" w:rsidP="00A76A6E">
      <w:r w:rsidRPr="00131605">
        <w:t xml:space="preserve">Upravený rozpočet na neinvestiční výdaje ve výši 25.356,3 tis. Kč byl čerpán ve výši </w:t>
      </w:r>
      <w:r w:rsidRPr="00131605">
        <w:rPr>
          <w:b/>
        </w:rPr>
        <w:t>20.683,5 tis. Kč</w:t>
      </w:r>
      <w:r w:rsidR="00F027B9">
        <w:t xml:space="preserve"> na:</w:t>
      </w:r>
    </w:p>
    <w:p w14:paraId="5E4C181D" w14:textId="77777777" w:rsidR="00CF36D0" w:rsidRPr="00131605" w:rsidRDefault="00CF36D0" w:rsidP="00A76A6E">
      <w:pPr>
        <w:numPr>
          <w:ilvl w:val="0"/>
          <w:numId w:val="8"/>
        </w:numPr>
      </w:pPr>
      <w:r w:rsidRPr="00131605">
        <w:t xml:space="preserve">občerstvení - porada ředitelů ve výši  -  2,8 tis. Kč, </w:t>
      </w:r>
    </w:p>
    <w:p w14:paraId="5E4C181E" w14:textId="321F8249" w:rsidR="00CF36D0" w:rsidRPr="00131605" w:rsidRDefault="00CF36D0" w:rsidP="00A76A6E">
      <w:pPr>
        <w:numPr>
          <w:ilvl w:val="0"/>
          <w:numId w:val="8"/>
        </w:numPr>
      </w:pPr>
      <w:r w:rsidRPr="00131605">
        <w:t xml:space="preserve">předplatné služby „Řízení školy online“ </w:t>
      </w:r>
      <w:r w:rsidR="00275EDE">
        <w:t xml:space="preserve"> </w:t>
      </w:r>
      <w:r w:rsidRPr="00131605">
        <w:t xml:space="preserve">- </w:t>
      </w:r>
      <w:r w:rsidR="00275EDE">
        <w:t xml:space="preserve"> </w:t>
      </w:r>
      <w:r w:rsidRPr="00131605">
        <w:t>97,5 tis. Kč,</w:t>
      </w:r>
    </w:p>
    <w:p w14:paraId="5E4C181F" w14:textId="77777777" w:rsidR="00CF36D0" w:rsidRPr="00131605" w:rsidRDefault="00CF36D0" w:rsidP="00A76A6E">
      <w:pPr>
        <w:numPr>
          <w:ilvl w:val="0"/>
          <w:numId w:val="8"/>
        </w:numPr>
      </w:pPr>
      <w:r w:rsidRPr="00131605">
        <w:t>projektová dokumentace, studie pro MŠ  - 307,3 tis. Kč,</w:t>
      </w:r>
    </w:p>
    <w:p w14:paraId="5E4C1820" w14:textId="270D9B2D" w:rsidR="00CF36D0" w:rsidRPr="00131605" w:rsidRDefault="00CF36D0" w:rsidP="00A76A6E">
      <w:pPr>
        <w:numPr>
          <w:ilvl w:val="0"/>
          <w:numId w:val="8"/>
        </w:numPr>
      </w:pPr>
      <w:r w:rsidRPr="00131605">
        <w:t xml:space="preserve">projektová dokumentace, studie pro ZŠ  - </w:t>
      </w:r>
      <w:r w:rsidR="00275EDE">
        <w:t xml:space="preserve"> </w:t>
      </w:r>
      <w:r w:rsidRPr="00131605">
        <w:t>1.677,5 tis. Kč,</w:t>
      </w:r>
    </w:p>
    <w:p w14:paraId="5E4C1821" w14:textId="7D83096D" w:rsidR="00CF36D0" w:rsidRPr="00131605" w:rsidRDefault="00CF36D0" w:rsidP="00A76A6E">
      <w:pPr>
        <w:numPr>
          <w:ilvl w:val="0"/>
          <w:numId w:val="8"/>
        </w:numPr>
      </w:pPr>
      <w:r w:rsidRPr="00131605">
        <w:t>opravy a udržování pro MŠ  -  28,5 tis. Kč,</w:t>
      </w:r>
    </w:p>
    <w:p w14:paraId="5E4C1822" w14:textId="77777777" w:rsidR="00CF36D0" w:rsidRPr="00131605" w:rsidRDefault="00CF36D0" w:rsidP="00A76A6E">
      <w:pPr>
        <w:numPr>
          <w:ilvl w:val="0"/>
          <w:numId w:val="8"/>
        </w:numPr>
      </w:pPr>
      <w:r w:rsidRPr="00131605">
        <w:t>opravy a udržování pro ZŠ  -  18.427,6 tis. Kč,</w:t>
      </w:r>
    </w:p>
    <w:p w14:paraId="5E4C1823" w14:textId="14FC5FE9" w:rsidR="00CF36D0" w:rsidRPr="00131605" w:rsidRDefault="00CF36D0" w:rsidP="00A76A6E">
      <w:pPr>
        <w:numPr>
          <w:ilvl w:val="0"/>
          <w:numId w:val="8"/>
        </w:numPr>
      </w:pPr>
      <w:r w:rsidRPr="00131605">
        <w:t xml:space="preserve">realizaci projektů „Příběhy našich sousedů“ </w:t>
      </w:r>
      <w:r w:rsidR="00275EDE">
        <w:t xml:space="preserve"> </w:t>
      </w:r>
      <w:r w:rsidRPr="00131605">
        <w:t xml:space="preserve">- </w:t>
      </w:r>
      <w:r w:rsidR="00275EDE">
        <w:t xml:space="preserve"> </w:t>
      </w:r>
      <w:r w:rsidRPr="00131605">
        <w:t>103,3 tis. Kč</w:t>
      </w:r>
    </w:p>
    <w:p w14:paraId="5E4C1824" w14:textId="39D6770A" w:rsidR="00CF36D0" w:rsidRPr="00131605" w:rsidRDefault="00CF36D0" w:rsidP="00A76A6E">
      <w:pPr>
        <w:numPr>
          <w:ilvl w:val="0"/>
          <w:numId w:val="8"/>
        </w:numPr>
      </w:pPr>
      <w:r w:rsidRPr="00131605">
        <w:t xml:space="preserve">inzerát v Učitelských </w:t>
      </w:r>
      <w:proofErr w:type="gramStart"/>
      <w:r w:rsidRPr="00131605">
        <w:t xml:space="preserve">novinách </w:t>
      </w:r>
      <w:r w:rsidR="00275EDE">
        <w:t xml:space="preserve"> </w:t>
      </w:r>
      <w:r w:rsidRPr="00131605">
        <w:t xml:space="preserve">– </w:t>
      </w:r>
      <w:r w:rsidR="00275EDE">
        <w:t xml:space="preserve"> </w:t>
      </w:r>
      <w:r w:rsidRPr="00131605">
        <w:t>3 tis.</w:t>
      </w:r>
      <w:proofErr w:type="gramEnd"/>
      <w:r w:rsidRPr="00131605">
        <w:t xml:space="preserve"> Kč</w:t>
      </w:r>
    </w:p>
    <w:p w14:paraId="5E4C1825" w14:textId="164B9458" w:rsidR="00CF36D0" w:rsidRPr="00131605" w:rsidRDefault="00CF36D0" w:rsidP="00A76A6E">
      <w:pPr>
        <w:numPr>
          <w:ilvl w:val="0"/>
          <w:numId w:val="8"/>
        </w:numPr>
      </w:pPr>
      <w:r w:rsidRPr="00131605">
        <w:t xml:space="preserve">online inzerce na webu </w:t>
      </w:r>
      <w:proofErr w:type="spellStart"/>
      <w:proofErr w:type="gramStart"/>
      <w:r w:rsidRPr="00131605">
        <w:t>Edujob</w:t>
      </w:r>
      <w:proofErr w:type="spellEnd"/>
      <w:r w:rsidRPr="00131605">
        <w:t xml:space="preserve"> </w:t>
      </w:r>
      <w:r w:rsidR="00275EDE">
        <w:t xml:space="preserve"> </w:t>
      </w:r>
      <w:r w:rsidRPr="00131605">
        <w:t xml:space="preserve">– </w:t>
      </w:r>
      <w:r w:rsidR="00275EDE">
        <w:t xml:space="preserve"> </w:t>
      </w:r>
      <w:r w:rsidRPr="00131605">
        <w:t>1,5</w:t>
      </w:r>
      <w:proofErr w:type="gramEnd"/>
      <w:r w:rsidRPr="00131605">
        <w:t xml:space="preserve"> tis. Kč</w:t>
      </w:r>
    </w:p>
    <w:p w14:paraId="5E4C1826" w14:textId="03E11CF4" w:rsidR="00CF36D0" w:rsidRPr="00131605" w:rsidRDefault="00CF36D0" w:rsidP="00A76A6E">
      <w:pPr>
        <w:numPr>
          <w:ilvl w:val="0"/>
          <w:numId w:val="8"/>
        </w:numPr>
      </w:pPr>
      <w:r w:rsidRPr="00131605">
        <w:t xml:space="preserve">odborný seminář „Aktuální trendy v zajištění bezpečnosti MŠ a ZŠ“ </w:t>
      </w:r>
      <w:r w:rsidR="00275EDE">
        <w:t xml:space="preserve"> </w:t>
      </w:r>
      <w:r w:rsidRPr="00131605">
        <w:t>-</w:t>
      </w:r>
      <w:r w:rsidR="00275EDE">
        <w:t xml:space="preserve"> </w:t>
      </w:r>
      <w:r w:rsidRPr="00131605">
        <w:t xml:space="preserve"> 24,5 tis. Kč</w:t>
      </w:r>
    </w:p>
    <w:p w14:paraId="5E4C1827" w14:textId="77777777" w:rsidR="00A93D6E" w:rsidRDefault="00F027B9" w:rsidP="000D6B5E">
      <w:r>
        <w:t xml:space="preserve">                                                                                                            </w:t>
      </w:r>
      <w:r w:rsidR="0007680B">
        <w:t xml:space="preserve">                               </w:t>
      </w:r>
    </w:p>
    <w:p w14:paraId="5E4C1828" w14:textId="30BA60B7" w:rsidR="00F027B9" w:rsidRPr="00642F66" w:rsidRDefault="00F027B9" w:rsidP="00642F66">
      <w:pPr>
        <w:pStyle w:val="Titulek"/>
        <w:jc w:val="right"/>
        <w:rPr>
          <w:b w:val="0"/>
          <w:bCs w:val="0"/>
        </w:rPr>
      </w:pPr>
      <w:r w:rsidRPr="00642F66">
        <w:rPr>
          <w:b w:val="0"/>
          <w:bCs w:val="0"/>
        </w:rPr>
        <w:t>v tis. Kč</w:t>
      </w:r>
    </w:p>
    <w:tbl>
      <w:tblPr>
        <w:tblpPr w:leftFromText="141" w:rightFromText="141" w:vertAnchor="text" w:horzAnchor="margin" w:tblpX="-39" w:tblpY="275"/>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6"/>
        <w:gridCol w:w="1809"/>
      </w:tblGrid>
      <w:tr w:rsidR="00CF36D0" w:rsidRPr="00F80331" w14:paraId="5E4C182B" w14:textId="77777777" w:rsidTr="00CF36D0">
        <w:trPr>
          <w:trHeight w:val="413"/>
        </w:trPr>
        <w:tc>
          <w:tcPr>
            <w:tcW w:w="7766" w:type="dxa"/>
            <w:tcBorders>
              <w:top w:val="single" w:sz="4" w:space="0" w:color="auto"/>
              <w:left w:val="single" w:sz="4" w:space="0" w:color="auto"/>
              <w:bottom w:val="single" w:sz="4" w:space="0" w:color="auto"/>
              <w:right w:val="single" w:sz="4" w:space="0" w:color="auto"/>
            </w:tcBorders>
            <w:vAlign w:val="center"/>
            <w:hideMark/>
          </w:tcPr>
          <w:p w14:paraId="5E4C1829" w14:textId="77777777" w:rsidR="00CF36D0" w:rsidRPr="00F80331" w:rsidRDefault="00CF36D0" w:rsidP="00CF36D0">
            <w:pPr>
              <w:rPr>
                <w:b/>
              </w:rPr>
            </w:pPr>
            <w:r w:rsidRPr="00F80331">
              <w:rPr>
                <w:b/>
              </w:rPr>
              <w:t>Projektová dokumentace, studie:</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4C182A" w14:textId="77777777" w:rsidR="00CF36D0" w:rsidRPr="00F80331" w:rsidRDefault="00CF36D0" w:rsidP="00CF36D0">
            <w:pPr>
              <w:jc w:val="right"/>
              <w:rPr>
                <w:b/>
                <w:color w:val="0070C0"/>
              </w:rPr>
            </w:pPr>
            <w:r w:rsidRPr="00F80331">
              <w:rPr>
                <w:b/>
              </w:rPr>
              <w:t xml:space="preserve"> 1 984,8 </w:t>
            </w:r>
          </w:p>
        </w:tc>
      </w:tr>
      <w:tr w:rsidR="00CF36D0" w:rsidRPr="00F80331" w14:paraId="5E4C182E"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2C" w14:textId="77777777" w:rsidR="00CF36D0" w:rsidRPr="00F80331" w:rsidRDefault="00CF36D0" w:rsidP="00CF36D0">
            <w:r w:rsidRPr="00F80331">
              <w:t>MŠ Kroupova - PD oprava dětských letních toalet</w:t>
            </w:r>
          </w:p>
        </w:tc>
        <w:tc>
          <w:tcPr>
            <w:tcW w:w="1809" w:type="dxa"/>
            <w:tcBorders>
              <w:top w:val="single" w:sz="4" w:space="0" w:color="auto"/>
              <w:left w:val="single" w:sz="4" w:space="0" w:color="auto"/>
              <w:bottom w:val="single" w:sz="4" w:space="0" w:color="auto"/>
              <w:right w:val="single" w:sz="4" w:space="0" w:color="auto"/>
            </w:tcBorders>
            <w:hideMark/>
          </w:tcPr>
          <w:p w14:paraId="5E4C182D" w14:textId="77777777" w:rsidR="00CF36D0" w:rsidRPr="00F80331" w:rsidRDefault="00CF36D0" w:rsidP="00CF36D0">
            <w:pPr>
              <w:jc w:val="right"/>
            </w:pPr>
            <w:r w:rsidRPr="00F80331">
              <w:t xml:space="preserve">307,3 </w:t>
            </w:r>
          </w:p>
        </w:tc>
      </w:tr>
      <w:tr w:rsidR="00CF36D0" w:rsidRPr="00F80331" w14:paraId="5E4C1831"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2F" w14:textId="77777777" w:rsidR="00CF36D0" w:rsidRPr="00F80331" w:rsidRDefault="00CF36D0" w:rsidP="00CF36D0">
            <w:r w:rsidRPr="00F80331">
              <w:t>ZŠ a MŠ Radlická - PD oprava dětských letních toalet</w:t>
            </w:r>
          </w:p>
        </w:tc>
        <w:tc>
          <w:tcPr>
            <w:tcW w:w="1809" w:type="dxa"/>
            <w:tcBorders>
              <w:top w:val="single" w:sz="4" w:space="0" w:color="auto"/>
              <w:left w:val="single" w:sz="4" w:space="0" w:color="auto"/>
              <w:bottom w:val="single" w:sz="4" w:space="0" w:color="auto"/>
              <w:right w:val="single" w:sz="4" w:space="0" w:color="auto"/>
            </w:tcBorders>
            <w:hideMark/>
          </w:tcPr>
          <w:p w14:paraId="5E4C1830" w14:textId="77777777" w:rsidR="00CF36D0" w:rsidRPr="00F80331" w:rsidRDefault="00CF36D0" w:rsidP="00CF36D0">
            <w:pPr>
              <w:jc w:val="right"/>
            </w:pPr>
            <w:r w:rsidRPr="00F80331">
              <w:t xml:space="preserve">242,0 </w:t>
            </w:r>
          </w:p>
        </w:tc>
      </w:tr>
      <w:tr w:rsidR="00CF36D0" w:rsidRPr="00F80331" w14:paraId="5E4C1834"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32" w14:textId="77777777" w:rsidR="00CF36D0" w:rsidRPr="00F80331" w:rsidRDefault="00CF36D0" w:rsidP="00CF36D0">
            <w:r w:rsidRPr="00F80331">
              <w:t>ZŠ a MŠ Kořenského - studie proveditelnosti stravovacího provozu, PD</w:t>
            </w:r>
          </w:p>
        </w:tc>
        <w:tc>
          <w:tcPr>
            <w:tcW w:w="1809" w:type="dxa"/>
            <w:tcBorders>
              <w:top w:val="single" w:sz="4" w:space="0" w:color="auto"/>
              <w:left w:val="single" w:sz="4" w:space="0" w:color="auto"/>
              <w:bottom w:val="single" w:sz="4" w:space="0" w:color="auto"/>
              <w:right w:val="single" w:sz="4" w:space="0" w:color="auto"/>
            </w:tcBorders>
            <w:hideMark/>
          </w:tcPr>
          <w:p w14:paraId="5E4C1833" w14:textId="77777777" w:rsidR="00CF36D0" w:rsidRPr="00F80331" w:rsidRDefault="00CF36D0" w:rsidP="00CF36D0">
            <w:pPr>
              <w:jc w:val="right"/>
            </w:pPr>
            <w:r w:rsidRPr="00F80331">
              <w:t xml:space="preserve">148,2 </w:t>
            </w:r>
          </w:p>
        </w:tc>
      </w:tr>
      <w:tr w:rsidR="00CF36D0" w:rsidRPr="00F80331" w14:paraId="5E4C1837"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35" w14:textId="77777777" w:rsidR="00CF36D0" w:rsidRPr="00F80331" w:rsidRDefault="00CF36D0" w:rsidP="00CF36D0">
            <w:r w:rsidRPr="00F80331">
              <w:t>ZŠ a MŠ Radlická - výkresová dokumentace, pohledy na fasády řezy</w:t>
            </w:r>
          </w:p>
        </w:tc>
        <w:tc>
          <w:tcPr>
            <w:tcW w:w="1809" w:type="dxa"/>
            <w:tcBorders>
              <w:top w:val="single" w:sz="4" w:space="0" w:color="auto"/>
              <w:left w:val="single" w:sz="4" w:space="0" w:color="auto"/>
              <w:bottom w:val="single" w:sz="4" w:space="0" w:color="auto"/>
              <w:right w:val="single" w:sz="4" w:space="0" w:color="auto"/>
            </w:tcBorders>
            <w:hideMark/>
          </w:tcPr>
          <w:p w14:paraId="5E4C1836" w14:textId="77777777" w:rsidR="00CF36D0" w:rsidRPr="00F80331" w:rsidRDefault="00CF36D0" w:rsidP="00CF36D0">
            <w:pPr>
              <w:jc w:val="right"/>
            </w:pPr>
            <w:r w:rsidRPr="00F80331">
              <w:t xml:space="preserve">116,7 </w:t>
            </w:r>
          </w:p>
        </w:tc>
      </w:tr>
      <w:tr w:rsidR="00CF36D0" w:rsidRPr="00F80331" w14:paraId="5E4C183A"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38" w14:textId="77777777" w:rsidR="00CF36D0" w:rsidRPr="00F80331" w:rsidRDefault="00CF36D0" w:rsidP="00CF36D0">
            <w:r w:rsidRPr="00F80331">
              <w:t>FZŠ Drtinova - aktualizace pasportu a dokumentace stavby</w:t>
            </w:r>
          </w:p>
        </w:tc>
        <w:tc>
          <w:tcPr>
            <w:tcW w:w="1809" w:type="dxa"/>
            <w:tcBorders>
              <w:top w:val="single" w:sz="4" w:space="0" w:color="auto"/>
              <w:left w:val="single" w:sz="4" w:space="0" w:color="auto"/>
              <w:bottom w:val="single" w:sz="4" w:space="0" w:color="auto"/>
              <w:right w:val="single" w:sz="4" w:space="0" w:color="auto"/>
            </w:tcBorders>
            <w:hideMark/>
          </w:tcPr>
          <w:p w14:paraId="5E4C1839" w14:textId="77777777" w:rsidR="00CF36D0" w:rsidRPr="00F80331" w:rsidRDefault="00CF36D0" w:rsidP="00CF36D0">
            <w:pPr>
              <w:jc w:val="right"/>
            </w:pPr>
            <w:r w:rsidRPr="00F80331">
              <w:t xml:space="preserve">118,5 </w:t>
            </w:r>
          </w:p>
        </w:tc>
      </w:tr>
      <w:tr w:rsidR="00CF36D0" w:rsidRPr="00F80331" w14:paraId="5E4C183D"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3B" w14:textId="77777777" w:rsidR="00CF36D0" w:rsidRPr="00F80331" w:rsidRDefault="00CF36D0" w:rsidP="00CF36D0">
            <w:r w:rsidRPr="00F80331">
              <w:t>ZŠ a MŠ Santoška - oprava krovu, výměna oken a oprava fasády, PD</w:t>
            </w:r>
          </w:p>
        </w:tc>
        <w:tc>
          <w:tcPr>
            <w:tcW w:w="1809" w:type="dxa"/>
            <w:tcBorders>
              <w:top w:val="single" w:sz="4" w:space="0" w:color="auto"/>
              <w:left w:val="single" w:sz="4" w:space="0" w:color="auto"/>
              <w:bottom w:val="single" w:sz="4" w:space="0" w:color="auto"/>
              <w:right w:val="single" w:sz="4" w:space="0" w:color="auto"/>
            </w:tcBorders>
            <w:hideMark/>
          </w:tcPr>
          <w:p w14:paraId="5E4C183C" w14:textId="77777777" w:rsidR="00CF36D0" w:rsidRPr="00F80331" w:rsidRDefault="00CF36D0" w:rsidP="00CF36D0">
            <w:pPr>
              <w:jc w:val="right"/>
            </w:pPr>
            <w:r w:rsidRPr="00F80331">
              <w:t xml:space="preserve">19,4 </w:t>
            </w:r>
          </w:p>
        </w:tc>
      </w:tr>
      <w:tr w:rsidR="00CF36D0" w:rsidRPr="00F80331" w14:paraId="5E4C1840"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3E" w14:textId="77777777" w:rsidR="00CF36D0" w:rsidRPr="00F80331" w:rsidRDefault="00CF36D0" w:rsidP="00CF36D0">
            <w:r w:rsidRPr="00F80331">
              <w:t>ZŠ Nepomucká - zpracování studie denního osvětlení</w:t>
            </w:r>
          </w:p>
        </w:tc>
        <w:tc>
          <w:tcPr>
            <w:tcW w:w="1809" w:type="dxa"/>
            <w:tcBorders>
              <w:top w:val="single" w:sz="4" w:space="0" w:color="auto"/>
              <w:left w:val="single" w:sz="4" w:space="0" w:color="auto"/>
              <w:bottom w:val="single" w:sz="4" w:space="0" w:color="auto"/>
              <w:right w:val="single" w:sz="4" w:space="0" w:color="auto"/>
            </w:tcBorders>
            <w:hideMark/>
          </w:tcPr>
          <w:p w14:paraId="5E4C183F" w14:textId="77777777" w:rsidR="00CF36D0" w:rsidRPr="00F80331" w:rsidRDefault="00CF36D0" w:rsidP="00CF36D0">
            <w:pPr>
              <w:jc w:val="right"/>
            </w:pPr>
            <w:r w:rsidRPr="00F80331">
              <w:t xml:space="preserve">13,9 </w:t>
            </w:r>
          </w:p>
        </w:tc>
      </w:tr>
      <w:tr w:rsidR="00CF36D0" w:rsidRPr="00F80331" w14:paraId="5E4C1843"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41" w14:textId="77777777" w:rsidR="00CF36D0" w:rsidRPr="00F80331" w:rsidRDefault="00CF36D0" w:rsidP="00CF36D0">
            <w:r w:rsidRPr="00F80331">
              <w:t>ZŠ a MŠ Santoška - zajištění služeb koordinátora BOZP na staveništi</w:t>
            </w:r>
          </w:p>
        </w:tc>
        <w:tc>
          <w:tcPr>
            <w:tcW w:w="1809" w:type="dxa"/>
            <w:tcBorders>
              <w:top w:val="single" w:sz="4" w:space="0" w:color="auto"/>
              <w:left w:val="single" w:sz="4" w:space="0" w:color="auto"/>
              <w:bottom w:val="single" w:sz="4" w:space="0" w:color="auto"/>
              <w:right w:val="single" w:sz="4" w:space="0" w:color="auto"/>
            </w:tcBorders>
            <w:hideMark/>
          </w:tcPr>
          <w:p w14:paraId="5E4C1842" w14:textId="77777777" w:rsidR="00CF36D0" w:rsidRPr="00F80331" w:rsidRDefault="00CF36D0" w:rsidP="00CF36D0">
            <w:pPr>
              <w:jc w:val="right"/>
            </w:pPr>
            <w:r w:rsidRPr="00F80331">
              <w:t xml:space="preserve">58,1 </w:t>
            </w:r>
          </w:p>
        </w:tc>
      </w:tr>
      <w:tr w:rsidR="00CF36D0" w:rsidRPr="00F80331" w14:paraId="5E4C1846"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44" w14:textId="77777777" w:rsidR="00CF36D0" w:rsidRPr="00F80331" w:rsidRDefault="00CF36D0" w:rsidP="00CF36D0">
            <w:r w:rsidRPr="00F80331">
              <w:t>ZŠ a MŠ Kořenského - oprava soc. zařízení a výměna ZTI v MŠ, AD</w:t>
            </w:r>
          </w:p>
        </w:tc>
        <w:tc>
          <w:tcPr>
            <w:tcW w:w="1809" w:type="dxa"/>
            <w:tcBorders>
              <w:top w:val="single" w:sz="4" w:space="0" w:color="auto"/>
              <w:left w:val="single" w:sz="4" w:space="0" w:color="auto"/>
              <w:bottom w:val="single" w:sz="4" w:space="0" w:color="auto"/>
              <w:right w:val="single" w:sz="4" w:space="0" w:color="auto"/>
            </w:tcBorders>
            <w:hideMark/>
          </w:tcPr>
          <w:p w14:paraId="5E4C1845" w14:textId="77777777" w:rsidR="00CF36D0" w:rsidRPr="00F80331" w:rsidRDefault="00CF36D0" w:rsidP="00CF36D0">
            <w:pPr>
              <w:jc w:val="right"/>
            </w:pPr>
            <w:r w:rsidRPr="00F80331">
              <w:t xml:space="preserve">52,4 </w:t>
            </w:r>
          </w:p>
        </w:tc>
      </w:tr>
      <w:tr w:rsidR="00CF36D0" w:rsidRPr="00F80331" w14:paraId="5E4C1849"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47" w14:textId="77777777" w:rsidR="00CF36D0" w:rsidRPr="00F80331" w:rsidRDefault="00CF36D0" w:rsidP="00CF36D0">
            <w:r w:rsidRPr="00F80331">
              <w:t>ZŠ Nepomucká - aktualizace pasportu a dokumentace stavby</w:t>
            </w:r>
          </w:p>
        </w:tc>
        <w:tc>
          <w:tcPr>
            <w:tcW w:w="1809" w:type="dxa"/>
            <w:tcBorders>
              <w:top w:val="single" w:sz="4" w:space="0" w:color="auto"/>
              <w:left w:val="single" w:sz="4" w:space="0" w:color="auto"/>
              <w:bottom w:val="single" w:sz="4" w:space="0" w:color="auto"/>
              <w:right w:val="single" w:sz="4" w:space="0" w:color="auto"/>
            </w:tcBorders>
            <w:hideMark/>
          </w:tcPr>
          <w:p w14:paraId="5E4C1848" w14:textId="77777777" w:rsidR="00CF36D0" w:rsidRPr="00F80331" w:rsidRDefault="00CF36D0" w:rsidP="00CF36D0">
            <w:pPr>
              <w:jc w:val="right"/>
            </w:pPr>
            <w:r w:rsidRPr="00F80331">
              <w:t xml:space="preserve">116,0 </w:t>
            </w:r>
          </w:p>
        </w:tc>
      </w:tr>
      <w:tr w:rsidR="00CF36D0" w:rsidRPr="00F80331" w14:paraId="5E4C184C"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4A" w14:textId="77777777" w:rsidR="00CF36D0" w:rsidRPr="00F80331" w:rsidRDefault="00CF36D0" w:rsidP="00CF36D0">
            <w:pPr>
              <w:rPr>
                <w:color w:val="000000"/>
              </w:rPr>
            </w:pPr>
            <w:r w:rsidRPr="00F80331">
              <w:rPr>
                <w:color w:val="000000"/>
              </w:rPr>
              <w:t>ZŠ a MŠ Santoška - výměna oken a dveří ve dvorní části fasády, AD</w:t>
            </w:r>
          </w:p>
        </w:tc>
        <w:tc>
          <w:tcPr>
            <w:tcW w:w="1809" w:type="dxa"/>
            <w:tcBorders>
              <w:top w:val="single" w:sz="4" w:space="0" w:color="auto"/>
              <w:left w:val="single" w:sz="4" w:space="0" w:color="auto"/>
              <w:bottom w:val="single" w:sz="4" w:space="0" w:color="auto"/>
              <w:right w:val="single" w:sz="4" w:space="0" w:color="auto"/>
            </w:tcBorders>
            <w:hideMark/>
          </w:tcPr>
          <w:p w14:paraId="5E4C184B" w14:textId="77777777" w:rsidR="00CF36D0" w:rsidRPr="00F80331" w:rsidRDefault="00CF36D0" w:rsidP="00CF36D0">
            <w:pPr>
              <w:jc w:val="right"/>
            </w:pPr>
            <w:r w:rsidRPr="00F80331">
              <w:t xml:space="preserve">66,1 </w:t>
            </w:r>
          </w:p>
        </w:tc>
      </w:tr>
      <w:tr w:rsidR="00CF36D0" w:rsidRPr="00F80331" w14:paraId="5E4C184F"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4D" w14:textId="77777777" w:rsidR="00CF36D0" w:rsidRPr="00F80331" w:rsidRDefault="00CF36D0" w:rsidP="00CF36D0">
            <w:r w:rsidRPr="00F80331">
              <w:t>ZŠ a MŠ Tyršova - celková oprava kotelny MŠ, PD</w:t>
            </w:r>
          </w:p>
        </w:tc>
        <w:tc>
          <w:tcPr>
            <w:tcW w:w="1809" w:type="dxa"/>
            <w:tcBorders>
              <w:top w:val="single" w:sz="4" w:space="0" w:color="auto"/>
              <w:left w:val="single" w:sz="4" w:space="0" w:color="auto"/>
              <w:bottom w:val="single" w:sz="4" w:space="0" w:color="auto"/>
              <w:right w:val="single" w:sz="4" w:space="0" w:color="auto"/>
            </w:tcBorders>
            <w:hideMark/>
          </w:tcPr>
          <w:p w14:paraId="5E4C184E" w14:textId="77777777" w:rsidR="00CF36D0" w:rsidRPr="00F80331" w:rsidRDefault="00CF36D0" w:rsidP="00CF36D0">
            <w:pPr>
              <w:jc w:val="right"/>
            </w:pPr>
            <w:r w:rsidRPr="00F80331">
              <w:t xml:space="preserve">82,3 </w:t>
            </w:r>
          </w:p>
        </w:tc>
      </w:tr>
      <w:tr w:rsidR="00CF36D0" w:rsidRPr="00F80331" w14:paraId="5E4C1852"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50" w14:textId="77777777" w:rsidR="00CF36D0" w:rsidRPr="00F80331" w:rsidRDefault="00CF36D0" w:rsidP="00CF36D0">
            <w:r w:rsidRPr="00F80331">
              <w:t>ZŠ a MŠ Weberova - oprava sportovních povrchů PD</w:t>
            </w:r>
          </w:p>
        </w:tc>
        <w:tc>
          <w:tcPr>
            <w:tcW w:w="1809" w:type="dxa"/>
            <w:tcBorders>
              <w:top w:val="single" w:sz="4" w:space="0" w:color="auto"/>
              <w:left w:val="single" w:sz="4" w:space="0" w:color="auto"/>
              <w:bottom w:val="single" w:sz="4" w:space="0" w:color="auto"/>
              <w:right w:val="single" w:sz="4" w:space="0" w:color="auto"/>
            </w:tcBorders>
            <w:hideMark/>
          </w:tcPr>
          <w:p w14:paraId="5E4C1851" w14:textId="77777777" w:rsidR="00CF36D0" w:rsidRPr="00F80331" w:rsidRDefault="00CF36D0" w:rsidP="00CF36D0">
            <w:pPr>
              <w:jc w:val="right"/>
            </w:pPr>
            <w:r w:rsidRPr="00F80331">
              <w:t xml:space="preserve">270,0 </w:t>
            </w:r>
          </w:p>
        </w:tc>
      </w:tr>
      <w:tr w:rsidR="00CF36D0" w:rsidRPr="00F80331" w14:paraId="5E4C1855"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53" w14:textId="77777777" w:rsidR="00CF36D0" w:rsidRPr="00F80331" w:rsidRDefault="00CF36D0" w:rsidP="00CF36D0">
            <w:r w:rsidRPr="00F80331">
              <w:t>ZŠ a MŠ Radlická - oprava dětských letních toalet MŠ Nad Laurovou, PD</w:t>
            </w:r>
          </w:p>
        </w:tc>
        <w:tc>
          <w:tcPr>
            <w:tcW w:w="1809" w:type="dxa"/>
            <w:tcBorders>
              <w:top w:val="single" w:sz="4" w:space="0" w:color="auto"/>
              <w:left w:val="single" w:sz="4" w:space="0" w:color="auto"/>
              <w:bottom w:val="single" w:sz="4" w:space="0" w:color="auto"/>
              <w:right w:val="single" w:sz="4" w:space="0" w:color="auto"/>
            </w:tcBorders>
            <w:hideMark/>
          </w:tcPr>
          <w:p w14:paraId="5E4C1854" w14:textId="77777777" w:rsidR="00CF36D0" w:rsidRPr="00F80331" w:rsidRDefault="00CF36D0" w:rsidP="00CF36D0">
            <w:pPr>
              <w:jc w:val="right"/>
            </w:pPr>
            <w:r w:rsidRPr="00F80331">
              <w:t xml:space="preserve">26,6 </w:t>
            </w:r>
          </w:p>
        </w:tc>
      </w:tr>
      <w:tr w:rsidR="00CF36D0" w:rsidRPr="00F80331" w14:paraId="5E4C1858"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56" w14:textId="77777777" w:rsidR="00CF36D0" w:rsidRPr="00F80331" w:rsidRDefault="00CF36D0" w:rsidP="00CF36D0">
            <w:r w:rsidRPr="00F80331">
              <w:t xml:space="preserve">ZŠ a MŠ Tyršova - zpracování aktualizace MISYS, objekt MŠ </w:t>
            </w:r>
            <w:proofErr w:type="spellStart"/>
            <w:r w:rsidRPr="00F80331">
              <w:t>Waltrovka</w:t>
            </w:r>
            <w:proofErr w:type="spellEnd"/>
          </w:p>
        </w:tc>
        <w:tc>
          <w:tcPr>
            <w:tcW w:w="1809" w:type="dxa"/>
            <w:tcBorders>
              <w:top w:val="single" w:sz="4" w:space="0" w:color="auto"/>
              <w:left w:val="single" w:sz="4" w:space="0" w:color="auto"/>
              <w:bottom w:val="single" w:sz="4" w:space="0" w:color="auto"/>
              <w:right w:val="single" w:sz="4" w:space="0" w:color="auto"/>
            </w:tcBorders>
            <w:hideMark/>
          </w:tcPr>
          <w:p w14:paraId="5E4C1857" w14:textId="77777777" w:rsidR="00CF36D0" w:rsidRPr="00F80331" w:rsidRDefault="00CF36D0" w:rsidP="00CF36D0">
            <w:pPr>
              <w:jc w:val="right"/>
            </w:pPr>
            <w:r w:rsidRPr="00F80331">
              <w:t xml:space="preserve">115,2 </w:t>
            </w:r>
          </w:p>
        </w:tc>
      </w:tr>
      <w:tr w:rsidR="00CF36D0" w:rsidRPr="00F80331" w14:paraId="5E4C185B"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59" w14:textId="77777777" w:rsidR="00CF36D0" w:rsidRPr="00F80331" w:rsidRDefault="00CF36D0" w:rsidP="00CF36D0">
            <w:r w:rsidRPr="00F80331">
              <w:t>ZŠ a MŠ Santoška - poskytnutí konzultačních služeb při přípravě VZ</w:t>
            </w:r>
          </w:p>
        </w:tc>
        <w:tc>
          <w:tcPr>
            <w:tcW w:w="1809" w:type="dxa"/>
            <w:tcBorders>
              <w:top w:val="single" w:sz="4" w:space="0" w:color="auto"/>
              <w:left w:val="single" w:sz="4" w:space="0" w:color="auto"/>
              <w:bottom w:val="single" w:sz="4" w:space="0" w:color="auto"/>
              <w:right w:val="single" w:sz="4" w:space="0" w:color="auto"/>
            </w:tcBorders>
            <w:hideMark/>
          </w:tcPr>
          <w:p w14:paraId="5E4C185A" w14:textId="77777777" w:rsidR="00CF36D0" w:rsidRPr="00F80331" w:rsidRDefault="00CF36D0" w:rsidP="00CF36D0">
            <w:pPr>
              <w:jc w:val="right"/>
            </w:pPr>
            <w:r w:rsidRPr="00F80331">
              <w:t xml:space="preserve">57,4 </w:t>
            </w:r>
          </w:p>
        </w:tc>
      </w:tr>
      <w:tr w:rsidR="00CF36D0" w:rsidRPr="00F80331" w14:paraId="5E4C185E"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5C" w14:textId="77777777" w:rsidR="00CF36D0" w:rsidRPr="00F80331" w:rsidRDefault="00CF36D0" w:rsidP="00CF36D0">
            <w:r w:rsidRPr="00F80331">
              <w:t>FZŠ Drtinova - revitalizace školní zahrady, PD</w:t>
            </w:r>
          </w:p>
        </w:tc>
        <w:tc>
          <w:tcPr>
            <w:tcW w:w="1809" w:type="dxa"/>
            <w:tcBorders>
              <w:top w:val="single" w:sz="4" w:space="0" w:color="auto"/>
              <w:left w:val="single" w:sz="4" w:space="0" w:color="auto"/>
              <w:bottom w:val="single" w:sz="4" w:space="0" w:color="auto"/>
              <w:right w:val="single" w:sz="4" w:space="0" w:color="auto"/>
            </w:tcBorders>
            <w:hideMark/>
          </w:tcPr>
          <w:p w14:paraId="5E4C185D" w14:textId="77777777" w:rsidR="00CF36D0" w:rsidRPr="00F80331" w:rsidRDefault="00CF36D0" w:rsidP="00CF36D0">
            <w:pPr>
              <w:jc w:val="right"/>
            </w:pPr>
            <w:r w:rsidRPr="00F80331">
              <w:t xml:space="preserve">42,3 </w:t>
            </w:r>
          </w:p>
        </w:tc>
      </w:tr>
      <w:tr w:rsidR="00CF36D0" w:rsidRPr="00F80331" w14:paraId="5E4C1861"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5F" w14:textId="77777777" w:rsidR="00CF36D0" w:rsidRPr="00F80331" w:rsidRDefault="00CF36D0" w:rsidP="00CF36D0">
            <w:r w:rsidRPr="00F80331">
              <w:t>ZŠ waldorfská - oprava kotelny, AD</w:t>
            </w:r>
          </w:p>
        </w:tc>
        <w:tc>
          <w:tcPr>
            <w:tcW w:w="1809" w:type="dxa"/>
            <w:tcBorders>
              <w:top w:val="single" w:sz="4" w:space="0" w:color="auto"/>
              <w:left w:val="single" w:sz="4" w:space="0" w:color="auto"/>
              <w:bottom w:val="single" w:sz="4" w:space="0" w:color="auto"/>
              <w:right w:val="single" w:sz="4" w:space="0" w:color="auto"/>
            </w:tcBorders>
            <w:hideMark/>
          </w:tcPr>
          <w:p w14:paraId="5E4C1860" w14:textId="77777777" w:rsidR="00CF36D0" w:rsidRPr="00F80331" w:rsidRDefault="00CF36D0" w:rsidP="00CF36D0">
            <w:pPr>
              <w:jc w:val="right"/>
            </w:pPr>
            <w:r w:rsidRPr="00F80331">
              <w:t xml:space="preserve">13,9 </w:t>
            </w:r>
          </w:p>
        </w:tc>
      </w:tr>
      <w:tr w:rsidR="00CF36D0" w:rsidRPr="00F80331" w14:paraId="5E4C1864" w14:textId="77777777" w:rsidTr="00CF36D0">
        <w:trPr>
          <w:trHeight w:val="120"/>
        </w:trPr>
        <w:tc>
          <w:tcPr>
            <w:tcW w:w="7766" w:type="dxa"/>
            <w:tcBorders>
              <w:top w:val="single" w:sz="4" w:space="0" w:color="auto"/>
              <w:left w:val="single" w:sz="4" w:space="0" w:color="auto"/>
              <w:bottom w:val="single" w:sz="4" w:space="0" w:color="auto"/>
              <w:right w:val="single" w:sz="4" w:space="0" w:color="auto"/>
            </w:tcBorders>
            <w:hideMark/>
          </w:tcPr>
          <w:p w14:paraId="5E4C1862" w14:textId="77777777" w:rsidR="00CF36D0" w:rsidRPr="00F80331" w:rsidRDefault="00CF36D0" w:rsidP="00CF36D0">
            <w:r w:rsidRPr="00F80331">
              <w:t>Aktualizace pasportu budov ZŠ</w:t>
            </w:r>
          </w:p>
        </w:tc>
        <w:tc>
          <w:tcPr>
            <w:tcW w:w="1809" w:type="dxa"/>
            <w:tcBorders>
              <w:top w:val="single" w:sz="4" w:space="0" w:color="auto"/>
              <w:left w:val="single" w:sz="4" w:space="0" w:color="auto"/>
              <w:bottom w:val="single" w:sz="4" w:space="0" w:color="auto"/>
              <w:right w:val="single" w:sz="4" w:space="0" w:color="auto"/>
            </w:tcBorders>
            <w:hideMark/>
          </w:tcPr>
          <w:p w14:paraId="5E4C1863" w14:textId="77777777" w:rsidR="00CF36D0" w:rsidRPr="00F80331" w:rsidRDefault="00CF36D0" w:rsidP="00CF36D0">
            <w:pPr>
              <w:jc w:val="right"/>
            </w:pPr>
            <w:r w:rsidRPr="00F80331">
              <w:t xml:space="preserve">118,5 </w:t>
            </w:r>
          </w:p>
        </w:tc>
      </w:tr>
      <w:tr w:rsidR="00CF36D0" w:rsidRPr="00F80331" w14:paraId="5E4C1867" w14:textId="77777777" w:rsidTr="00CF36D0">
        <w:trPr>
          <w:trHeight w:val="409"/>
        </w:trPr>
        <w:tc>
          <w:tcPr>
            <w:tcW w:w="7766" w:type="dxa"/>
            <w:tcBorders>
              <w:top w:val="single" w:sz="4" w:space="0" w:color="auto"/>
              <w:left w:val="single" w:sz="4" w:space="0" w:color="auto"/>
              <w:bottom w:val="single" w:sz="4" w:space="0" w:color="auto"/>
              <w:right w:val="single" w:sz="4" w:space="0" w:color="auto"/>
            </w:tcBorders>
            <w:vAlign w:val="center"/>
            <w:hideMark/>
          </w:tcPr>
          <w:p w14:paraId="5E4C1865" w14:textId="77777777" w:rsidR="00CF36D0" w:rsidRPr="00F80331" w:rsidRDefault="00CF36D0" w:rsidP="00CF36D0">
            <w:pPr>
              <w:rPr>
                <w:b/>
              </w:rPr>
            </w:pPr>
            <w:r w:rsidRPr="00F80331">
              <w:rPr>
                <w:b/>
              </w:rPr>
              <w:t>Opravy</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4C1866" w14:textId="77777777" w:rsidR="00CF36D0" w:rsidRPr="00F80331" w:rsidRDefault="00CF36D0" w:rsidP="00CF36D0">
            <w:pPr>
              <w:jc w:val="right"/>
              <w:rPr>
                <w:b/>
                <w:color w:val="0070C0"/>
              </w:rPr>
            </w:pPr>
            <w:r w:rsidRPr="00F80331">
              <w:rPr>
                <w:b/>
              </w:rPr>
              <w:t xml:space="preserve">18 456,1 </w:t>
            </w:r>
          </w:p>
        </w:tc>
      </w:tr>
      <w:tr w:rsidR="00CF36D0" w:rsidRPr="00F80331" w14:paraId="5E4C186A" w14:textId="77777777" w:rsidTr="00CF36D0">
        <w:tc>
          <w:tcPr>
            <w:tcW w:w="7766" w:type="dxa"/>
            <w:tcBorders>
              <w:top w:val="single" w:sz="4" w:space="0" w:color="auto"/>
              <w:left w:val="single" w:sz="4" w:space="0" w:color="auto"/>
              <w:bottom w:val="single" w:sz="4" w:space="0" w:color="auto"/>
              <w:right w:val="single" w:sz="4" w:space="0" w:color="auto"/>
            </w:tcBorders>
            <w:hideMark/>
          </w:tcPr>
          <w:p w14:paraId="5E4C1868" w14:textId="77777777" w:rsidR="00CF36D0" w:rsidRPr="00F80331" w:rsidRDefault="00CF36D0" w:rsidP="00CF36D0">
            <w:r w:rsidRPr="00F80331">
              <w:t>MŠ Podbělohorská - havarijní oprava poškozené terasy</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4C1869" w14:textId="77777777" w:rsidR="00CF36D0" w:rsidRPr="00F80331" w:rsidRDefault="00CF36D0" w:rsidP="00CF36D0">
            <w:pPr>
              <w:jc w:val="right"/>
            </w:pPr>
            <w:r w:rsidRPr="00F80331">
              <w:t xml:space="preserve">28,5 </w:t>
            </w:r>
          </w:p>
        </w:tc>
      </w:tr>
      <w:tr w:rsidR="00CF36D0" w:rsidRPr="00F80331" w14:paraId="5E4C186D" w14:textId="77777777" w:rsidTr="00CF36D0">
        <w:tc>
          <w:tcPr>
            <w:tcW w:w="7766" w:type="dxa"/>
            <w:tcBorders>
              <w:top w:val="single" w:sz="4" w:space="0" w:color="auto"/>
              <w:left w:val="single" w:sz="4" w:space="0" w:color="auto"/>
              <w:bottom w:val="single" w:sz="4" w:space="0" w:color="auto"/>
              <w:right w:val="single" w:sz="4" w:space="0" w:color="auto"/>
            </w:tcBorders>
            <w:hideMark/>
          </w:tcPr>
          <w:p w14:paraId="5E4C186B" w14:textId="77777777" w:rsidR="00CF36D0" w:rsidRPr="00F80331" w:rsidRDefault="00CF36D0" w:rsidP="00CF36D0">
            <w:r w:rsidRPr="00F80331">
              <w:t>ZŠ a MŠ Kořenského - havarijní oprava neprůchodné ležaté splaškové kanalizace</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4C186C" w14:textId="77777777" w:rsidR="00CF36D0" w:rsidRPr="00F80331" w:rsidRDefault="00CF36D0" w:rsidP="00CF36D0">
            <w:pPr>
              <w:jc w:val="right"/>
            </w:pPr>
            <w:r w:rsidRPr="00F80331">
              <w:t xml:space="preserve">98,7 </w:t>
            </w:r>
          </w:p>
        </w:tc>
      </w:tr>
      <w:tr w:rsidR="00CF36D0" w:rsidRPr="00F80331" w14:paraId="5E4C1870" w14:textId="77777777" w:rsidTr="00CF36D0">
        <w:tc>
          <w:tcPr>
            <w:tcW w:w="7766" w:type="dxa"/>
            <w:tcBorders>
              <w:top w:val="single" w:sz="4" w:space="0" w:color="auto"/>
              <w:left w:val="single" w:sz="4" w:space="0" w:color="auto"/>
              <w:bottom w:val="single" w:sz="4" w:space="0" w:color="auto"/>
              <w:right w:val="single" w:sz="4" w:space="0" w:color="auto"/>
            </w:tcBorders>
            <w:hideMark/>
          </w:tcPr>
          <w:p w14:paraId="5E4C186E" w14:textId="77777777" w:rsidR="00CF36D0" w:rsidRPr="00F80331" w:rsidRDefault="00CF36D0" w:rsidP="00CF36D0">
            <w:r w:rsidRPr="00F80331">
              <w:t>ZŠ a MŠ Santoška - výměna oken ve dvorní části fasády 1. a 2. NP</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4C186F" w14:textId="77777777" w:rsidR="00CF36D0" w:rsidRPr="00F80331" w:rsidRDefault="00CF36D0" w:rsidP="00CF36D0">
            <w:pPr>
              <w:jc w:val="right"/>
            </w:pPr>
            <w:r w:rsidRPr="00F80331">
              <w:t xml:space="preserve">7 014,9 </w:t>
            </w:r>
          </w:p>
        </w:tc>
      </w:tr>
      <w:tr w:rsidR="00CF36D0" w:rsidRPr="00F80331" w14:paraId="5E4C1873" w14:textId="77777777" w:rsidTr="00CF36D0">
        <w:tc>
          <w:tcPr>
            <w:tcW w:w="7766" w:type="dxa"/>
            <w:tcBorders>
              <w:top w:val="single" w:sz="4" w:space="0" w:color="auto"/>
              <w:left w:val="single" w:sz="4" w:space="0" w:color="auto"/>
              <w:bottom w:val="single" w:sz="4" w:space="0" w:color="auto"/>
              <w:right w:val="single" w:sz="4" w:space="0" w:color="auto"/>
            </w:tcBorders>
            <w:hideMark/>
          </w:tcPr>
          <w:p w14:paraId="5E4C1871" w14:textId="77777777" w:rsidR="00CF36D0" w:rsidRPr="00F80331" w:rsidRDefault="00CF36D0" w:rsidP="00CF36D0">
            <w:r w:rsidRPr="00F80331">
              <w:t xml:space="preserve">ZŠ waldorfská - oprava fasády  </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4C1872" w14:textId="77777777" w:rsidR="00CF36D0" w:rsidRPr="00F80331" w:rsidRDefault="00CF36D0" w:rsidP="00CF36D0">
            <w:pPr>
              <w:jc w:val="right"/>
            </w:pPr>
            <w:r w:rsidRPr="00F80331">
              <w:t xml:space="preserve">3 367,1 </w:t>
            </w:r>
          </w:p>
        </w:tc>
      </w:tr>
      <w:tr w:rsidR="00CF36D0" w:rsidRPr="00F80331" w14:paraId="5E4C1876" w14:textId="77777777" w:rsidTr="00CF36D0">
        <w:tc>
          <w:tcPr>
            <w:tcW w:w="7766" w:type="dxa"/>
            <w:tcBorders>
              <w:top w:val="single" w:sz="4" w:space="0" w:color="auto"/>
              <w:left w:val="single" w:sz="4" w:space="0" w:color="auto"/>
              <w:bottom w:val="single" w:sz="4" w:space="0" w:color="auto"/>
              <w:right w:val="single" w:sz="4" w:space="0" w:color="auto"/>
            </w:tcBorders>
            <w:hideMark/>
          </w:tcPr>
          <w:p w14:paraId="5E4C1874" w14:textId="77777777" w:rsidR="00CF36D0" w:rsidRPr="00F80331" w:rsidRDefault="00CF36D0" w:rsidP="00CF36D0">
            <w:r w:rsidRPr="00F80331">
              <w:t>ZŠ a MŠ Kořenského - oprava sociálních zařízení a výměna ZTI v MŠ</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4C1875" w14:textId="77777777" w:rsidR="00CF36D0" w:rsidRPr="00F80331" w:rsidRDefault="00CF36D0" w:rsidP="00CF36D0">
            <w:pPr>
              <w:jc w:val="right"/>
            </w:pPr>
            <w:r w:rsidRPr="00F80331">
              <w:t xml:space="preserve">4 660,2 </w:t>
            </w:r>
          </w:p>
        </w:tc>
      </w:tr>
      <w:tr w:rsidR="00CF36D0" w:rsidRPr="00F80331" w14:paraId="5E4C1879" w14:textId="77777777" w:rsidTr="00CF36D0">
        <w:tc>
          <w:tcPr>
            <w:tcW w:w="7766" w:type="dxa"/>
            <w:tcBorders>
              <w:top w:val="single" w:sz="4" w:space="0" w:color="auto"/>
              <w:left w:val="single" w:sz="4" w:space="0" w:color="auto"/>
              <w:bottom w:val="single" w:sz="4" w:space="0" w:color="auto"/>
              <w:right w:val="single" w:sz="4" w:space="0" w:color="auto"/>
            </w:tcBorders>
            <w:hideMark/>
          </w:tcPr>
          <w:p w14:paraId="5E4C1877" w14:textId="77777777" w:rsidR="00CF36D0" w:rsidRPr="00F80331" w:rsidRDefault="00CF36D0" w:rsidP="00CF36D0">
            <w:r w:rsidRPr="00F80331">
              <w:lastRenderedPageBreak/>
              <w:t>ZŠ waldorfská - oprava kotelny</w:t>
            </w:r>
          </w:p>
        </w:tc>
        <w:tc>
          <w:tcPr>
            <w:tcW w:w="1809" w:type="dxa"/>
            <w:tcBorders>
              <w:top w:val="single" w:sz="4" w:space="0" w:color="auto"/>
              <w:left w:val="single" w:sz="4" w:space="0" w:color="auto"/>
              <w:bottom w:val="single" w:sz="4" w:space="0" w:color="auto"/>
              <w:right w:val="single" w:sz="4" w:space="0" w:color="auto"/>
            </w:tcBorders>
            <w:vAlign w:val="center"/>
            <w:hideMark/>
          </w:tcPr>
          <w:p w14:paraId="5E4C1878" w14:textId="77777777" w:rsidR="00CF36D0" w:rsidRPr="00F80331" w:rsidRDefault="00CF36D0" w:rsidP="00CF36D0">
            <w:pPr>
              <w:jc w:val="right"/>
            </w:pPr>
            <w:r w:rsidRPr="00F80331">
              <w:t xml:space="preserve">3 286,7 </w:t>
            </w:r>
          </w:p>
        </w:tc>
      </w:tr>
    </w:tbl>
    <w:p w14:paraId="5E4C187A" w14:textId="77777777" w:rsidR="00F80331" w:rsidRPr="0007680B" w:rsidRDefault="00CF36D0" w:rsidP="00F027B9">
      <w:pPr>
        <w:rPr>
          <w:b/>
          <w:bCs/>
        </w:rPr>
      </w:pP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Pr="00131605">
        <w:rPr>
          <w:b/>
          <w:bCs/>
        </w:rPr>
        <w:tab/>
      </w:r>
      <w:r w:rsidR="0007680B">
        <w:rPr>
          <w:b/>
          <w:bCs/>
        </w:rPr>
        <w:tab/>
      </w:r>
    </w:p>
    <w:p w14:paraId="5E4C187B" w14:textId="77777777" w:rsidR="00CF36D0" w:rsidRPr="00F027B9" w:rsidRDefault="00CF36D0" w:rsidP="00F027B9">
      <w:pPr>
        <w:rPr>
          <w:b/>
          <w:bCs/>
        </w:rPr>
      </w:pPr>
      <w:r w:rsidRPr="00131605">
        <w:rPr>
          <w:b/>
          <w:i/>
        </w:rPr>
        <w:t xml:space="preserve">Kapitálové výdaje </w:t>
      </w:r>
    </w:p>
    <w:p w14:paraId="5E4C187C" w14:textId="2ED19424" w:rsidR="00CF36D0" w:rsidRPr="00131605" w:rsidRDefault="00CF36D0" w:rsidP="00D11DE6">
      <w:r w:rsidRPr="00131605">
        <w:t xml:space="preserve">Schválený rozpočet na investiční výdaje (účelový investiční příspěvek) ve výši 2.800 tis. Kč byl v rámci rozpočtových opatření během roku 2021 navýšen o 3.553 tis. Kč a čerpán ve výši </w:t>
      </w:r>
      <w:r w:rsidRPr="00131605">
        <w:rPr>
          <w:b/>
        </w:rPr>
        <w:t xml:space="preserve"> 5.613,9 tis. Kč </w:t>
      </w:r>
      <w:r w:rsidRPr="00131605">
        <w:t>na:</w:t>
      </w:r>
    </w:p>
    <w:p w14:paraId="5E4C187D" w14:textId="77777777" w:rsidR="00CF36D0" w:rsidRPr="00131605" w:rsidRDefault="00CF36D0" w:rsidP="00D11DE6"/>
    <w:p w14:paraId="5E4C187E" w14:textId="77777777" w:rsidR="00CF36D0" w:rsidRPr="00131605" w:rsidRDefault="00CF36D0" w:rsidP="00CF36D0">
      <w:pPr>
        <w:numPr>
          <w:ilvl w:val="0"/>
          <w:numId w:val="8"/>
        </w:numPr>
        <w:spacing w:line="240" w:lineRule="auto"/>
      </w:pPr>
      <w:r w:rsidRPr="00131605">
        <w:t xml:space="preserve">příspěvky na jednotlivé MŠ  </w:t>
      </w:r>
      <w:r w:rsidRPr="000746DD">
        <w:rPr>
          <w:bCs/>
        </w:rPr>
        <w:t xml:space="preserve">-  </w:t>
      </w:r>
      <w:r w:rsidRPr="00131605">
        <w:t>3.132 tis. Kč,</w:t>
      </w:r>
    </w:p>
    <w:p w14:paraId="5E4C187F" w14:textId="77777777" w:rsidR="00CF36D0" w:rsidRPr="00131605" w:rsidRDefault="00CF36D0" w:rsidP="00CF36D0">
      <w:pPr>
        <w:numPr>
          <w:ilvl w:val="0"/>
          <w:numId w:val="8"/>
        </w:numPr>
        <w:spacing w:line="240" w:lineRule="auto"/>
      </w:pPr>
      <w:r w:rsidRPr="00131605">
        <w:t>příspěvky na jednotlivé ZŠ  - 1.400 tis. Kč,</w:t>
      </w:r>
    </w:p>
    <w:p w14:paraId="5E4C1880" w14:textId="77777777" w:rsidR="00CF36D0" w:rsidRPr="00131605" w:rsidRDefault="00CF36D0" w:rsidP="00CF36D0">
      <w:pPr>
        <w:numPr>
          <w:ilvl w:val="0"/>
          <w:numId w:val="8"/>
        </w:numPr>
        <w:spacing w:line="240" w:lineRule="auto"/>
      </w:pPr>
      <w:r w:rsidRPr="00131605">
        <w:t xml:space="preserve">Operační program Praha - pól růstu, </w:t>
      </w:r>
      <w:r w:rsidRPr="00E465CD">
        <w:t>MŠ  -</w:t>
      </w:r>
      <w:r w:rsidRPr="00131605">
        <w:t xml:space="preserve"> </w:t>
      </w:r>
      <w:r w:rsidRPr="00131605">
        <w:rPr>
          <w:b/>
        </w:rPr>
        <w:t xml:space="preserve"> </w:t>
      </w:r>
      <w:r w:rsidRPr="00131605">
        <w:t>1.081,9 tis. Kč.</w:t>
      </w:r>
    </w:p>
    <w:p w14:paraId="5E4C1881" w14:textId="77777777" w:rsidR="00CF36D0" w:rsidRPr="00131605" w:rsidRDefault="00CF36D0" w:rsidP="00D11DE6"/>
    <w:p w14:paraId="5E4C1882" w14:textId="77777777" w:rsidR="00CF36D0" w:rsidRPr="00131605" w:rsidRDefault="00CF36D0" w:rsidP="00D11DE6">
      <w:pPr>
        <w:pStyle w:val="Titulek"/>
      </w:pPr>
      <w:r w:rsidRPr="00131605">
        <w:t>Dotace</w:t>
      </w:r>
    </w:p>
    <w:p w14:paraId="5E4C1883" w14:textId="586D5DFC" w:rsidR="00CF36D0" w:rsidRPr="00131605" w:rsidRDefault="00CF36D0" w:rsidP="001C7684">
      <w:pPr>
        <w:rPr>
          <w:b/>
        </w:rPr>
      </w:pPr>
      <w:r w:rsidRPr="00131605">
        <w:t xml:space="preserve">Zastupitelstvo MČ Praha 5 schválilo usnesením č. 13/14/2020 ze dne 10.11.2020 „Vyhlášení dotačních programů v oblasti školství na podporu volnočasových aktivit dětí a mládeže z MČ Praha 5 pro rok 2021“ ve výši </w:t>
      </w:r>
      <w:r w:rsidRPr="00131605">
        <w:rPr>
          <w:b/>
        </w:rPr>
        <w:t>1.500 tis. Kč.</w:t>
      </w:r>
    </w:p>
    <w:p w14:paraId="5E4C1884" w14:textId="77777777" w:rsidR="00CF36D0" w:rsidRPr="00131605" w:rsidRDefault="00CF36D0" w:rsidP="001C7684"/>
    <w:p w14:paraId="5E4C1885" w14:textId="6DC3B8D7" w:rsidR="00CF36D0" w:rsidRPr="00131605" w:rsidRDefault="00CF36D0" w:rsidP="001C7684">
      <w:r w:rsidRPr="00131605">
        <w:t xml:space="preserve">Schválený rozpočet na dotace v oblasti školství je ve výši </w:t>
      </w:r>
      <w:r w:rsidRPr="00131605">
        <w:rPr>
          <w:b/>
        </w:rPr>
        <w:t>1.800</w:t>
      </w:r>
      <w:r w:rsidRPr="00131605">
        <w:t xml:space="preserve"> tis. Kč. V rámci rozpočtových opatření byl upraven na částku </w:t>
      </w:r>
      <w:r w:rsidRPr="00131605">
        <w:rPr>
          <w:b/>
        </w:rPr>
        <w:t>1.366</w:t>
      </w:r>
      <w:r w:rsidRPr="00131605">
        <w:t xml:space="preserve"> tis. Kč. </w:t>
      </w:r>
    </w:p>
    <w:p w14:paraId="5E4C1886" w14:textId="77777777" w:rsidR="007F10C6" w:rsidRPr="00131605" w:rsidRDefault="007F10C6" w:rsidP="001C7684"/>
    <w:p w14:paraId="5E4C1887" w14:textId="77777777" w:rsidR="00CF36D0" w:rsidRPr="007F10C6" w:rsidRDefault="00CF36D0" w:rsidP="001C7684">
      <w:pPr>
        <w:pStyle w:val="nadpistab"/>
      </w:pPr>
      <w:r w:rsidRPr="00131605">
        <w:t>Místní akční plán rozvoje vzdělávání II pro MČ Praha 5 (MAP II)</w:t>
      </w:r>
      <w:r w:rsidR="007F10C6">
        <w:t xml:space="preserve"> (v tis. Kč)</w:t>
      </w:r>
    </w:p>
    <w:p w14:paraId="5E4C1888" w14:textId="77777777" w:rsidR="00CF36D0" w:rsidRPr="007F10C6" w:rsidRDefault="007F10C6" w:rsidP="001C7684">
      <w:pPr>
        <w:rPr>
          <w:lang w:val="x-none"/>
        </w:rPr>
      </w:pP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rPr>
          <w:lang w:val="x-none"/>
        </w:rPr>
        <w:tab/>
      </w:r>
      <w: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55"/>
        <w:gridCol w:w="1634"/>
        <w:gridCol w:w="1842"/>
        <w:gridCol w:w="1843"/>
        <w:gridCol w:w="1843"/>
      </w:tblGrid>
      <w:tr w:rsidR="00CF36D0" w:rsidRPr="00131605" w14:paraId="5E4C188E" w14:textId="77777777" w:rsidTr="007F10C6">
        <w:tc>
          <w:tcPr>
            <w:tcW w:w="2055" w:type="dxa"/>
            <w:tcBorders>
              <w:top w:val="single" w:sz="4" w:space="0" w:color="auto"/>
              <w:left w:val="single" w:sz="4" w:space="0" w:color="auto"/>
              <w:bottom w:val="single" w:sz="4" w:space="0" w:color="auto"/>
              <w:right w:val="single" w:sz="4" w:space="0" w:color="auto"/>
            </w:tcBorders>
            <w:hideMark/>
          </w:tcPr>
          <w:p w14:paraId="5E4C1889" w14:textId="77777777" w:rsidR="00CF36D0" w:rsidRPr="00131605" w:rsidRDefault="00CF36D0">
            <w:pPr>
              <w:ind w:left="142"/>
              <w:jc w:val="center"/>
              <w:rPr>
                <w:b/>
                <w:bCs/>
              </w:rPr>
            </w:pPr>
            <w:r w:rsidRPr="00131605">
              <w:rPr>
                <w:b/>
                <w:bCs/>
              </w:rPr>
              <w:t xml:space="preserve"> </w:t>
            </w:r>
          </w:p>
        </w:tc>
        <w:tc>
          <w:tcPr>
            <w:tcW w:w="1634" w:type="dxa"/>
            <w:tcBorders>
              <w:top w:val="single" w:sz="4" w:space="0" w:color="auto"/>
              <w:left w:val="single" w:sz="4" w:space="0" w:color="auto"/>
              <w:bottom w:val="single" w:sz="4" w:space="0" w:color="auto"/>
              <w:right w:val="single" w:sz="4" w:space="0" w:color="auto"/>
            </w:tcBorders>
            <w:hideMark/>
          </w:tcPr>
          <w:p w14:paraId="5E4C188A" w14:textId="77777777" w:rsidR="00CF36D0" w:rsidRPr="00131605" w:rsidRDefault="00CF36D0">
            <w:pPr>
              <w:jc w:val="center"/>
              <w:rPr>
                <w:b/>
                <w:bCs/>
              </w:rPr>
            </w:pPr>
            <w:r w:rsidRPr="00131605">
              <w:rPr>
                <w:b/>
                <w:bCs/>
              </w:rPr>
              <w:t>RS</w:t>
            </w:r>
          </w:p>
        </w:tc>
        <w:tc>
          <w:tcPr>
            <w:tcW w:w="1842" w:type="dxa"/>
            <w:tcBorders>
              <w:top w:val="single" w:sz="4" w:space="0" w:color="auto"/>
              <w:left w:val="single" w:sz="4" w:space="0" w:color="auto"/>
              <w:bottom w:val="single" w:sz="4" w:space="0" w:color="auto"/>
              <w:right w:val="single" w:sz="4" w:space="0" w:color="auto"/>
            </w:tcBorders>
            <w:hideMark/>
          </w:tcPr>
          <w:p w14:paraId="5E4C188B" w14:textId="77777777" w:rsidR="00CF36D0" w:rsidRPr="00131605" w:rsidRDefault="00CF36D0">
            <w:pPr>
              <w:jc w:val="center"/>
              <w:rPr>
                <w:b/>
                <w:bCs/>
              </w:rPr>
            </w:pPr>
            <w:r w:rsidRPr="00131605">
              <w:rPr>
                <w:b/>
                <w:bCs/>
              </w:rPr>
              <w:t>RU</w:t>
            </w:r>
          </w:p>
        </w:tc>
        <w:tc>
          <w:tcPr>
            <w:tcW w:w="1843" w:type="dxa"/>
            <w:tcBorders>
              <w:top w:val="single" w:sz="4" w:space="0" w:color="auto"/>
              <w:left w:val="single" w:sz="4" w:space="0" w:color="auto"/>
              <w:bottom w:val="single" w:sz="4" w:space="0" w:color="auto"/>
              <w:right w:val="single" w:sz="4" w:space="0" w:color="auto"/>
            </w:tcBorders>
            <w:hideMark/>
          </w:tcPr>
          <w:p w14:paraId="5E4C188C" w14:textId="77777777" w:rsidR="00CF36D0" w:rsidRPr="00131605" w:rsidRDefault="00CF36D0">
            <w:pPr>
              <w:jc w:val="center"/>
              <w:rPr>
                <w:b/>
                <w:bCs/>
              </w:rPr>
            </w:pPr>
            <w:r w:rsidRPr="00131605">
              <w:rPr>
                <w:b/>
                <w:bCs/>
              </w:rPr>
              <w:t>Skutečnost</w:t>
            </w:r>
          </w:p>
        </w:tc>
        <w:tc>
          <w:tcPr>
            <w:tcW w:w="1843" w:type="dxa"/>
            <w:tcBorders>
              <w:top w:val="single" w:sz="4" w:space="0" w:color="auto"/>
              <w:left w:val="single" w:sz="4" w:space="0" w:color="auto"/>
              <w:bottom w:val="single" w:sz="4" w:space="0" w:color="auto"/>
              <w:right w:val="single" w:sz="4" w:space="0" w:color="auto"/>
            </w:tcBorders>
            <w:hideMark/>
          </w:tcPr>
          <w:p w14:paraId="5E4C188D" w14:textId="77777777" w:rsidR="00CF36D0" w:rsidRPr="00131605" w:rsidRDefault="00CF36D0">
            <w:pPr>
              <w:jc w:val="center"/>
              <w:rPr>
                <w:b/>
                <w:bCs/>
              </w:rPr>
            </w:pPr>
            <w:r w:rsidRPr="00131605">
              <w:rPr>
                <w:b/>
                <w:bCs/>
              </w:rPr>
              <w:t>% plnění</w:t>
            </w:r>
          </w:p>
        </w:tc>
      </w:tr>
      <w:tr w:rsidR="00CF36D0" w:rsidRPr="00131605" w14:paraId="5E4C1894" w14:textId="77777777" w:rsidTr="007F10C6">
        <w:tc>
          <w:tcPr>
            <w:tcW w:w="2055" w:type="dxa"/>
            <w:tcBorders>
              <w:top w:val="single" w:sz="4" w:space="0" w:color="auto"/>
              <w:left w:val="single" w:sz="4" w:space="0" w:color="auto"/>
              <w:bottom w:val="single" w:sz="4" w:space="0" w:color="auto"/>
              <w:right w:val="single" w:sz="4" w:space="0" w:color="auto"/>
            </w:tcBorders>
            <w:hideMark/>
          </w:tcPr>
          <w:p w14:paraId="5E4C188F" w14:textId="77777777" w:rsidR="00CF36D0" w:rsidRPr="00131605" w:rsidRDefault="00CF36D0">
            <w:pPr>
              <w:jc w:val="center"/>
            </w:pPr>
            <w:r w:rsidRPr="00131605">
              <w:t>MAP</w:t>
            </w:r>
          </w:p>
        </w:tc>
        <w:tc>
          <w:tcPr>
            <w:tcW w:w="1634" w:type="dxa"/>
            <w:tcBorders>
              <w:top w:val="single" w:sz="4" w:space="0" w:color="auto"/>
              <w:left w:val="single" w:sz="4" w:space="0" w:color="auto"/>
              <w:bottom w:val="single" w:sz="4" w:space="0" w:color="auto"/>
              <w:right w:val="single" w:sz="4" w:space="0" w:color="auto"/>
            </w:tcBorders>
            <w:hideMark/>
          </w:tcPr>
          <w:p w14:paraId="5E4C1890" w14:textId="77777777" w:rsidR="00CF36D0" w:rsidRPr="00131605" w:rsidRDefault="00CF36D0">
            <w:pPr>
              <w:jc w:val="center"/>
            </w:pPr>
            <w:r w:rsidRPr="00131605">
              <w:t>0,0</w:t>
            </w:r>
          </w:p>
        </w:tc>
        <w:tc>
          <w:tcPr>
            <w:tcW w:w="1842" w:type="dxa"/>
            <w:tcBorders>
              <w:top w:val="single" w:sz="4" w:space="0" w:color="auto"/>
              <w:left w:val="single" w:sz="4" w:space="0" w:color="auto"/>
              <w:bottom w:val="single" w:sz="4" w:space="0" w:color="auto"/>
              <w:right w:val="single" w:sz="4" w:space="0" w:color="auto"/>
            </w:tcBorders>
            <w:hideMark/>
          </w:tcPr>
          <w:p w14:paraId="5E4C1891" w14:textId="77777777" w:rsidR="00CF36D0" w:rsidRPr="00131605" w:rsidRDefault="00CF36D0">
            <w:pPr>
              <w:jc w:val="center"/>
            </w:pPr>
            <w:r w:rsidRPr="00131605">
              <w:t>2.100,6</w:t>
            </w:r>
          </w:p>
        </w:tc>
        <w:tc>
          <w:tcPr>
            <w:tcW w:w="1843" w:type="dxa"/>
            <w:tcBorders>
              <w:top w:val="single" w:sz="4" w:space="0" w:color="auto"/>
              <w:left w:val="single" w:sz="4" w:space="0" w:color="auto"/>
              <w:bottom w:val="single" w:sz="4" w:space="0" w:color="auto"/>
              <w:right w:val="single" w:sz="4" w:space="0" w:color="auto"/>
            </w:tcBorders>
            <w:hideMark/>
          </w:tcPr>
          <w:p w14:paraId="5E4C1892" w14:textId="77777777" w:rsidR="00CF36D0" w:rsidRPr="00131605" w:rsidRDefault="00CF36D0">
            <w:pPr>
              <w:jc w:val="center"/>
            </w:pPr>
            <w:r w:rsidRPr="00131605">
              <w:t>263,3</w:t>
            </w:r>
          </w:p>
        </w:tc>
        <w:tc>
          <w:tcPr>
            <w:tcW w:w="1843" w:type="dxa"/>
            <w:tcBorders>
              <w:top w:val="single" w:sz="4" w:space="0" w:color="auto"/>
              <w:left w:val="single" w:sz="4" w:space="0" w:color="auto"/>
              <w:bottom w:val="single" w:sz="4" w:space="0" w:color="auto"/>
              <w:right w:val="single" w:sz="4" w:space="0" w:color="auto"/>
            </w:tcBorders>
            <w:hideMark/>
          </w:tcPr>
          <w:p w14:paraId="5E4C1893" w14:textId="77777777" w:rsidR="00CF36D0" w:rsidRPr="00131605" w:rsidRDefault="00CF36D0">
            <w:pPr>
              <w:jc w:val="center"/>
            </w:pPr>
            <w:r w:rsidRPr="00131605">
              <w:t>12,53</w:t>
            </w:r>
          </w:p>
        </w:tc>
      </w:tr>
    </w:tbl>
    <w:p w14:paraId="5E4C1895" w14:textId="77777777" w:rsidR="00CF36D0" w:rsidRPr="00131605" w:rsidRDefault="00CF36D0" w:rsidP="001C7684"/>
    <w:p w14:paraId="5E4C1896" w14:textId="35686EDA" w:rsidR="00CF36D0" w:rsidRPr="00131605" w:rsidRDefault="00CF36D0" w:rsidP="00833572">
      <w:r w:rsidRPr="00131605">
        <w:t>Rada MČ Praha 5 schválila usnesením č. 38/1213/2018 ze dne 12.</w:t>
      </w:r>
      <w:r w:rsidR="00D156D6">
        <w:t>0</w:t>
      </w:r>
      <w:r w:rsidRPr="00131605">
        <w:t xml:space="preserve">9.2018 podání žádosti na Projekt „Místní akčního plánu Praha 5“ - projektový záměr. Doba trvání projektu od </w:t>
      </w:r>
      <w:r w:rsidR="00D156D6">
        <w:t>0</w:t>
      </w:r>
      <w:r w:rsidRPr="00131605">
        <w:t>1.</w:t>
      </w:r>
      <w:r w:rsidR="00D156D6">
        <w:t>0</w:t>
      </w:r>
      <w:r w:rsidRPr="00131605">
        <w:t>1.2019 do 31.12.2022. Dotace na projekt byla poskytnuta pod registračním číslem projektu CZ.02.3.68/0.0/0.0/17_047/0010677. Projekt předpokládá spolufinancování nákladů z operačního programu Výzkum vývoj a vzdělávání ve výši 5% po dobu trvání projektu.</w:t>
      </w:r>
    </w:p>
    <w:p w14:paraId="5E4C1897" w14:textId="77777777" w:rsidR="00CF36D0" w:rsidRPr="00131605" w:rsidRDefault="00CF36D0" w:rsidP="001C7684"/>
    <w:p w14:paraId="5E4C1899" w14:textId="31BDD0AD" w:rsidR="00CF36D0" w:rsidRPr="00131605" w:rsidRDefault="00311B1C" w:rsidP="00311B1C">
      <w:pPr>
        <w:pStyle w:val="Titulek"/>
      </w:pPr>
      <w:r>
        <w:t>Neinvestiční výdaje MAP:</w:t>
      </w:r>
    </w:p>
    <w:p w14:paraId="5E4C189A" w14:textId="182B3151" w:rsidR="00CF36D0" w:rsidRPr="00131605" w:rsidRDefault="00CF36D0" w:rsidP="00CF36D0">
      <w:r w:rsidRPr="00131605">
        <w:t xml:space="preserve">Čerpání ve výši </w:t>
      </w:r>
      <w:r w:rsidRPr="00131605">
        <w:rPr>
          <w:b/>
        </w:rPr>
        <w:t>263,3 tis. Kč</w:t>
      </w:r>
      <w:r w:rsidRPr="00131605">
        <w:t xml:space="preserve"> na:</w:t>
      </w:r>
    </w:p>
    <w:p w14:paraId="5E4C189B" w14:textId="77777777" w:rsidR="00CF36D0" w:rsidRPr="00131605" w:rsidRDefault="00CF36D0" w:rsidP="00311B1C">
      <w:pPr>
        <w:numPr>
          <w:ilvl w:val="0"/>
          <w:numId w:val="8"/>
        </w:numPr>
      </w:pPr>
      <w:r w:rsidRPr="00131605">
        <w:t>provoz digitální verze zpravodaje „Páťák“  -  19,6 tis. Kč,</w:t>
      </w:r>
    </w:p>
    <w:p w14:paraId="5E4C189C" w14:textId="77777777" w:rsidR="00CF36D0" w:rsidRPr="00131605" w:rsidRDefault="00CF36D0" w:rsidP="00311B1C">
      <w:pPr>
        <w:numPr>
          <w:ilvl w:val="0"/>
          <w:numId w:val="8"/>
        </w:numPr>
      </w:pPr>
      <w:r w:rsidRPr="00131605">
        <w:t>Online školení „Legislativa pro ZŠ a MŠ“  -  18,1 tis. Kč,</w:t>
      </w:r>
    </w:p>
    <w:p w14:paraId="5E4C189D" w14:textId="77777777" w:rsidR="00CF36D0" w:rsidRPr="00131605" w:rsidRDefault="00CF36D0" w:rsidP="00311B1C">
      <w:pPr>
        <w:numPr>
          <w:ilvl w:val="0"/>
          <w:numId w:val="8"/>
        </w:numPr>
      </w:pPr>
      <w:r w:rsidRPr="00131605">
        <w:t>grafické zpracování zpravodaje Páťák  -  48 tis. Kč,</w:t>
      </w:r>
    </w:p>
    <w:p w14:paraId="5E4C189E" w14:textId="77777777" w:rsidR="00CF36D0" w:rsidRPr="00131605" w:rsidRDefault="00CF36D0" w:rsidP="00311B1C">
      <w:pPr>
        <w:numPr>
          <w:ilvl w:val="0"/>
          <w:numId w:val="8"/>
        </w:numPr>
      </w:pPr>
      <w:r w:rsidRPr="00131605">
        <w:t>vypracování evaluační zprávy pro projekt  -  15 tis. Kč,</w:t>
      </w:r>
    </w:p>
    <w:p w14:paraId="5E4C189F" w14:textId="77777777" w:rsidR="00CF36D0" w:rsidRPr="00131605" w:rsidRDefault="00CF36D0" w:rsidP="00311B1C">
      <w:pPr>
        <w:numPr>
          <w:ilvl w:val="0"/>
          <w:numId w:val="8"/>
        </w:numPr>
      </w:pPr>
      <w:r w:rsidRPr="00131605">
        <w:t>jazyková korektura zpravodaje Páťák  -  8 tis. Kč.</w:t>
      </w:r>
    </w:p>
    <w:p w14:paraId="5E4C18A0" w14:textId="714B6329" w:rsidR="00CF36D0" w:rsidRPr="00131605" w:rsidRDefault="00CF36D0" w:rsidP="009C4B9C">
      <w:pPr>
        <w:numPr>
          <w:ilvl w:val="0"/>
          <w:numId w:val="8"/>
        </w:numPr>
      </w:pPr>
      <w:r w:rsidRPr="00131605">
        <w:t>ubytování a stravování pro školení vedoucích pedagogických pracovníků ZŠ a MŠ 84,5 tis.</w:t>
      </w:r>
      <w:r w:rsidR="00E9427E">
        <w:t> </w:t>
      </w:r>
      <w:r w:rsidRPr="00131605">
        <w:t>Kč,</w:t>
      </w:r>
    </w:p>
    <w:p w14:paraId="5E4C18A1" w14:textId="77777777" w:rsidR="00CF36D0" w:rsidRPr="00131605" w:rsidRDefault="00CF36D0" w:rsidP="009C4B9C">
      <w:pPr>
        <w:numPr>
          <w:ilvl w:val="0"/>
          <w:numId w:val="8"/>
        </w:numPr>
      </w:pPr>
      <w:r w:rsidRPr="00131605">
        <w:t>školení vedoucích pedagogických pracovníků ZŠ a MŠ P5 „Rovné příležitosti ve správě školního IT“  -  29,7 tis. Kč,</w:t>
      </w:r>
    </w:p>
    <w:p w14:paraId="5E4C18A2" w14:textId="10C1B311" w:rsidR="00CF36D0" w:rsidRPr="00131605" w:rsidRDefault="00CF36D0" w:rsidP="009C4B9C">
      <w:pPr>
        <w:numPr>
          <w:ilvl w:val="0"/>
          <w:numId w:val="8"/>
        </w:numPr>
      </w:pPr>
      <w:r w:rsidRPr="00131605">
        <w:t xml:space="preserve">pořízení 2 ks </w:t>
      </w:r>
      <w:proofErr w:type="spellStart"/>
      <w:r w:rsidRPr="00131605">
        <w:t>Roll</w:t>
      </w:r>
      <w:proofErr w:type="spellEnd"/>
      <w:r w:rsidRPr="00131605">
        <w:t>-up  -  4,3 tis. Kč,</w:t>
      </w:r>
    </w:p>
    <w:p w14:paraId="5E4C18A3" w14:textId="71FF3DBB" w:rsidR="00CF36D0" w:rsidRPr="00131605" w:rsidRDefault="00CF36D0" w:rsidP="009C4B9C">
      <w:pPr>
        <w:numPr>
          <w:ilvl w:val="0"/>
          <w:numId w:val="8"/>
        </w:numPr>
      </w:pPr>
      <w:r w:rsidRPr="00131605">
        <w:t>pronájem prostor v budově ZŠ k uspořádání akce projektu MAP II  -  1,5 tis. Kč,</w:t>
      </w:r>
    </w:p>
    <w:p w14:paraId="5E4C18A4" w14:textId="4C0FAF37" w:rsidR="00CF36D0" w:rsidRPr="00131605" w:rsidRDefault="00CF36D0" w:rsidP="009C4B9C">
      <w:pPr>
        <w:numPr>
          <w:ilvl w:val="0"/>
          <w:numId w:val="8"/>
        </w:numPr>
      </w:pPr>
      <w:r w:rsidRPr="00131605">
        <w:t>nákup drobného materiálu  -  34,6 tis. Kč.</w:t>
      </w:r>
    </w:p>
    <w:p w14:paraId="5E4C18A5" w14:textId="77777777" w:rsidR="00CF36D0" w:rsidRPr="00131605" w:rsidRDefault="00CF36D0" w:rsidP="009C4B9C"/>
    <w:p w14:paraId="5E4C18A6" w14:textId="77777777" w:rsidR="00CF36D0" w:rsidRPr="00BB777F" w:rsidRDefault="00CF36D0" w:rsidP="00833572">
      <w:pPr>
        <w:pStyle w:val="nadpistab"/>
      </w:pPr>
      <w:r w:rsidRPr="00131605">
        <w:t>Stát</w:t>
      </w:r>
      <w:r w:rsidRPr="00131605">
        <w:rPr>
          <w:lang w:val="x-none"/>
        </w:rPr>
        <w:t xml:space="preserve">ní program </w:t>
      </w:r>
      <w:r w:rsidRPr="00131605">
        <w:t>na podporu úspor energie na období 2017 - 2021</w:t>
      </w:r>
      <w:r w:rsidRPr="00131605">
        <w:rPr>
          <w:lang w:val="x-none"/>
        </w:rPr>
        <w:t xml:space="preserve"> </w:t>
      </w:r>
      <w:r w:rsidR="00BB777F" w:rsidRPr="00BB777F">
        <w:t>(v tis. Kč)</w:t>
      </w:r>
    </w:p>
    <w:p w14:paraId="5E4C18A7" w14:textId="1F0A161F" w:rsidR="00CF36D0" w:rsidRPr="00131605" w:rsidRDefault="00CF36D0" w:rsidP="00CF36D0">
      <w:pPr>
        <w:rPr>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1634"/>
        <w:gridCol w:w="1842"/>
        <w:gridCol w:w="1843"/>
        <w:gridCol w:w="1842"/>
      </w:tblGrid>
      <w:tr w:rsidR="00CF36D0" w:rsidRPr="00131605" w14:paraId="5E4C18AD" w14:textId="77777777" w:rsidTr="00CF36D0">
        <w:tc>
          <w:tcPr>
            <w:tcW w:w="1979" w:type="dxa"/>
            <w:tcBorders>
              <w:top w:val="single" w:sz="4" w:space="0" w:color="auto"/>
              <w:left w:val="single" w:sz="4" w:space="0" w:color="auto"/>
              <w:bottom w:val="single" w:sz="4" w:space="0" w:color="auto"/>
              <w:right w:val="single" w:sz="4" w:space="0" w:color="auto"/>
            </w:tcBorders>
          </w:tcPr>
          <w:p w14:paraId="5E4C18A8" w14:textId="77777777" w:rsidR="00CF36D0" w:rsidRPr="00131605" w:rsidRDefault="00CF36D0">
            <w:pPr>
              <w:jc w:val="center"/>
              <w:rPr>
                <w:b/>
                <w:bCs/>
              </w:rPr>
            </w:pPr>
          </w:p>
        </w:tc>
        <w:tc>
          <w:tcPr>
            <w:tcW w:w="1634" w:type="dxa"/>
            <w:tcBorders>
              <w:top w:val="single" w:sz="4" w:space="0" w:color="auto"/>
              <w:left w:val="single" w:sz="4" w:space="0" w:color="auto"/>
              <w:bottom w:val="single" w:sz="4" w:space="0" w:color="auto"/>
              <w:right w:val="single" w:sz="4" w:space="0" w:color="auto"/>
            </w:tcBorders>
            <w:vAlign w:val="center"/>
            <w:hideMark/>
          </w:tcPr>
          <w:p w14:paraId="5E4C18A9" w14:textId="77777777" w:rsidR="00CF36D0" w:rsidRPr="00131605" w:rsidRDefault="00CF36D0">
            <w:pPr>
              <w:jc w:val="center"/>
              <w:rPr>
                <w:b/>
                <w:bCs/>
              </w:rPr>
            </w:pPr>
            <w:r w:rsidRPr="00131605">
              <w:rPr>
                <w:b/>
                <w:bCs/>
              </w:rPr>
              <w:t>RS</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4C18AA" w14:textId="77777777" w:rsidR="00CF36D0" w:rsidRPr="00131605" w:rsidRDefault="00CF36D0">
            <w:pPr>
              <w:jc w:val="center"/>
              <w:rPr>
                <w:b/>
                <w:bCs/>
              </w:rPr>
            </w:pPr>
            <w:r w:rsidRPr="00131605">
              <w:rPr>
                <w:b/>
                <w:bCs/>
              </w:rPr>
              <w:t>RU</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E4C18AB" w14:textId="77777777" w:rsidR="00CF36D0" w:rsidRPr="00131605" w:rsidRDefault="00CF36D0">
            <w:pPr>
              <w:jc w:val="center"/>
              <w:rPr>
                <w:b/>
                <w:bCs/>
              </w:rPr>
            </w:pPr>
            <w:r w:rsidRPr="00131605">
              <w:rPr>
                <w:b/>
                <w:bCs/>
              </w:rPr>
              <w:t>Skutečnost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4C18AC" w14:textId="77777777" w:rsidR="00CF36D0" w:rsidRPr="00131605" w:rsidRDefault="00CF36D0">
            <w:pPr>
              <w:jc w:val="center"/>
              <w:rPr>
                <w:b/>
                <w:bCs/>
              </w:rPr>
            </w:pPr>
            <w:r w:rsidRPr="00131605">
              <w:rPr>
                <w:b/>
                <w:bCs/>
              </w:rPr>
              <w:t>% plnění</w:t>
            </w:r>
          </w:p>
        </w:tc>
      </w:tr>
      <w:tr w:rsidR="00CF36D0" w:rsidRPr="00131605" w14:paraId="5E4C18B3" w14:textId="77777777" w:rsidTr="00CF36D0">
        <w:tc>
          <w:tcPr>
            <w:tcW w:w="1979" w:type="dxa"/>
            <w:tcBorders>
              <w:top w:val="single" w:sz="4" w:space="0" w:color="auto"/>
              <w:left w:val="single" w:sz="4" w:space="0" w:color="auto"/>
              <w:bottom w:val="single" w:sz="4" w:space="0" w:color="auto"/>
              <w:right w:val="single" w:sz="4" w:space="0" w:color="auto"/>
            </w:tcBorders>
            <w:hideMark/>
          </w:tcPr>
          <w:p w14:paraId="5E4C18AE" w14:textId="77777777" w:rsidR="00CF36D0" w:rsidRPr="00131605" w:rsidRDefault="00CF36D0">
            <w:pPr>
              <w:rPr>
                <w:bCs/>
              </w:rPr>
            </w:pPr>
            <w:r w:rsidRPr="00131605">
              <w:rPr>
                <w:bCs/>
              </w:rPr>
              <w:t>CELKEM</w:t>
            </w:r>
          </w:p>
        </w:tc>
        <w:tc>
          <w:tcPr>
            <w:tcW w:w="1634" w:type="dxa"/>
            <w:tcBorders>
              <w:top w:val="single" w:sz="4" w:space="0" w:color="auto"/>
              <w:left w:val="single" w:sz="4" w:space="0" w:color="auto"/>
              <w:bottom w:val="single" w:sz="4" w:space="0" w:color="auto"/>
              <w:right w:val="single" w:sz="4" w:space="0" w:color="auto"/>
            </w:tcBorders>
            <w:hideMark/>
          </w:tcPr>
          <w:p w14:paraId="5E4C18AF" w14:textId="77777777" w:rsidR="00CF36D0" w:rsidRPr="00131605" w:rsidRDefault="00CF36D0">
            <w:pPr>
              <w:jc w:val="center"/>
              <w:rPr>
                <w:bCs/>
              </w:rPr>
            </w:pPr>
            <w:r w:rsidRPr="00131605">
              <w:rPr>
                <w:bCs/>
              </w:rPr>
              <w:t>0,0</w:t>
            </w:r>
          </w:p>
        </w:tc>
        <w:tc>
          <w:tcPr>
            <w:tcW w:w="1842" w:type="dxa"/>
            <w:tcBorders>
              <w:top w:val="single" w:sz="4" w:space="0" w:color="auto"/>
              <w:left w:val="single" w:sz="4" w:space="0" w:color="auto"/>
              <w:bottom w:val="single" w:sz="4" w:space="0" w:color="auto"/>
              <w:right w:val="single" w:sz="4" w:space="0" w:color="auto"/>
            </w:tcBorders>
            <w:hideMark/>
          </w:tcPr>
          <w:p w14:paraId="5E4C18B0" w14:textId="77777777" w:rsidR="00CF36D0" w:rsidRPr="00131605" w:rsidRDefault="00CF36D0">
            <w:pPr>
              <w:jc w:val="center"/>
              <w:rPr>
                <w:bCs/>
              </w:rPr>
            </w:pPr>
            <w:r w:rsidRPr="00131605">
              <w:rPr>
                <w:bCs/>
              </w:rPr>
              <w:t>259,3</w:t>
            </w:r>
          </w:p>
        </w:tc>
        <w:tc>
          <w:tcPr>
            <w:tcW w:w="1843" w:type="dxa"/>
            <w:tcBorders>
              <w:top w:val="single" w:sz="4" w:space="0" w:color="auto"/>
              <w:left w:val="single" w:sz="4" w:space="0" w:color="auto"/>
              <w:bottom w:val="single" w:sz="4" w:space="0" w:color="auto"/>
              <w:right w:val="single" w:sz="4" w:space="0" w:color="auto"/>
            </w:tcBorders>
            <w:hideMark/>
          </w:tcPr>
          <w:p w14:paraId="5E4C18B1" w14:textId="77777777" w:rsidR="00CF36D0" w:rsidRPr="00131605" w:rsidRDefault="00CF36D0">
            <w:pPr>
              <w:jc w:val="center"/>
              <w:rPr>
                <w:bCs/>
              </w:rPr>
            </w:pPr>
            <w:r w:rsidRPr="00131605">
              <w:rPr>
                <w:bCs/>
              </w:rPr>
              <w:t>259,3</w:t>
            </w:r>
          </w:p>
        </w:tc>
        <w:tc>
          <w:tcPr>
            <w:tcW w:w="1842" w:type="dxa"/>
            <w:tcBorders>
              <w:top w:val="single" w:sz="4" w:space="0" w:color="auto"/>
              <w:left w:val="single" w:sz="4" w:space="0" w:color="auto"/>
              <w:bottom w:val="single" w:sz="4" w:space="0" w:color="auto"/>
              <w:right w:val="single" w:sz="4" w:space="0" w:color="auto"/>
            </w:tcBorders>
            <w:hideMark/>
          </w:tcPr>
          <w:p w14:paraId="5E4C18B2" w14:textId="77777777" w:rsidR="00CF36D0" w:rsidRPr="00131605" w:rsidRDefault="00CF36D0">
            <w:pPr>
              <w:jc w:val="center"/>
              <w:rPr>
                <w:bCs/>
              </w:rPr>
            </w:pPr>
            <w:r w:rsidRPr="00131605">
              <w:rPr>
                <w:bCs/>
              </w:rPr>
              <w:t>100,00</w:t>
            </w:r>
          </w:p>
        </w:tc>
      </w:tr>
    </w:tbl>
    <w:p w14:paraId="5E4C18B4" w14:textId="77777777" w:rsidR="00CF36D0" w:rsidRPr="00131605" w:rsidRDefault="00CF36D0" w:rsidP="00CF36D0"/>
    <w:p w14:paraId="5E4C18B5" w14:textId="63797195" w:rsidR="00CF36D0" w:rsidRPr="00131605" w:rsidRDefault="00CF36D0" w:rsidP="001D40CB">
      <w:r w:rsidRPr="00131605">
        <w:lastRenderedPageBreak/>
        <w:t>Dotační podpora v rámci Státního programu na podporu úspor energie na období 2017 - 2021 (</w:t>
      </w:r>
      <w:r w:rsidRPr="00131605">
        <w:rPr>
          <w:b/>
        </w:rPr>
        <w:t>program EFEKT 2</w:t>
      </w:r>
      <w:r w:rsidRPr="00131605">
        <w:t xml:space="preserve"> pro rok 2021), neinvestiční dotace pro aktivitu 2D – „</w:t>
      </w:r>
      <w:r w:rsidRPr="00131605">
        <w:rPr>
          <w:b/>
        </w:rPr>
        <w:t>Zavedení systému hospodaření s energií v podobě energetického managementu</w:t>
      </w:r>
      <w:r w:rsidRPr="00131605">
        <w:t xml:space="preserve"> v objektech základních a mateřských škol zřizovaných MČ Praha 5“.</w:t>
      </w:r>
    </w:p>
    <w:p w14:paraId="5E4C18B6" w14:textId="46259DD7" w:rsidR="00CF36D0" w:rsidRPr="00131605" w:rsidRDefault="00CF36D0" w:rsidP="001D40CB">
      <w:r w:rsidRPr="00131605">
        <w:t>Projekt předpokládá spolufinancování nákladů ve výši 30</w:t>
      </w:r>
      <w:r w:rsidR="00344373">
        <w:t xml:space="preserve"> </w:t>
      </w:r>
      <w:r w:rsidRPr="00131605">
        <w:t>% po dobu trvání projektu.</w:t>
      </w:r>
    </w:p>
    <w:p w14:paraId="5E4C18B7" w14:textId="77777777" w:rsidR="00CF36D0" w:rsidRPr="00131605" w:rsidRDefault="00CF36D0" w:rsidP="00311B1C"/>
    <w:p w14:paraId="5E4C18B8" w14:textId="45074E39" w:rsidR="00CF36D0" w:rsidRPr="00131605" w:rsidRDefault="00CF36D0" w:rsidP="00311B1C">
      <w:r w:rsidRPr="00131605">
        <w:t xml:space="preserve">Navýšení schváleného rozpočtu o částku </w:t>
      </w:r>
      <w:r w:rsidRPr="00131605">
        <w:rPr>
          <w:b/>
        </w:rPr>
        <w:t>259,3 tis. Kč:</w:t>
      </w:r>
    </w:p>
    <w:p w14:paraId="5E4C18B9" w14:textId="636B6432" w:rsidR="00CF36D0" w:rsidRPr="00131605" w:rsidRDefault="00CF36D0" w:rsidP="00311B1C">
      <w:pPr>
        <w:numPr>
          <w:ilvl w:val="0"/>
          <w:numId w:val="9"/>
        </w:numPr>
      </w:pPr>
      <w:r w:rsidRPr="00131605">
        <w:t xml:space="preserve">o </w:t>
      </w:r>
      <w:r w:rsidRPr="00131605">
        <w:rPr>
          <w:b/>
        </w:rPr>
        <w:t>181,5</w:t>
      </w:r>
      <w:r w:rsidRPr="00131605">
        <w:t xml:space="preserve"> tis. Kč - poskytnutá účelová neinvestiční dotace ze státního rozpočtu Ministerstva průmyslu a obchodu z programu na podporu úspor energie na období 2017-2021 - program EFEKT 122S22 na projekt „Zavedení energetického managementu ve školských objektech MČ Praha 5“, schváleno usnesením Rady hl. m. Prahy č. 3244 ze dne 20.12.2021,</w:t>
      </w:r>
    </w:p>
    <w:p w14:paraId="5E4C18BA" w14:textId="77777777" w:rsidR="00CF36D0" w:rsidRPr="00131605" w:rsidRDefault="00CF36D0" w:rsidP="00311B1C">
      <w:pPr>
        <w:numPr>
          <w:ilvl w:val="0"/>
          <w:numId w:val="9"/>
        </w:numPr>
      </w:pPr>
      <w:r w:rsidRPr="00131605">
        <w:t xml:space="preserve">o </w:t>
      </w:r>
      <w:r w:rsidRPr="00131605">
        <w:rPr>
          <w:b/>
        </w:rPr>
        <w:t>77,8</w:t>
      </w:r>
      <w:r w:rsidRPr="00131605">
        <w:t xml:space="preserve"> tis. Kč - převodem v rámci podkapitoly 0440 na úhradu povinné spoluúčasti 30% k realizaci projektu „Zavedení energetického managementu ve školských objektech MČ Praha 5“.</w:t>
      </w:r>
    </w:p>
    <w:p w14:paraId="5E4C18BB" w14:textId="77777777" w:rsidR="00CF36D0" w:rsidRPr="00131605" w:rsidRDefault="00CF36D0" w:rsidP="00CF36D0">
      <w:pPr>
        <w:ind w:left="720"/>
      </w:pPr>
    </w:p>
    <w:p w14:paraId="5E4C18BC" w14:textId="77777777" w:rsidR="00CF36D0" w:rsidRPr="00131605" w:rsidRDefault="00CF36D0" w:rsidP="001D40CB">
      <w:r w:rsidRPr="00131605">
        <w:t>Neinvestiční výdaje</w:t>
      </w:r>
      <w:r w:rsidRPr="00131605">
        <w:rPr>
          <w:b/>
        </w:rPr>
        <w:t xml:space="preserve"> </w:t>
      </w:r>
      <w:r w:rsidRPr="00131605">
        <w:t>projektu</w:t>
      </w:r>
      <w:r w:rsidRPr="00131605">
        <w:rPr>
          <w:b/>
        </w:rPr>
        <w:t xml:space="preserve"> </w:t>
      </w:r>
      <w:r w:rsidRPr="00131605">
        <w:t>„Zavedení systému hospodaření s energií v podobě energetického managementu“:</w:t>
      </w:r>
    </w:p>
    <w:p w14:paraId="5E4C18BE" w14:textId="77777777" w:rsidR="005C6935" w:rsidRPr="00131605" w:rsidRDefault="005C6935" w:rsidP="00311B1C"/>
    <w:p w14:paraId="5E4C18BF" w14:textId="5F67A68E" w:rsidR="00CF36D0" w:rsidRPr="00131605" w:rsidRDefault="00CF36D0" w:rsidP="00311B1C">
      <w:r w:rsidRPr="00131605">
        <w:t xml:space="preserve">Čerpání ve výši </w:t>
      </w:r>
      <w:r w:rsidRPr="00131605">
        <w:rPr>
          <w:b/>
        </w:rPr>
        <w:t>259,3 tis. Kč</w:t>
      </w:r>
      <w:r w:rsidRPr="00131605">
        <w:t xml:space="preserve"> na: </w:t>
      </w:r>
    </w:p>
    <w:p w14:paraId="5E4C18C0" w14:textId="266D7100" w:rsidR="00CF36D0" w:rsidRPr="00131605" w:rsidRDefault="00CF36D0" w:rsidP="00311B1C">
      <w:pPr>
        <w:numPr>
          <w:ilvl w:val="0"/>
          <w:numId w:val="8"/>
        </w:numPr>
      </w:pPr>
      <w:r w:rsidRPr="00131605">
        <w:t>analýzy objektů  -  181,5 tis. Kč,</w:t>
      </w:r>
    </w:p>
    <w:p w14:paraId="5E4C18C1" w14:textId="4F94D78E" w:rsidR="00CF36D0" w:rsidRPr="00131605" w:rsidRDefault="00CF36D0" w:rsidP="00311B1C">
      <w:pPr>
        <w:numPr>
          <w:ilvl w:val="0"/>
          <w:numId w:val="8"/>
        </w:numPr>
      </w:pPr>
      <w:r w:rsidRPr="00131605">
        <w:t>zavedení informačního systému energetického managementu  -  77,8 tis. Kč,</w:t>
      </w:r>
    </w:p>
    <w:p w14:paraId="5E4C18C2" w14:textId="77777777" w:rsidR="00CF36D0" w:rsidRPr="00131605" w:rsidRDefault="00CF36D0" w:rsidP="00CF36D0">
      <w:pPr>
        <w:ind w:left="720"/>
      </w:pPr>
    </w:p>
    <w:p w14:paraId="5E4C18C3" w14:textId="77777777" w:rsidR="00CF36D0" w:rsidRPr="00BB777F" w:rsidRDefault="00CF36D0" w:rsidP="00C4036D">
      <w:pPr>
        <w:pStyle w:val="nadpistab"/>
      </w:pPr>
      <w:r w:rsidRPr="00131605">
        <w:t xml:space="preserve">Operační program - pól růstu, projekt modernizace polytechnických </w:t>
      </w:r>
      <w:r w:rsidRPr="00BB777F">
        <w:t xml:space="preserve">učeben </w:t>
      </w:r>
      <w:r w:rsidR="00BB777F" w:rsidRPr="00BB777F">
        <w:t>(v tis. Kč)</w:t>
      </w:r>
    </w:p>
    <w:p w14:paraId="5E4C18C4" w14:textId="77777777" w:rsidR="00CF36D0" w:rsidRPr="00131605" w:rsidRDefault="00CF36D0" w:rsidP="00CF36D0">
      <w:r w:rsidRPr="00131605">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79"/>
        <w:gridCol w:w="1634"/>
        <w:gridCol w:w="1842"/>
        <w:gridCol w:w="1843"/>
        <w:gridCol w:w="1774"/>
      </w:tblGrid>
      <w:tr w:rsidR="00CF36D0" w:rsidRPr="00131605" w14:paraId="5E4C18CA" w14:textId="77777777" w:rsidTr="00CF36D0">
        <w:tc>
          <w:tcPr>
            <w:tcW w:w="1979" w:type="dxa"/>
            <w:tcBorders>
              <w:top w:val="single" w:sz="4" w:space="0" w:color="auto"/>
              <w:left w:val="single" w:sz="4" w:space="0" w:color="auto"/>
              <w:bottom w:val="single" w:sz="4" w:space="0" w:color="auto"/>
              <w:right w:val="single" w:sz="4" w:space="0" w:color="auto"/>
            </w:tcBorders>
          </w:tcPr>
          <w:p w14:paraId="5E4C18C5" w14:textId="77777777" w:rsidR="00CF36D0" w:rsidRPr="00131605" w:rsidRDefault="00CF36D0">
            <w:pPr>
              <w:jc w:val="center"/>
              <w:rPr>
                <w:b/>
                <w:bCs/>
              </w:rPr>
            </w:pPr>
          </w:p>
        </w:tc>
        <w:tc>
          <w:tcPr>
            <w:tcW w:w="1634" w:type="dxa"/>
            <w:tcBorders>
              <w:top w:val="single" w:sz="4" w:space="0" w:color="auto"/>
              <w:left w:val="single" w:sz="4" w:space="0" w:color="auto"/>
              <w:bottom w:val="single" w:sz="4" w:space="0" w:color="auto"/>
              <w:right w:val="single" w:sz="4" w:space="0" w:color="auto"/>
            </w:tcBorders>
            <w:hideMark/>
          </w:tcPr>
          <w:p w14:paraId="5E4C18C6" w14:textId="77777777" w:rsidR="00CF36D0" w:rsidRPr="00131605" w:rsidRDefault="00CF36D0">
            <w:pPr>
              <w:jc w:val="center"/>
              <w:rPr>
                <w:b/>
                <w:bCs/>
              </w:rPr>
            </w:pPr>
            <w:r w:rsidRPr="00131605">
              <w:rPr>
                <w:b/>
                <w:bCs/>
              </w:rPr>
              <w:t>RS</w:t>
            </w:r>
          </w:p>
        </w:tc>
        <w:tc>
          <w:tcPr>
            <w:tcW w:w="1842" w:type="dxa"/>
            <w:tcBorders>
              <w:top w:val="single" w:sz="4" w:space="0" w:color="auto"/>
              <w:left w:val="single" w:sz="4" w:space="0" w:color="auto"/>
              <w:bottom w:val="single" w:sz="4" w:space="0" w:color="auto"/>
              <w:right w:val="single" w:sz="4" w:space="0" w:color="auto"/>
            </w:tcBorders>
            <w:hideMark/>
          </w:tcPr>
          <w:p w14:paraId="5E4C18C7" w14:textId="77777777" w:rsidR="00CF36D0" w:rsidRPr="00131605" w:rsidRDefault="00CF36D0">
            <w:pPr>
              <w:jc w:val="center"/>
              <w:rPr>
                <w:b/>
                <w:bCs/>
              </w:rPr>
            </w:pPr>
            <w:r w:rsidRPr="00131605">
              <w:rPr>
                <w:b/>
                <w:bCs/>
              </w:rPr>
              <w:t>RU</w:t>
            </w:r>
          </w:p>
        </w:tc>
        <w:tc>
          <w:tcPr>
            <w:tcW w:w="1843" w:type="dxa"/>
            <w:tcBorders>
              <w:top w:val="single" w:sz="4" w:space="0" w:color="auto"/>
              <w:left w:val="single" w:sz="4" w:space="0" w:color="auto"/>
              <w:bottom w:val="single" w:sz="4" w:space="0" w:color="auto"/>
              <w:right w:val="single" w:sz="4" w:space="0" w:color="auto"/>
            </w:tcBorders>
            <w:hideMark/>
          </w:tcPr>
          <w:p w14:paraId="5E4C18C8" w14:textId="77777777" w:rsidR="00CF36D0" w:rsidRPr="00131605" w:rsidRDefault="00CF36D0">
            <w:pPr>
              <w:jc w:val="center"/>
              <w:rPr>
                <w:b/>
                <w:bCs/>
              </w:rPr>
            </w:pPr>
            <w:r w:rsidRPr="00131605">
              <w:rPr>
                <w:b/>
                <w:bCs/>
              </w:rPr>
              <w:t>Skutečnost</w:t>
            </w:r>
          </w:p>
        </w:tc>
        <w:tc>
          <w:tcPr>
            <w:tcW w:w="1774" w:type="dxa"/>
            <w:tcBorders>
              <w:top w:val="single" w:sz="4" w:space="0" w:color="auto"/>
              <w:left w:val="single" w:sz="4" w:space="0" w:color="auto"/>
              <w:bottom w:val="single" w:sz="4" w:space="0" w:color="auto"/>
              <w:right w:val="single" w:sz="4" w:space="0" w:color="auto"/>
            </w:tcBorders>
            <w:hideMark/>
          </w:tcPr>
          <w:p w14:paraId="5E4C18C9" w14:textId="77777777" w:rsidR="00CF36D0" w:rsidRPr="00131605" w:rsidRDefault="00CF36D0">
            <w:pPr>
              <w:jc w:val="center"/>
              <w:rPr>
                <w:b/>
                <w:bCs/>
              </w:rPr>
            </w:pPr>
            <w:r w:rsidRPr="00131605">
              <w:rPr>
                <w:b/>
                <w:bCs/>
              </w:rPr>
              <w:t>% plnění</w:t>
            </w:r>
          </w:p>
        </w:tc>
      </w:tr>
      <w:tr w:rsidR="00CF36D0" w:rsidRPr="00131605" w14:paraId="5E4C18D0" w14:textId="77777777" w:rsidTr="00CF36D0">
        <w:tc>
          <w:tcPr>
            <w:tcW w:w="1979" w:type="dxa"/>
            <w:tcBorders>
              <w:top w:val="single" w:sz="4" w:space="0" w:color="auto"/>
              <w:left w:val="single" w:sz="4" w:space="0" w:color="auto"/>
              <w:bottom w:val="single" w:sz="4" w:space="0" w:color="auto"/>
              <w:right w:val="single" w:sz="4" w:space="0" w:color="auto"/>
            </w:tcBorders>
            <w:hideMark/>
          </w:tcPr>
          <w:p w14:paraId="5E4C18CB" w14:textId="77777777" w:rsidR="00CF36D0" w:rsidRPr="00131605" w:rsidRDefault="00CF36D0">
            <w:r w:rsidRPr="00131605">
              <w:t xml:space="preserve">neinvestiční </w:t>
            </w:r>
          </w:p>
        </w:tc>
        <w:tc>
          <w:tcPr>
            <w:tcW w:w="1634" w:type="dxa"/>
            <w:tcBorders>
              <w:top w:val="single" w:sz="4" w:space="0" w:color="auto"/>
              <w:left w:val="single" w:sz="4" w:space="0" w:color="auto"/>
              <w:bottom w:val="single" w:sz="4" w:space="0" w:color="auto"/>
              <w:right w:val="single" w:sz="4" w:space="0" w:color="auto"/>
            </w:tcBorders>
            <w:hideMark/>
          </w:tcPr>
          <w:p w14:paraId="5E4C18CC" w14:textId="77777777" w:rsidR="00CF36D0" w:rsidRPr="00131605" w:rsidRDefault="00CF36D0">
            <w:pPr>
              <w:jc w:val="center"/>
            </w:pPr>
            <w:r w:rsidRPr="00131605">
              <w:t>0,0</w:t>
            </w:r>
          </w:p>
        </w:tc>
        <w:tc>
          <w:tcPr>
            <w:tcW w:w="1842" w:type="dxa"/>
            <w:tcBorders>
              <w:top w:val="single" w:sz="4" w:space="0" w:color="auto"/>
              <w:left w:val="single" w:sz="4" w:space="0" w:color="auto"/>
              <w:bottom w:val="single" w:sz="4" w:space="0" w:color="auto"/>
              <w:right w:val="single" w:sz="4" w:space="0" w:color="auto"/>
            </w:tcBorders>
            <w:hideMark/>
          </w:tcPr>
          <w:p w14:paraId="5E4C18CD" w14:textId="77777777" w:rsidR="00CF36D0" w:rsidRPr="00131605" w:rsidRDefault="00CF36D0">
            <w:pPr>
              <w:jc w:val="center"/>
            </w:pPr>
            <w:r w:rsidRPr="00131605">
              <w:t>303,1</w:t>
            </w:r>
          </w:p>
        </w:tc>
        <w:tc>
          <w:tcPr>
            <w:tcW w:w="1843" w:type="dxa"/>
            <w:tcBorders>
              <w:top w:val="single" w:sz="4" w:space="0" w:color="auto"/>
              <w:left w:val="single" w:sz="4" w:space="0" w:color="auto"/>
              <w:bottom w:val="single" w:sz="4" w:space="0" w:color="auto"/>
              <w:right w:val="single" w:sz="4" w:space="0" w:color="auto"/>
            </w:tcBorders>
            <w:hideMark/>
          </w:tcPr>
          <w:p w14:paraId="5E4C18CE" w14:textId="77777777" w:rsidR="00CF36D0" w:rsidRPr="00131605" w:rsidRDefault="00CF36D0">
            <w:pPr>
              <w:jc w:val="center"/>
            </w:pPr>
            <w:r w:rsidRPr="00131605">
              <w:t>0,0</w:t>
            </w:r>
          </w:p>
        </w:tc>
        <w:tc>
          <w:tcPr>
            <w:tcW w:w="1774" w:type="dxa"/>
            <w:tcBorders>
              <w:top w:val="single" w:sz="4" w:space="0" w:color="auto"/>
              <w:left w:val="single" w:sz="4" w:space="0" w:color="auto"/>
              <w:bottom w:val="single" w:sz="4" w:space="0" w:color="auto"/>
              <w:right w:val="single" w:sz="4" w:space="0" w:color="auto"/>
            </w:tcBorders>
            <w:hideMark/>
          </w:tcPr>
          <w:p w14:paraId="5E4C18CF" w14:textId="77777777" w:rsidR="00CF36D0" w:rsidRPr="00131605" w:rsidRDefault="00CF36D0">
            <w:pPr>
              <w:jc w:val="center"/>
            </w:pPr>
            <w:r w:rsidRPr="00131605">
              <w:t>0,00</w:t>
            </w:r>
          </w:p>
        </w:tc>
      </w:tr>
      <w:tr w:rsidR="00CF36D0" w:rsidRPr="00131605" w14:paraId="5E4C18D6" w14:textId="77777777" w:rsidTr="00CF36D0">
        <w:tc>
          <w:tcPr>
            <w:tcW w:w="1979" w:type="dxa"/>
            <w:tcBorders>
              <w:top w:val="single" w:sz="4" w:space="0" w:color="auto"/>
              <w:left w:val="single" w:sz="4" w:space="0" w:color="auto"/>
              <w:bottom w:val="single" w:sz="4" w:space="0" w:color="auto"/>
              <w:right w:val="single" w:sz="4" w:space="0" w:color="auto"/>
            </w:tcBorders>
            <w:hideMark/>
          </w:tcPr>
          <w:p w14:paraId="5E4C18D1" w14:textId="77777777" w:rsidR="00CF36D0" w:rsidRPr="00131605" w:rsidRDefault="00CF36D0">
            <w:r w:rsidRPr="00131605">
              <w:t>investiční</w:t>
            </w:r>
          </w:p>
        </w:tc>
        <w:tc>
          <w:tcPr>
            <w:tcW w:w="1634" w:type="dxa"/>
            <w:tcBorders>
              <w:top w:val="single" w:sz="4" w:space="0" w:color="auto"/>
              <w:left w:val="single" w:sz="4" w:space="0" w:color="auto"/>
              <w:bottom w:val="single" w:sz="4" w:space="0" w:color="auto"/>
              <w:right w:val="single" w:sz="4" w:space="0" w:color="auto"/>
            </w:tcBorders>
            <w:hideMark/>
          </w:tcPr>
          <w:p w14:paraId="5E4C18D2" w14:textId="77777777" w:rsidR="00CF36D0" w:rsidRPr="00131605" w:rsidRDefault="00CF36D0">
            <w:pPr>
              <w:jc w:val="center"/>
            </w:pPr>
            <w:r w:rsidRPr="00131605">
              <w:t>0,0</w:t>
            </w:r>
          </w:p>
        </w:tc>
        <w:tc>
          <w:tcPr>
            <w:tcW w:w="1842" w:type="dxa"/>
            <w:tcBorders>
              <w:top w:val="single" w:sz="4" w:space="0" w:color="auto"/>
              <w:left w:val="single" w:sz="4" w:space="0" w:color="auto"/>
              <w:bottom w:val="single" w:sz="4" w:space="0" w:color="auto"/>
              <w:right w:val="single" w:sz="4" w:space="0" w:color="auto"/>
            </w:tcBorders>
            <w:hideMark/>
          </w:tcPr>
          <w:p w14:paraId="5E4C18D3" w14:textId="77777777" w:rsidR="00CF36D0" w:rsidRPr="00131605" w:rsidRDefault="00CF36D0">
            <w:pPr>
              <w:jc w:val="center"/>
            </w:pPr>
            <w:r w:rsidRPr="00131605">
              <w:t xml:space="preserve">  21,0</w:t>
            </w:r>
          </w:p>
        </w:tc>
        <w:tc>
          <w:tcPr>
            <w:tcW w:w="1843" w:type="dxa"/>
            <w:tcBorders>
              <w:top w:val="single" w:sz="4" w:space="0" w:color="auto"/>
              <w:left w:val="single" w:sz="4" w:space="0" w:color="auto"/>
              <w:bottom w:val="single" w:sz="4" w:space="0" w:color="auto"/>
              <w:right w:val="single" w:sz="4" w:space="0" w:color="auto"/>
            </w:tcBorders>
            <w:hideMark/>
          </w:tcPr>
          <w:p w14:paraId="5E4C18D4" w14:textId="77777777" w:rsidR="00CF36D0" w:rsidRPr="00131605" w:rsidRDefault="00CF36D0">
            <w:pPr>
              <w:jc w:val="center"/>
            </w:pPr>
            <w:r w:rsidRPr="00131605">
              <w:t>0,0</w:t>
            </w:r>
          </w:p>
        </w:tc>
        <w:tc>
          <w:tcPr>
            <w:tcW w:w="1774" w:type="dxa"/>
            <w:tcBorders>
              <w:top w:val="single" w:sz="4" w:space="0" w:color="auto"/>
              <w:left w:val="single" w:sz="4" w:space="0" w:color="auto"/>
              <w:bottom w:val="single" w:sz="4" w:space="0" w:color="auto"/>
              <w:right w:val="single" w:sz="4" w:space="0" w:color="auto"/>
            </w:tcBorders>
            <w:hideMark/>
          </w:tcPr>
          <w:p w14:paraId="5E4C18D5" w14:textId="77777777" w:rsidR="00CF36D0" w:rsidRPr="00131605" w:rsidRDefault="00CF36D0">
            <w:pPr>
              <w:jc w:val="center"/>
            </w:pPr>
            <w:r w:rsidRPr="00131605">
              <w:t>0,00</w:t>
            </w:r>
          </w:p>
        </w:tc>
      </w:tr>
      <w:tr w:rsidR="00CF36D0" w:rsidRPr="00131605" w14:paraId="5E4C18DC" w14:textId="77777777" w:rsidTr="00CF36D0">
        <w:tc>
          <w:tcPr>
            <w:tcW w:w="1979" w:type="dxa"/>
            <w:tcBorders>
              <w:top w:val="single" w:sz="4" w:space="0" w:color="auto"/>
              <w:left w:val="single" w:sz="4" w:space="0" w:color="auto"/>
              <w:bottom w:val="single" w:sz="4" w:space="0" w:color="auto"/>
              <w:right w:val="single" w:sz="4" w:space="0" w:color="auto"/>
            </w:tcBorders>
            <w:hideMark/>
          </w:tcPr>
          <w:p w14:paraId="5E4C18D7" w14:textId="77777777" w:rsidR="00CF36D0" w:rsidRPr="00131605" w:rsidRDefault="00CF36D0">
            <w:pPr>
              <w:rPr>
                <w:b/>
                <w:bCs/>
              </w:rPr>
            </w:pPr>
            <w:r w:rsidRPr="00131605">
              <w:rPr>
                <w:b/>
                <w:bCs/>
              </w:rPr>
              <w:t>celkem</w:t>
            </w:r>
          </w:p>
        </w:tc>
        <w:tc>
          <w:tcPr>
            <w:tcW w:w="1634" w:type="dxa"/>
            <w:tcBorders>
              <w:top w:val="single" w:sz="4" w:space="0" w:color="auto"/>
              <w:left w:val="single" w:sz="4" w:space="0" w:color="auto"/>
              <w:bottom w:val="single" w:sz="4" w:space="0" w:color="auto"/>
              <w:right w:val="single" w:sz="4" w:space="0" w:color="auto"/>
            </w:tcBorders>
            <w:hideMark/>
          </w:tcPr>
          <w:p w14:paraId="5E4C18D8" w14:textId="77777777" w:rsidR="00CF36D0" w:rsidRPr="00131605" w:rsidRDefault="00CF36D0">
            <w:pPr>
              <w:jc w:val="center"/>
              <w:rPr>
                <w:b/>
                <w:bCs/>
              </w:rPr>
            </w:pPr>
            <w:r w:rsidRPr="00131605">
              <w:rPr>
                <w:b/>
                <w:bCs/>
              </w:rPr>
              <w:t>0,0</w:t>
            </w:r>
          </w:p>
        </w:tc>
        <w:tc>
          <w:tcPr>
            <w:tcW w:w="1842" w:type="dxa"/>
            <w:tcBorders>
              <w:top w:val="single" w:sz="4" w:space="0" w:color="auto"/>
              <w:left w:val="single" w:sz="4" w:space="0" w:color="auto"/>
              <w:bottom w:val="single" w:sz="4" w:space="0" w:color="auto"/>
              <w:right w:val="single" w:sz="4" w:space="0" w:color="auto"/>
            </w:tcBorders>
            <w:hideMark/>
          </w:tcPr>
          <w:p w14:paraId="5E4C18D9" w14:textId="77777777" w:rsidR="00CF36D0" w:rsidRPr="00131605" w:rsidRDefault="00CF36D0">
            <w:pPr>
              <w:jc w:val="center"/>
              <w:rPr>
                <w:b/>
                <w:bCs/>
              </w:rPr>
            </w:pPr>
            <w:r w:rsidRPr="00131605">
              <w:rPr>
                <w:b/>
                <w:bCs/>
              </w:rPr>
              <w:t>324,1</w:t>
            </w:r>
          </w:p>
        </w:tc>
        <w:tc>
          <w:tcPr>
            <w:tcW w:w="1843" w:type="dxa"/>
            <w:tcBorders>
              <w:top w:val="single" w:sz="4" w:space="0" w:color="auto"/>
              <w:left w:val="single" w:sz="4" w:space="0" w:color="auto"/>
              <w:bottom w:val="single" w:sz="4" w:space="0" w:color="auto"/>
              <w:right w:val="single" w:sz="4" w:space="0" w:color="auto"/>
            </w:tcBorders>
            <w:hideMark/>
          </w:tcPr>
          <w:p w14:paraId="5E4C18DA" w14:textId="77777777" w:rsidR="00CF36D0" w:rsidRPr="00131605" w:rsidRDefault="00CF36D0">
            <w:pPr>
              <w:jc w:val="center"/>
              <w:rPr>
                <w:b/>
                <w:bCs/>
              </w:rPr>
            </w:pPr>
            <w:r w:rsidRPr="00131605">
              <w:rPr>
                <w:b/>
                <w:bCs/>
              </w:rPr>
              <w:t>0,0</w:t>
            </w:r>
          </w:p>
        </w:tc>
        <w:tc>
          <w:tcPr>
            <w:tcW w:w="1774" w:type="dxa"/>
            <w:tcBorders>
              <w:top w:val="single" w:sz="4" w:space="0" w:color="auto"/>
              <w:left w:val="single" w:sz="4" w:space="0" w:color="auto"/>
              <w:bottom w:val="single" w:sz="4" w:space="0" w:color="auto"/>
              <w:right w:val="single" w:sz="4" w:space="0" w:color="auto"/>
            </w:tcBorders>
            <w:hideMark/>
          </w:tcPr>
          <w:p w14:paraId="5E4C18DB" w14:textId="77777777" w:rsidR="00CF36D0" w:rsidRPr="00131605" w:rsidRDefault="00CF36D0">
            <w:pPr>
              <w:jc w:val="center"/>
              <w:rPr>
                <w:b/>
                <w:bCs/>
              </w:rPr>
            </w:pPr>
            <w:r w:rsidRPr="00131605">
              <w:rPr>
                <w:b/>
                <w:bCs/>
              </w:rPr>
              <w:t>0,00</w:t>
            </w:r>
          </w:p>
        </w:tc>
      </w:tr>
    </w:tbl>
    <w:p w14:paraId="5E4C18DD" w14:textId="77777777" w:rsidR="00CF36D0" w:rsidRPr="00131605" w:rsidRDefault="00CF36D0" w:rsidP="00CF36D0"/>
    <w:p w14:paraId="5E4C18DE" w14:textId="77777777" w:rsidR="00CF36D0" w:rsidRPr="00131605" w:rsidRDefault="00CF36D0" w:rsidP="00C4036D">
      <w:r w:rsidRPr="00131605">
        <w:t>Dotační podpora dle podmínek Výzvy operačního programu Praha pól růstu č. 37 na modernizaci polytechnických učeben ve školách zřizovaných MČ Praha 5. Projekt předpokládá spolufinancování nákladů ve výši 10 % po dobu trvání projektu.</w:t>
      </w:r>
    </w:p>
    <w:p w14:paraId="5E4C18DF" w14:textId="77777777" w:rsidR="00CF36D0" w:rsidRPr="00131605" w:rsidRDefault="00CF36D0" w:rsidP="00CF36D0">
      <w:pPr>
        <w:rPr>
          <w:b/>
          <w:bCs/>
        </w:rPr>
      </w:pPr>
    </w:p>
    <w:p w14:paraId="5E4C18E0" w14:textId="77777777" w:rsidR="00CF36D0" w:rsidRPr="00131605" w:rsidRDefault="00CF36D0" w:rsidP="00CF36D0">
      <w:pPr>
        <w:rPr>
          <w:b/>
          <w:bCs/>
        </w:rPr>
      </w:pPr>
      <w:r w:rsidRPr="00131605">
        <w:t xml:space="preserve">Navýšení schváleného rozpočtu o částku </w:t>
      </w:r>
      <w:r w:rsidRPr="00131605">
        <w:rPr>
          <w:b/>
        </w:rPr>
        <w:t>324,1 tis. Kč:</w:t>
      </w:r>
    </w:p>
    <w:p w14:paraId="5E4C18E1" w14:textId="77777777" w:rsidR="00CF36D0" w:rsidRPr="00131605" w:rsidRDefault="00CF36D0" w:rsidP="005C6935">
      <w:pPr>
        <w:numPr>
          <w:ilvl w:val="0"/>
          <w:numId w:val="9"/>
        </w:numPr>
        <w:ind w:left="284" w:hanging="284"/>
      </w:pPr>
      <w:r w:rsidRPr="00131605">
        <w:t xml:space="preserve">o </w:t>
      </w:r>
      <w:r w:rsidRPr="00131605">
        <w:rPr>
          <w:b/>
        </w:rPr>
        <w:t>289,6</w:t>
      </w:r>
      <w:r w:rsidRPr="00131605">
        <w:t xml:space="preserve"> tis. Kč - nevyčerpané běžné finanční prostředky projektu „Modernizace zařízení a vybavení učebny fyziky ZŠ Drtinova“ z roku 2020 do roku 2021, schváleno RMČ. V kapitole 0440 se na § 3113 pol. 5909 promítají běžné finanční prostředky v roce 2021 na projekty v rámci „Operačního programu Praha - pól růstu, modernizace polytechnických učeben“, které byly realizovány v roce 2020, oprava účtování provedena přes účet 723 (opravy minulých let),</w:t>
      </w:r>
    </w:p>
    <w:p w14:paraId="5E4C18E2" w14:textId="2670889F" w:rsidR="00CF36D0" w:rsidRDefault="00CF36D0" w:rsidP="005C6935">
      <w:pPr>
        <w:numPr>
          <w:ilvl w:val="0"/>
          <w:numId w:val="9"/>
        </w:numPr>
        <w:ind w:left="284" w:hanging="284"/>
      </w:pPr>
      <w:r w:rsidRPr="00131605">
        <w:t xml:space="preserve">o </w:t>
      </w:r>
      <w:r w:rsidRPr="00131605">
        <w:rPr>
          <w:b/>
        </w:rPr>
        <w:t>21</w:t>
      </w:r>
      <w:r w:rsidRPr="00131605">
        <w:t xml:space="preserve"> tis. Kč - nevyčerpané kapitálové finanční prostředky projektu „Modernizace zařízení a vybavení učebny fyziky ZŠ Drtinova“ z roku 2020 do roku 2021, schváleno RMČ. V kapitole 0440 se na § 3113 pol. 6909 promítají kapitálové finanční prostředky v roce 2021 na projekty v rámci „Operačního programu Praha - pól růstu, modernizace polytechnických učeben“, které byly realizovány v roce 2020, oprava účtování provedena přes účet 723(opravy minulých let),</w:t>
      </w:r>
    </w:p>
    <w:p w14:paraId="38AB966E" w14:textId="77777777" w:rsidR="00311B1C" w:rsidRPr="00131605" w:rsidRDefault="00311B1C" w:rsidP="00311B1C">
      <w:pPr>
        <w:ind w:left="284"/>
      </w:pPr>
    </w:p>
    <w:p w14:paraId="5E4C18E3" w14:textId="39ADF607" w:rsidR="00CF36D0" w:rsidRPr="00131605" w:rsidRDefault="00CF36D0" w:rsidP="005C6935">
      <w:pPr>
        <w:numPr>
          <w:ilvl w:val="0"/>
          <w:numId w:val="9"/>
        </w:numPr>
        <w:ind w:left="284" w:hanging="284"/>
      </w:pPr>
      <w:r w:rsidRPr="00131605">
        <w:t xml:space="preserve">o </w:t>
      </w:r>
      <w:r w:rsidRPr="00131605">
        <w:rPr>
          <w:b/>
        </w:rPr>
        <w:t>13,5</w:t>
      </w:r>
      <w:r w:rsidRPr="00131605">
        <w:t xml:space="preserve"> tis. Kč - poskytnuté neinvestiční dotace </w:t>
      </w:r>
      <w:proofErr w:type="spellStart"/>
      <w:r w:rsidRPr="00131605">
        <w:t>spolupodíly</w:t>
      </w:r>
      <w:proofErr w:type="spellEnd"/>
      <w:r w:rsidRPr="00131605">
        <w:t xml:space="preserve"> z EU a rozpočtu hl. m. Prahy na projekty v rámci Operačního programu Praha - pól růstu, modernizace polytechnických učeben (FZŠ V Remízku), schváleno usnesením RMČ P5 č. 14/327/2021 ze dne 31.</w:t>
      </w:r>
      <w:r w:rsidR="007B70BA">
        <w:t>0</w:t>
      </w:r>
      <w:r w:rsidRPr="00131605">
        <w:t xml:space="preserve">3.2021 (přeúčtování finančních prostředků z roku 2020 do rok 2021). V kapitole 0440 se na § 3113 pol. 5909 promítají běžné finanční prostředky v roce 2021 na projekty v rámci „Operačního programu </w:t>
      </w:r>
      <w:r w:rsidRPr="00131605">
        <w:lastRenderedPageBreak/>
        <w:t>Praha - pól růstu, modernizace polytechnických učeben“, které byly realizovány v roce 2019, oprava účtování provedena přes účet 723(opravy minulých let).</w:t>
      </w:r>
    </w:p>
    <w:p w14:paraId="5E4C18E4" w14:textId="77777777" w:rsidR="00CF36D0" w:rsidRPr="00131605" w:rsidRDefault="00CF36D0" w:rsidP="005C6935"/>
    <w:p w14:paraId="5E4C18E5" w14:textId="77777777" w:rsidR="00CF36D0" w:rsidRPr="00F027B9" w:rsidRDefault="00CF36D0" w:rsidP="00810A9A">
      <w:pPr>
        <w:pStyle w:val="Nadpis6"/>
        <w:rPr>
          <w:rFonts w:eastAsia="Arial Unicode MS"/>
        </w:rPr>
      </w:pPr>
      <w:r w:rsidRPr="00F027B9">
        <w:rPr>
          <w:rFonts w:eastAsia="Arial Unicode MS"/>
        </w:rPr>
        <w:t>Podkapitola 0441 Odbor správy veřejného prostranství a zeleně</w:t>
      </w:r>
    </w:p>
    <w:p w14:paraId="5E4C18E6" w14:textId="77777777" w:rsidR="00CF36D0" w:rsidRPr="00131605" w:rsidRDefault="00CF36D0" w:rsidP="00342D34">
      <w:pPr>
        <w:pStyle w:val="Zhlav"/>
      </w:pPr>
      <w:r w:rsidRPr="00131605">
        <w:rPr>
          <w:rFonts w:eastAsia="Arial Unicode MS"/>
        </w:rPr>
        <w:t>Z upraveného rozpočtu této podkapitoly ve výši 2.120,8 tis. Kč bylo čerpáno 27,8 tis. Kč. Jedná se o položku určenou na dotaci pro MŠ se speciálními třídami „DUHA“, Praha 5 – Košíře, Trojdílná 1117/18 - Místo pro život (10 tis. Kč) a splátku pojistného na pojištění majetku a odpovědnosti – Pojistná smlouva na zařízení ledové plochy – kluziště pro veřejnost (17,8 tis. Kč).</w:t>
      </w:r>
      <w:r w:rsidR="00F2757B">
        <w:rPr>
          <w:rFonts w:eastAsia="Arial Unicode MS"/>
        </w:rPr>
        <w:t xml:space="preserve"> Kapitálové výdaje byly plánovány ve výši 2.093 tis. Kč na sportoviště Žvahov, výdaje nebyly realizovány.</w:t>
      </w:r>
    </w:p>
    <w:p w14:paraId="5E4C18E7" w14:textId="77777777" w:rsidR="00CF36D0" w:rsidRPr="00131605" w:rsidRDefault="00CF36D0" w:rsidP="00CF36D0"/>
    <w:p w14:paraId="5E4C18E8" w14:textId="0D6DA55B" w:rsidR="00342D34" w:rsidRPr="00BB777F" w:rsidRDefault="00342D34" w:rsidP="00D77EC0">
      <w:pPr>
        <w:pStyle w:val="Nadpis3"/>
      </w:pPr>
      <w:bookmarkStart w:id="40" w:name="_Toc100398019"/>
      <w:bookmarkEnd w:id="39"/>
      <w:r w:rsidRPr="00131605">
        <w:t xml:space="preserve">Kapitola 05 </w:t>
      </w:r>
      <w:r w:rsidR="005010A4" w:rsidRPr="00131605">
        <w:t>–</w:t>
      </w:r>
      <w:r w:rsidR="005010A4">
        <w:t xml:space="preserve"> </w:t>
      </w:r>
      <w:r w:rsidRPr="00131605">
        <w:t>Sociální věci a zdravotnictví</w:t>
      </w:r>
      <w:bookmarkEnd w:id="40"/>
      <w:r w:rsidRPr="00131605">
        <w:t xml:space="preserve"> </w:t>
      </w:r>
    </w:p>
    <w:p w14:paraId="5E4C18E9" w14:textId="77777777" w:rsidR="00342D34" w:rsidRPr="00131605" w:rsidRDefault="00342D34" w:rsidP="00342D34">
      <w:pPr>
        <w:pStyle w:val="Zhlav"/>
        <w:rPr>
          <w:rFonts w:eastAsia="Arial Unicode MS"/>
        </w:rPr>
      </w:pPr>
      <w:r w:rsidRPr="00131605">
        <w:rPr>
          <w:rFonts w:eastAsia="Arial Unicode MS"/>
        </w:rPr>
        <w:t>Upravený rozpočet roku 2021 ve výši 74.578,1 tis. Kč byl čerpán v celkové výši 68.420,3 tis. Kč</w:t>
      </w:r>
      <w:r w:rsidR="00CF00C5">
        <w:rPr>
          <w:rFonts w:eastAsia="Arial Unicode MS"/>
        </w:rPr>
        <w:t xml:space="preserve"> (91,7 %)</w:t>
      </w:r>
      <w:r w:rsidRPr="00131605">
        <w:rPr>
          <w:rFonts w:eastAsia="Arial Unicode MS"/>
        </w:rPr>
        <w:t xml:space="preserve">. Jedná se o běžné </w:t>
      </w:r>
      <w:r w:rsidR="00976FDE">
        <w:rPr>
          <w:rFonts w:eastAsia="Arial Unicode MS"/>
        </w:rPr>
        <w:t>výdaje</w:t>
      </w:r>
      <w:r w:rsidRPr="00131605">
        <w:rPr>
          <w:rFonts w:eastAsia="Arial Unicode MS"/>
        </w:rPr>
        <w:t xml:space="preserve"> ve výši 62.436,2 tis. Kč, kapitálové </w:t>
      </w:r>
      <w:r w:rsidR="00976FDE">
        <w:rPr>
          <w:rFonts w:eastAsia="Arial Unicode MS"/>
        </w:rPr>
        <w:t xml:space="preserve">výdaje </w:t>
      </w:r>
      <w:r w:rsidRPr="00131605">
        <w:rPr>
          <w:rFonts w:eastAsia="Arial Unicode MS"/>
        </w:rPr>
        <w:t>ve výši 4.324,1 tis. Kč a dotace ve výši 1.660 tis. Kč.</w:t>
      </w:r>
    </w:p>
    <w:p w14:paraId="5E4C18EA" w14:textId="77777777" w:rsidR="00342D34" w:rsidRPr="00131605" w:rsidRDefault="00342D34" w:rsidP="00342D34">
      <w:pPr>
        <w:pStyle w:val="Zhlav"/>
        <w:rPr>
          <w:rFonts w:eastAsia="Arial Unicode MS"/>
        </w:rPr>
      </w:pPr>
    </w:p>
    <w:p w14:paraId="5E4C18EB" w14:textId="77777777" w:rsidR="00342D34" w:rsidRPr="00F027B9" w:rsidRDefault="00342D34" w:rsidP="00CF38D7">
      <w:pPr>
        <w:pStyle w:val="Nadpis6"/>
        <w:rPr>
          <w:rFonts w:eastAsia="Arial Unicode MS"/>
        </w:rPr>
      </w:pPr>
      <w:r w:rsidRPr="00F027B9">
        <w:rPr>
          <w:rFonts w:eastAsia="Arial Unicode MS"/>
        </w:rPr>
        <w:t>Podkapitola 0509 Odbor ekonomický</w:t>
      </w:r>
    </w:p>
    <w:p w14:paraId="5E4C18EC" w14:textId="23B487CA" w:rsidR="00342D34" w:rsidRPr="00131605" w:rsidRDefault="00342D34" w:rsidP="002F4CEA">
      <w:r w:rsidRPr="00131605">
        <w:t>Upravený rozpočet ve výši 2.107,7 tis. Kč</w:t>
      </w:r>
      <w:r w:rsidR="00532EF0" w:rsidRPr="00131605">
        <w:t>. V kapitole se promítají v upraveném rozpočtu finanční prostředky z odvodu části výtěžku z výherních hracích přístrojů a jiných technických a loterijních zařízení, které byly plánovány k použití do oblasti sociální. Finanční prostředky nebyly za sledované období čerpány.</w:t>
      </w:r>
    </w:p>
    <w:p w14:paraId="5E4C18ED" w14:textId="77777777" w:rsidR="0050793B" w:rsidRPr="00131605" w:rsidRDefault="0050793B" w:rsidP="002F4CEA"/>
    <w:p w14:paraId="5E4C18EE" w14:textId="77777777" w:rsidR="00342D34" w:rsidRPr="00F027B9" w:rsidRDefault="00342D34" w:rsidP="00CF38D7">
      <w:pPr>
        <w:pStyle w:val="Nadpis6"/>
        <w:rPr>
          <w:rFonts w:eastAsia="Arial Unicode MS"/>
        </w:rPr>
      </w:pPr>
      <w:r w:rsidRPr="00F027B9">
        <w:rPr>
          <w:rFonts w:eastAsia="Arial Unicode MS"/>
        </w:rPr>
        <w:t>Podkapitola 0518 Odbor přípravy a realizace investic</w:t>
      </w:r>
    </w:p>
    <w:p w14:paraId="5E4C18EF" w14:textId="5F2C71E4" w:rsidR="00342D34" w:rsidRPr="00131605" w:rsidRDefault="00342D34" w:rsidP="00342D34">
      <w:r w:rsidRPr="00131605">
        <w:t xml:space="preserve">Upravený rozpočet ve výši 4.750,7 tis. Kč Odbor přípravy a realizace investic čerpal ve výši 4.324,1 tis. Kč, a to na akci „Instalace domácích telefonů – Dům s pečovatelskou službou Zubatého 10 (9,7 tis. Kč), na realizaci akce Na Neklance 2534/15 Dům sociálních služeb – vybudování evakuačního výtahu (4.194,7 tis. Kč) a na nákup rehabilitačního přístroje </w:t>
      </w:r>
      <w:proofErr w:type="spellStart"/>
      <w:r w:rsidRPr="00131605">
        <w:t>Motren</w:t>
      </w:r>
      <w:proofErr w:type="spellEnd"/>
      <w:r w:rsidRPr="00131605">
        <w:t xml:space="preserve"> Duo pro CSOP (119,7 tis. Kč), jedná se o výdaje kapitálové.</w:t>
      </w:r>
    </w:p>
    <w:p w14:paraId="5E4C18F0" w14:textId="5FCA1803" w:rsidR="00342D34" w:rsidRPr="00131605" w:rsidRDefault="00342D34" w:rsidP="00342D34">
      <w:r w:rsidRPr="00131605">
        <w:t xml:space="preserve">Běžné výdaje byly čerpány ve výši 1 tis. Kč, a to za zaškolení obsluhy rehabilitačního přístroje </w:t>
      </w:r>
      <w:proofErr w:type="spellStart"/>
      <w:r w:rsidRPr="00131605">
        <w:t>Motren</w:t>
      </w:r>
      <w:proofErr w:type="spellEnd"/>
      <w:r w:rsidRPr="00131605">
        <w:t xml:space="preserve"> Duo 2 pro CSOP.</w:t>
      </w:r>
    </w:p>
    <w:p w14:paraId="5E4C18F1" w14:textId="77777777" w:rsidR="00342D34" w:rsidRPr="00131605" w:rsidRDefault="00342D34" w:rsidP="00342D34"/>
    <w:p w14:paraId="5E4C18F2" w14:textId="77777777" w:rsidR="00342D34" w:rsidRPr="00F027B9" w:rsidRDefault="00342D34" w:rsidP="00CF38D7">
      <w:pPr>
        <w:pStyle w:val="Nadpis6"/>
        <w:rPr>
          <w:rFonts w:eastAsia="Arial Unicode MS"/>
        </w:rPr>
      </w:pPr>
      <w:r w:rsidRPr="00F027B9">
        <w:rPr>
          <w:rFonts w:eastAsia="Arial Unicode MS"/>
        </w:rPr>
        <w:t>Podkapitola 0537 Odbor kancelář starosty</w:t>
      </w:r>
    </w:p>
    <w:p w14:paraId="5E4C18F3" w14:textId="77777777" w:rsidR="00342D34" w:rsidRPr="00131605" w:rsidRDefault="00342D34" w:rsidP="00342D34">
      <w:pPr>
        <w:pStyle w:val="Zhlav"/>
        <w:rPr>
          <w:rFonts w:eastAsia="Arial Unicode MS"/>
          <w:u w:val="single"/>
        </w:rPr>
      </w:pPr>
      <w:r w:rsidRPr="00131605">
        <w:rPr>
          <w:bCs/>
          <w:color w:val="000000"/>
        </w:rPr>
        <w:t>Upravený rozpočet ve výši 239,3 tis. Kč nebyl zatím čerpán. Jedná se o dotační prostředky na spoluúčast k projektu Podpora komunitního života spolufinancovaného z dotací.</w:t>
      </w:r>
    </w:p>
    <w:p w14:paraId="5E4C18F4" w14:textId="77777777" w:rsidR="00342D34" w:rsidRPr="00131605" w:rsidRDefault="00342D34" w:rsidP="00342D34"/>
    <w:p w14:paraId="5E4C18F5" w14:textId="77777777" w:rsidR="00342D34" w:rsidRPr="00131605" w:rsidRDefault="00342D34" w:rsidP="00CF38D7">
      <w:pPr>
        <w:pStyle w:val="Nadpis6"/>
        <w:rPr>
          <w:rFonts w:eastAsia="Arial Unicode MS"/>
        </w:rPr>
      </w:pPr>
      <w:r w:rsidRPr="00F027B9">
        <w:rPr>
          <w:rFonts w:eastAsia="Arial Unicode MS"/>
        </w:rPr>
        <w:t>Podkapitola 0539 Odbor sociální problematiky</w:t>
      </w:r>
    </w:p>
    <w:p w14:paraId="5E4C18F6" w14:textId="5E714949" w:rsidR="00342D34" w:rsidRPr="00131605" w:rsidRDefault="00342D34" w:rsidP="00342D34">
      <w:r w:rsidRPr="00131605">
        <w:rPr>
          <w:bCs/>
          <w:color w:val="000000"/>
        </w:rPr>
        <w:t>Odborem sociální problematiky bylo vyčerpáno, z</w:t>
      </w:r>
      <w:r w:rsidRPr="00131605">
        <w:t xml:space="preserve"> celkového objemu běžných finančních prostředků tj. 67.480,4 tis. Kč, na financování mobilní jednotky terénního programu Naděje v ohrožených lokalitách Prahy 180 tis. Kč, sběr infekčního materiálu (200 tis. Kč), </w:t>
      </w:r>
      <w:proofErr w:type="spellStart"/>
      <w:r w:rsidRPr="00131605">
        <w:t>AntiFest</w:t>
      </w:r>
      <w:proofErr w:type="spellEnd"/>
      <w:r w:rsidRPr="00131605">
        <w:t xml:space="preserve"> – ocenění vítěze 1 tis. Kč, lékařské zprávy pro účely sociálně-právní ochrany dětí a mládeže, využití taxi, tlumočnické služby, supervize (3</w:t>
      </w:r>
      <w:r w:rsidR="00815764">
        <w:t>3</w:t>
      </w:r>
      <w:r w:rsidRPr="00131605">
        <w:t>,</w:t>
      </w:r>
      <w:r w:rsidR="00815764">
        <w:t>5</w:t>
      </w:r>
      <w:r w:rsidRPr="00131605">
        <w:t xml:space="preserve"> tis. Kč), </w:t>
      </w:r>
      <w:r w:rsidR="00815764">
        <w:t xml:space="preserve">průvodcovské služby (2 tis. Kč), vánoční balíčky pro klienty DPS (9 tis. Kč), </w:t>
      </w:r>
      <w:r w:rsidRPr="00131605">
        <w:t>právní služby v rámci OSPOD (30,9 tis. Kč</w:t>
      </w:r>
      <w:r w:rsidR="00815764">
        <w:t>)</w:t>
      </w:r>
      <w:r w:rsidRPr="00131605">
        <w:t xml:space="preserve">, příměstský fotbalový kemp pro děti (75 tis. Kč), pořízení autosedaček (3,2 tis. Kč), sladkosti, drobné dárky pro děti (9,7 tis. Kč), psychologické poradenství v rámci agendy OSPOD (1,5 tis. Kč), vzdělávání pěstounů (182,4 tis. Kč), Turnaj tolerance (10 tis. Kč), Rumunský food </w:t>
      </w:r>
      <w:proofErr w:type="spellStart"/>
      <w:r w:rsidRPr="00131605">
        <w:t>fest</w:t>
      </w:r>
      <w:proofErr w:type="spellEnd"/>
      <w:r w:rsidRPr="00131605">
        <w:t xml:space="preserve"> (7 tis. Kč), setkávání pracovních skupin Komunitního plánování – občerstvení (1,5 tis. Kč), supervizi sociálních pracovníků (15 tis. Kč) finanční dar vybavení pro děti DD Charloty Masarykové (20 tis. Kč), repasi a instalaci 1 ks zařízení „Tísňová péče“ (4,2 tis. Kč), tisk poukazů na plavání (6,2 tis. Kč), plavání pro seniory (13,4 tis. Kč), dárky na preventivní akce (89,3 tis. Kč), zajištění akce Pohádkový les (74,1 tis. Kč), vázání adventních věnců (30 tis. Kč), atd. Dále pak byly vyplaceny tyto dary: Svazu postižených civilizačními chorobami (49 tis. Kč), Šachovému klubu Smíchov (15 tis. Kč), organizaci Hvězdy dětem (5 tis. Kč) a Římskokatolické farnosti (30 tis. Kč). Sdružení válečných veteránů (39 tis. Kč), Nemocnici Milosrdných sester </w:t>
      </w:r>
      <w:r w:rsidRPr="00131605">
        <w:lastRenderedPageBreak/>
        <w:t xml:space="preserve">sv. K. </w:t>
      </w:r>
      <w:proofErr w:type="spellStart"/>
      <w:r w:rsidRPr="00131605">
        <w:t>Boromejského</w:t>
      </w:r>
      <w:proofErr w:type="spellEnd"/>
      <w:r w:rsidRPr="00131605">
        <w:t xml:space="preserve"> (20 tis. Kč). Čerpání je ovlivněno pandemií Covid-19, nebylo možné realizovat společenské a jiné akce.</w:t>
      </w:r>
    </w:p>
    <w:p w14:paraId="5E4C18F7" w14:textId="77777777" w:rsidR="00342D34" w:rsidRDefault="00342D34" w:rsidP="00342D34">
      <w:pPr>
        <w:rPr>
          <w:highlight w:val="green"/>
        </w:rPr>
      </w:pPr>
    </w:p>
    <w:p w14:paraId="5E4C18F8" w14:textId="366DB333" w:rsidR="00C409A4" w:rsidRDefault="00C409A4" w:rsidP="00C409A4">
      <w:r w:rsidRPr="00F027B9">
        <w:rPr>
          <w:b/>
        </w:rPr>
        <w:t>Centru sociální a ošetřovatelské pomoci Praha 5, p. o</w:t>
      </w:r>
      <w:r>
        <w:t xml:space="preserve">. (dále jen CSOP) </w:t>
      </w:r>
      <w:r w:rsidRPr="00FE7411">
        <w:t>byl vyplacen neinvestiční příspěvek ve výši 33.842,2 tis. Kč, dále pak byla poskytnuta dotace na podporu registrovaných služeb ve výši 5.500 tis. Kč a 15.373 tis. Kč. Na odměny zaměstnanců v souvislosti s pandemií covid-19 byla poskytnuta neinvestiční dotace v celkové výši 3.703,9</w:t>
      </w:r>
      <w:r>
        <w:t> </w:t>
      </w:r>
      <w:r w:rsidRPr="00FE7411">
        <w:t>tis. Kč z MPSV a dotace na sanaci vícenákladu v období Covidu ve výši 1.117,5 tis. Kč. Dále pak byl schválen příspěvek pro Jesle Na Hřebenkách ve výši 300 tis. Kč, příspěvek na dopravné na výlety pro seniory ve výši 50 tis. Kč, příspěvek pro činnost souboru Marietta ve výši 40</w:t>
      </w:r>
      <w:r>
        <w:t> </w:t>
      </w:r>
      <w:r w:rsidRPr="00FE7411">
        <w:t>tis. Kč, příspěvek na pořízení nádob na tříděný odpad ve výši 100 tis. Kč, příspěvek a vybavení Raudnitzova domu 500 tis. Kč, modernizace pokojů v DSS Na Neklance (450 tis. Kč)</w:t>
      </w:r>
      <w:r>
        <w:t>.</w:t>
      </w:r>
    </w:p>
    <w:p w14:paraId="5E4C18F9" w14:textId="6BA406A8" w:rsidR="00C409A4" w:rsidRDefault="00C409A4" w:rsidP="00C409A4">
      <w:r>
        <w:t>V rámci finančního vypořádání za rok 2020 byl organizaci navýšen neinvestiční příspěvek o 300 tis. Kč v r. 2021 na úpravu a dovybavení prostor pracoviště provozně ekonomického a pracoviště pečovatelské služby (150 tis. Kč) a na výměnu podlahové krytiny v jídelně a v pokojích a k vymalování poškozených částí interiéru domu v Domě sociálních služeb Na Neklance (150 tis. Kč).</w:t>
      </w:r>
    </w:p>
    <w:p w14:paraId="5E4C18FA" w14:textId="77777777" w:rsidR="00C409A4" w:rsidRDefault="00C409A4" w:rsidP="00C409A4"/>
    <w:p w14:paraId="5E4C18FB" w14:textId="77777777" w:rsidR="00C409A4" w:rsidRDefault="00C409A4" w:rsidP="00C409A4">
      <w:r>
        <w:t xml:space="preserve">Úspora neinvestiční dotace je ve výši 7.097,9 tis. Kč. Tato úspora je ovlivněna zvýšeným plněním snížených výnosů o částku 838,6 tis. Kč, a to zejména zvýšenými výnosy střediska jeslí, kde se od září 2021 v souvislosti s rekonstrukcí a modernizací podařilo naplnit a rozšířit kapacitu jeslí o nově vzniklé oddělení,  dále pak převodem ochranných pomůcek získaných zdarma do spotřeby ve výši 454,2 tis. Kč, dotací mzdy – program Úřadu práce 30 tis. Kč a úsporou čerpání rozpočtu ve výši 5.775,7 tis. Kč (jedná se o úsporu ovlivněnou limitem mzdových prostředků, zde nedošlo k vyčerpání v důsledku nenaplnění plánovaného limitu zaměstnanců, které bylo ovlivněno neotevřením Raudnitzova domu v pololetí roku 2021, uzavřením provozoven a omezením provozu Komunitních center Prádelna a Louka, omezením výdajů na provoz Domu sociálních služeb, pobytové odlehčovací služby Na Neklance atd.) Tato celková částka je snížena o nedočerpané dotace Covid, </w:t>
      </w:r>
      <w:proofErr w:type="spellStart"/>
      <w:r>
        <w:t>Anticovid</w:t>
      </w:r>
      <w:proofErr w:type="spellEnd"/>
      <w:r>
        <w:t xml:space="preserve"> a převod rezervního fondu k upravenému rozpočtu ve výši 0,6 tis. Kč.</w:t>
      </w:r>
    </w:p>
    <w:p w14:paraId="5E4C18FC" w14:textId="77777777" w:rsidR="00FD50E4" w:rsidRPr="00FD50E4" w:rsidRDefault="00FD50E4" w:rsidP="00C409A4"/>
    <w:p w14:paraId="5E4C18FD" w14:textId="3CD80727" w:rsidR="00FD50E4" w:rsidRDefault="00C409A4" w:rsidP="000840F1">
      <w:r w:rsidRPr="00FE7411">
        <w:t>Dotace byly čerpány v celkové výši 1660 tis. Kč.</w:t>
      </w:r>
    </w:p>
    <w:p w14:paraId="5E4C18FE" w14:textId="77777777" w:rsidR="000840F1" w:rsidRDefault="000840F1" w:rsidP="000840F1"/>
    <w:p w14:paraId="5E4C18FF" w14:textId="77777777" w:rsidR="00391FB1" w:rsidRPr="00131605" w:rsidRDefault="007D489F" w:rsidP="00D77EC0">
      <w:pPr>
        <w:pStyle w:val="Nadpis3"/>
        <w:rPr>
          <w:szCs w:val="24"/>
        </w:rPr>
      </w:pPr>
      <w:bookmarkStart w:id="41" w:name="_Toc100398020"/>
      <w:r w:rsidRPr="00131605">
        <w:t>Kapitola 06 – Kultura</w:t>
      </w:r>
      <w:bookmarkEnd w:id="41"/>
      <w:r w:rsidR="00391FB1" w:rsidRPr="00131605">
        <w:t xml:space="preserve"> </w:t>
      </w:r>
    </w:p>
    <w:p w14:paraId="5E4C1900" w14:textId="77777777" w:rsidR="00391FB1" w:rsidRPr="00131605" w:rsidRDefault="00391FB1" w:rsidP="00391FB1">
      <w:pPr>
        <w:pStyle w:val="Zhlav"/>
        <w:rPr>
          <w:rFonts w:eastAsia="Arial Unicode MS"/>
        </w:rPr>
      </w:pPr>
      <w:r w:rsidRPr="00131605">
        <w:rPr>
          <w:rFonts w:eastAsia="Arial Unicode MS"/>
        </w:rPr>
        <w:t>Upravený rozpočet roku 2021 ve výši 42.473,2 tis. Kč byl čerpán v celkové výši 24.307,6 tis. Kč, z toho na běžné výdaje celkem 20.318,5 tis. Kč, na dotace 3.935,9 tis. Kč a kapitálové výdaje 53,2 tis. Kč.</w:t>
      </w:r>
    </w:p>
    <w:p w14:paraId="5E4C1901" w14:textId="77777777" w:rsidR="00391FB1" w:rsidRPr="00131605" w:rsidRDefault="00391FB1" w:rsidP="00391FB1">
      <w:pPr>
        <w:pStyle w:val="Zhlav"/>
        <w:rPr>
          <w:rFonts w:eastAsia="Arial Unicode MS"/>
        </w:rPr>
      </w:pPr>
    </w:p>
    <w:p w14:paraId="5E4C1902" w14:textId="77777777" w:rsidR="00391FB1" w:rsidRPr="00FD50E4" w:rsidRDefault="00391FB1" w:rsidP="00CF38D7">
      <w:pPr>
        <w:pStyle w:val="Nadpis6"/>
        <w:rPr>
          <w:rFonts w:eastAsia="Arial Unicode MS"/>
        </w:rPr>
      </w:pPr>
      <w:r w:rsidRPr="00FD50E4">
        <w:rPr>
          <w:rFonts w:eastAsia="Arial Unicode MS"/>
        </w:rPr>
        <w:t xml:space="preserve">Podkapitola 0608 Odbor matrik a státního občanství </w:t>
      </w:r>
    </w:p>
    <w:p w14:paraId="5E4C1903" w14:textId="77777777" w:rsidR="00391FB1" w:rsidRPr="00131605" w:rsidRDefault="00391FB1" w:rsidP="00391FB1">
      <w:pPr>
        <w:pStyle w:val="Zhlav"/>
        <w:rPr>
          <w:rFonts w:eastAsia="Arial Unicode MS"/>
        </w:rPr>
      </w:pPr>
      <w:r w:rsidRPr="00131605">
        <w:rPr>
          <w:rFonts w:eastAsia="Arial Unicode MS"/>
        </w:rPr>
        <w:t>Celkové výdaje byly na rok 2021 rozpočtovány ve výši 630 tis. Kč. Výdaje byly čerpány ve výši 500,2 tis. Kč, z toho finanční dar pro prvního narozeného občánka na Praze 5 činil 5 tis. Kč, věcné dary na nákup zlatých přívěsků pro vítání občánků ve výši 441,5 tis. Kč.  Dalším výdajem odboru je nákup materiálu, převážně květiny pro dekoraci při sňatkových obřadech, květiny předávané rodičům při setkání „vítání občánků“ ve výši 29,7 tis. Kč a pohoštění ve výši 9 tis. Kč pro oddávající. Výše čerpání výdajů za služby byla 15 tis. Kč.</w:t>
      </w:r>
    </w:p>
    <w:p w14:paraId="5E4C1904" w14:textId="77777777" w:rsidR="00FD50E4" w:rsidRPr="00131605" w:rsidRDefault="00FD50E4" w:rsidP="00391FB1">
      <w:pPr>
        <w:pStyle w:val="Zhlav"/>
        <w:rPr>
          <w:rFonts w:eastAsia="Arial Unicode MS"/>
        </w:rPr>
      </w:pPr>
    </w:p>
    <w:p w14:paraId="5E4C1905" w14:textId="77777777" w:rsidR="00391FB1" w:rsidRPr="00131605" w:rsidRDefault="00391FB1" w:rsidP="00CF38D7">
      <w:pPr>
        <w:pStyle w:val="Nadpis6"/>
        <w:rPr>
          <w:rFonts w:eastAsia="Arial Unicode MS"/>
        </w:rPr>
      </w:pPr>
      <w:r w:rsidRPr="00131605">
        <w:rPr>
          <w:rFonts w:eastAsia="Arial Unicode MS"/>
        </w:rPr>
        <w:t xml:space="preserve">Podkapitola 0609 Odbor ekonomický </w:t>
      </w:r>
    </w:p>
    <w:p w14:paraId="5E4C1906" w14:textId="77777777" w:rsidR="00391FB1" w:rsidRPr="00131605" w:rsidRDefault="00391FB1" w:rsidP="00391FB1">
      <w:pPr>
        <w:pStyle w:val="Zhlav"/>
        <w:rPr>
          <w:rFonts w:eastAsia="Arial Unicode MS"/>
        </w:rPr>
      </w:pPr>
      <w:r w:rsidRPr="00131605">
        <w:rPr>
          <w:rFonts w:eastAsia="Arial Unicode MS"/>
        </w:rPr>
        <w:t>V upraveném rozpočtu se promítá částka ve výši 3.000 tis. Kč, jde o rozpočtovou rezervu z prostředků z odvodu části výtěžku z výherních hracích přístrojů, která nebyla dosud čerpána a je určena do oblasti kultury a bude využita v</w:t>
      </w:r>
      <w:r w:rsidR="0007680B">
        <w:rPr>
          <w:rFonts w:eastAsia="Arial Unicode MS"/>
        </w:rPr>
        <w:t> dalších letech.</w:t>
      </w:r>
      <w:r w:rsidRPr="00131605">
        <w:rPr>
          <w:rFonts w:eastAsia="Arial Unicode MS"/>
        </w:rPr>
        <w:t xml:space="preserve"> </w:t>
      </w:r>
    </w:p>
    <w:p w14:paraId="5E4C1907" w14:textId="77777777" w:rsidR="00391FB1" w:rsidRDefault="00391FB1" w:rsidP="00391FB1">
      <w:pPr>
        <w:pStyle w:val="Zhlav"/>
        <w:rPr>
          <w:rFonts w:eastAsia="Arial Unicode MS"/>
        </w:rPr>
      </w:pPr>
    </w:p>
    <w:p w14:paraId="5E4C1908" w14:textId="77777777" w:rsidR="00391FB1" w:rsidRPr="00131605" w:rsidRDefault="00391FB1" w:rsidP="00CF38D7">
      <w:pPr>
        <w:pStyle w:val="Nadpis6"/>
        <w:rPr>
          <w:rFonts w:eastAsia="Arial Unicode MS"/>
          <w:b/>
        </w:rPr>
      </w:pPr>
      <w:r w:rsidRPr="00131605">
        <w:rPr>
          <w:rFonts w:eastAsia="Arial Unicode MS"/>
        </w:rPr>
        <w:lastRenderedPageBreak/>
        <w:t>Podkapitola 0615 Odbor územního rozvoje</w:t>
      </w:r>
    </w:p>
    <w:p w14:paraId="5E4C1909" w14:textId="77777777" w:rsidR="00391FB1" w:rsidRPr="00131605" w:rsidRDefault="00391FB1" w:rsidP="00391FB1">
      <w:pPr>
        <w:rPr>
          <w:rFonts w:eastAsia="Arial Unicode MS"/>
        </w:rPr>
      </w:pPr>
      <w:r w:rsidRPr="00131605">
        <w:rPr>
          <w:rFonts w:eastAsia="Arial Unicode MS"/>
        </w:rPr>
        <w:t>Schválený rozpočet roku 2021 ve výši 680 tis. Kč, upravený na 670 tis. Kč byl čerpán na nákup ostatních služeb a pohoštění v rámci kultury a programu regenerace památek ve výši 213 tis. Kč.</w:t>
      </w:r>
    </w:p>
    <w:p w14:paraId="5E4C190A" w14:textId="77777777" w:rsidR="00391FB1" w:rsidRPr="00131605" w:rsidRDefault="00391FB1" w:rsidP="00391FB1">
      <w:pPr>
        <w:rPr>
          <w:rFonts w:eastAsia="Arial Unicode MS"/>
        </w:rPr>
      </w:pPr>
    </w:p>
    <w:p w14:paraId="5E4C190B" w14:textId="77777777" w:rsidR="00391FB1" w:rsidRPr="00131605" w:rsidRDefault="00391FB1" w:rsidP="00391FB1">
      <w:pPr>
        <w:rPr>
          <w:rFonts w:eastAsia="Arial Unicode MS"/>
          <w:color w:val="5B9BD5"/>
        </w:rPr>
      </w:pPr>
      <w:r w:rsidRPr="00131605">
        <w:rPr>
          <w:rFonts w:eastAsia="Arial Unicode MS"/>
          <w:color w:val="5B9BD5"/>
          <w:u w:val="single"/>
        </w:rPr>
        <w:t>Podkapitola 0618 Odbor přípravy a realizace investic</w:t>
      </w:r>
    </w:p>
    <w:p w14:paraId="5E4C190C" w14:textId="77777777" w:rsidR="00391FB1" w:rsidRPr="00131605" w:rsidRDefault="00391FB1" w:rsidP="00391FB1">
      <w:pPr>
        <w:rPr>
          <w:rFonts w:eastAsia="Arial Unicode MS"/>
        </w:rPr>
      </w:pPr>
      <w:r w:rsidRPr="00131605">
        <w:rPr>
          <w:rFonts w:eastAsia="Arial Unicode MS"/>
        </w:rPr>
        <w:t>Na opravu Letohrádku Portheimka čp. 68, Štefánikova 12 byla v upraveném rozpočtu částka 54 tis. Kč. Byla podaná žádost o stavební povolení, dořešují se záležitosti v rámci inženýrské činnosti.</w:t>
      </w:r>
    </w:p>
    <w:p w14:paraId="5E4C190D" w14:textId="77777777" w:rsidR="00391FB1" w:rsidRPr="00131605" w:rsidRDefault="00391FB1" w:rsidP="00391FB1">
      <w:pPr>
        <w:rPr>
          <w:rFonts w:eastAsia="Arial Unicode MS"/>
        </w:rPr>
      </w:pPr>
    </w:p>
    <w:p w14:paraId="5E4C190E" w14:textId="77777777" w:rsidR="00391FB1" w:rsidRPr="00131605" w:rsidRDefault="00391FB1" w:rsidP="00CF38D7">
      <w:pPr>
        <w:pStyle w:val="Nadpis6"/>
        <w:rPr>
          <w:rFonts w:eastAsia="Arial Unicode MS"/>
        </w:rPr>
      </w:pPr>
      <w:r w:rsidRPr="00131605">
        <w:rPr>
          <w:rFonts w:eastAsia="Arial Unicode MS"/>
        </w:rPr>
        <w:t>Podkapitola 0634 Odbor vnějších vztahů a komunikace</w:t>
      </w:r>
    </w:p>
    <w:p w14:paraId="5E4C190F" w14:textId="46E6FD0C" w:rsidR="00391FB1" w:rsidRPr="00131605" w:rsidRDefault="00391FB1" w:rsidP="00391FB1">
      <w:pPr>
        <w:pStyle w:val="Zhlav"/>
        <w:rPr>
          <w:rFonts w:eastAsia="Arial Unicode MS"/>
        </w:rPr>
      </w:pPr>
      <w:r w:rsidRPr="00131605">
        <w:rPr>
          <w:rFonts w:eastAsia="Arial Unicode MS"/>
        </w:rPr>
        <w:t>V této podkapitole je schváleno v upraveném rozpočtu 30.840,2 tis. Kč, celkem čerpáno 20.663,7</w:t>
      </w:r>
      <w:r w:rsidR="00FA1887">
        <w:rPr>
          <w:rFonts w:eastAsia="Arial Unicode MS"/>
        </w:rPr>
        <w:t> </w:t>
      </w:r>
      <w:r w:rsidRPr="00131605">
        <w:rPr>
          <w:rFonts w:eastAsia="Arial Unicode MS"/>
        </w:rPr>
        <w:t>tis. Kč</w:t>
      </w:r>
      <w:r w:rsidR="00FA1887">
        <w:rPr>
          <w:rFonts w:eastAsia="Arial Unicode MS"/>
        </w:rPr>
        <w:t xml:space="preserve"> (67</w:t>
      </w:r>
      <w:r w:rsidR="00F75280">
        <w:rPr>
          <w:rFonts w:eastAsia="Arial Unicode MS"/>
        </w:rPr>
        <w:t xml:space="preserve"> </w:t>
      </w:r>
      <w:r w:rsidR="00FA1887">
        <w:rPr>
          <w:rFonts w:eastAsia="Arial Unicode MS"/>
        </w:rPr>
        <w:t>%)</w:t>
      </w:r>
      <w:r w:rsidRPr="00131605">
        <w:rPr>
          <w:rFonts w:eastAsia="Arial Unicode MS"/>
        </w:rPr>
        <w:t xml:space="preserve">. Běžné finanční prostředky byly čerpány ve výši 17.402,8 tis. Kč. Například na fotografické práce bylo čerpáno 200.3 tis. Kč, výrobu a distribuci časopisu Pětka, grafické práce, tisk speciálu časopisu Pětka ke Strategii 2030+, tisk knihy Pohádky z kouzelné Pětky, publikace „Století městské části Praha 5 v lidských osudech“ bylo čerpáno 5.134 tis. Kč, Praha TV, monitoring tisku, webové stránky Pražský Patriot, platby na provoz Galerie v letohrádku Portheimka na základě uzavřené Koncesní smlouvy s Museum Kampa – Nadace Jana a Medy Mládkových ve výši 3.780 tis. Kč, roční členský příspěvek do Sdružení historických sídel Čech, Moravy a Slezska ve výši 105.6 tis. Kč. Na zajištění činnosti Švandova divadla byl poskytnut dar ve výši 1.500 tis. Kč. Dále byly poskytnuty finanční prostředky na zajištění Open Air koncertů a vánočních koncertů ve výši 2.459,4 tis. Kč, vyhlášení vítězů 14. ročníku hudební soutěže Talent Prahy 5, čerpáno 326.5 tis. Kč, vystavení sochy Václava Fialy Věž pro Palacha na smíchovské náplavce, hřbitovní poesiomat na </w:t>
      </w:r>
      <w:r w:rsidR="009A5ECE">
        <w:rPr>
          <w:rFonts w:eastAsia="Arial Unicode MS"/>
        </w:rPr>
        <w:t>hřbitově</w:t>
      </w:r>
      <w:r w:rsidR="007E0CCF">
        <w:rPr>
          <w:rFonts w:eastAsia="Arial Unicode MS"/>
        </w:rPr>
        <w:t xml:space="preserve"> </w:t>
      </w:r>
      <w:r w:rsidRPr="00131605">
        <w:rPr>
          <w:rFonts w:eastAsia="Arial Unicode MS"/>
        </w:rPr>
        <w:t>Malvaz</w:t>
      </w:r>
      <w:r w:rsidR="009A5ECE">
        <w:rPr>
          <w:rFonts w:eastAsia="Arial Unicode MS"/>
        </w:rPr>
        <w:t>inky</w:t>
      </w:r>
      <w:r w:rsidRPr="00131605">
        <w:rPr>
          <w:rFonts w:eastAsia="Arial Unicode MS"/>
        </w:rPr>
        <w:t xml:space="preserve"> a podpora hudebního festivalu Americké jaro. Částka 1.639 tis. Kč byla čerpána na divadelní festival Aréna Divadlo bratří Formanů, </w:t>
      </w:r>
      <w:proofErr w:type="spellStart"/>
      <w:r w:rsidRPr="00131605">
        <w:rPr>
          <w:rFonts w:eastAsia="Arial Unicode MS"/>
        </w:rPr>
        <w:t>Pontes</w:t>
      </w:r>
      <w:proofErr w:type="spellEnd"/>
      <w:r w:rsidRPr="00131605">
        <w:rPr>
          <w:rFonts w:eastAsia="Arial Unicode MS"/>
        </w:rPr>
        <w:t xml:space="preserve"> </w:t>
      </w:r>
      <w:proofErr w:type="spellStart"/>
      <w:r w:rsidRPr="00131605">
        <w:rPr>
          <w:rFonts w:eastAsia="Arial Unicode MS"/>
        </w:rPr>
        <w:t>Musici</w:t>
      </w:r>
      <w:proofErr w:type="spellEnd"/>
      <w:r w:rsidRPr="00131605">
        <w:rPr>
          <w:rFonts w:eastAsia="Arial Unicode MS"/>
        </w:rPr>
        <w:t xml:space="preserve"> na uspořádání souborů Andělská Matiné, dále fyzickým a právnickým osobám, spolkům a neziskovým organizacím ve formě finanční záštity.</w:t>
      </w:r>
    </w:p>
    <w:p w14:paraId="5E4C1910" w14:textId="77777777" w:rsidR="00391FB1" w:rsidRPr="00131605" w:rsidRDefault="00391FB1" w:rsidP="00391FB1">
      <w:pPr>
        <w:pStyle w:val="Zhlav"/>
        <w:rPr>
          <w:rFonts w:eastAsia="Arial Unicode MS"/>
        </w:rPr>
      </w:pPr>
      <w:r w:rsidRPr="00131605">
        <w:rPr>
          <w:rFonts w:eastAsia="Arial Unicode MS"/>
        </w:rPr>
        <w:t>Na dotacích bylo vyplaceno 3.260,9 tis. Kč.</w:t>
      </w:r>
    </w:p>
    <w:p w14:paraId="5E4C1911" w14:textId="77777777" w:rsidR="00966ABE" w:rsidRDefault="00966ABE" w:rsidP="00CF38D7">
      <w:pPr>
        <w:rPr>
          <w:rFonts w:eastAsia="Arial Unicode MS"/>
        </w:rPr>
      </w:pPr>
    </w:p>
    <w:p w14:paraId="5E4C1915" w14:textId="77777777" w:rsidR="00391FB1" w:rsidRPr="00131605" w:rsidRDefault="00391FB1" w:rsidP="00CF38D7">
      <w:pPr>
        <w:pStyle w:val="Nadpis6"/>
        <w:rPr>
          <w:rFonts w:eastAsia="Arial Unicode MS"/>
        </w:rPr>
      </w:pPr>
      <w:r w:rsidRPr="00131605">
        <w:rPr>
          <w:rFonts w:eastAsia="Arial Unicode MS"/>
        </w:rPr>
        <w:t>Podkapitola 0637 Odbor Kancelář starosty</w:t>
      </w:r>
    </w:p>
    <w:p w14:paraId="5E4C1916" w14:textId="5D0954C9" w:rsidR="00391FB1" w:rsidRPr="00131605" w:rsidRDefault="00391FB1" w:rsidP="00391FB1">
      <w:pPr>
        <w:pStyle w:val="Zhlav"/>
        <w:rPr>
          <w:rFonts w:eastAsia="Arial Unicode MS"/>
        </w:rPr>
      </w:pPr>
      <w:r w:rsidRPr="00131605">
        <w:rPr>
          <w:rFonts w:eastAsia="Arial Unicode MS"/>
        </w:rPr>
        <w:t>Upravený rozpočet činil 3.958 tis. Kč. Finanční prostředky byly čerpány v celkové výši 1.196,2 tis.</w:t>
      </w:r>
      <w:r w:rsidR="00EA3CCC">
        <w:rPr>
          <w:rFonts w:eastAsia="Arial Unicode MS"/>
        </w:rPr>
        <w:t> </w:t>
      </w:r>
      <w:r w:rsidRPr="00131605">
        <w:rPr>
          <w:rFonts w:eastAsia="Arial Unicode MS"/>
        </w:rPr>
        <w:t>Kč, z toho b</w:t>
      </w:r>
      <w:r w:rsidR="00A72B3E">
        <w:rPr>
          <w:rFonts w:eastAsia="Arial Unicode MS"/>
        </w:rPr>
        <w:t>ěžné výdaje činily 521,2 tis Kč na celkové organizační zajištění plánovaných akcí Kanceláří starosty, na podporu akce „Zažít město jinak“, na nákup propagačních materiálů potřebných pro propagaci MČ, nákup květin, věnců na reprezentační akce MČ,</w:t>
      </w:r>
      <w:r w:rsidR="00083E0A">
        <w:rPr>
          <w:rFonts w:eastAsia="Arial Unicode MS"/>
        </w:rPr>
        <w:t xml:space="preserve"> </w:t>
      </w:r>
      <w:r w:rsidR="00A72B3E">
        <w:rPr>
          <w:rFonts w:eastAsia="Arial Unicode MS"/>
        </w:rPr>
        <w:t>dary fyzickým a právnickým osobám, spolkům a neziskovým organizacím ve formě finanční záštity starostky</w:t>
      </w:r>
      <w:r w:rsidR="00083E0A">
        <w:rPr>
          <w:rFonts w:eastAsia="Arial Unicode MS"/>
        </w:rPr>
        <w:t>,</w:t>
      </w:r>
      <w:r w:rsidR="00A72B3E">
        <w:rPr>
          <w:rFonts w:eastAsia="Arial Unicode MS"/>
        </w:rPr>
        <w:t xml:space="preserve"> výstavní činnost, na služby spojené s administrací a distribucí informací v rámci Participativního rozpočtu</w:t>
      </w:r>
      <w:r w:rsidR="00083E0A">
        <w:rPr>
          <w:rFonts w:eastAsia="Arial Unicode MS"/>
        </w:rPr>
        <w:t xml:space="preserve"> na finanční pomoc obcím zasažených v létě 2021 tornádem ad</w:t>
      </w:r>
      <w:r w:rsidR="00A72B3E">
        <w:rPr>
          <w:rFonts w:eastAsia="Arial Unicode MS"/>
        </w:rPr>
        <w:t>.</w:t>
      </w:r>
      <w:r w:rsidR="00083E0A">
        <w:rPr>
          <w:rFonts w:eastAsia="Arial Unicode MS"/>
        </w:rPr>
        <w:t xml:space="preserve"> D</w:t>
      </w:r>
      <w:r w:rsidRPr="00131605">
        <w:rPr>
          <w:rFonts w:eastAsia="Arial Unicode MS"/>
        </w:rPr>
        <w:t xml:space="preserve">otační programy </w:t>
      </w:r>
      <w:r w:rsidR="00083E0A">
        <w:rPr>
          <w:rFonts w:eastAsia="Arial Unicode MS"/>
        </w:rPr>
        <w:t xml:space="preserve">byly čerpány ve výši </w:t>
      </w:r>
      <w:r w:rsidRPr="00131605">
        <w:rPr>
          <w:rFonts w:eastAsia="Arial Unicode MS"/>
        </w:rPr>
        <w:t>675 tis. Kč.</w:t>
      </w:r>
    </w:p>
    <w:p w14:paraId="5E4C1917" w14:textId="77777777" w:rsidR="00391FB1" w:rsidRPr="00131605" w:rsidRDefault="00391FB1" w:rsidP="00391FB1">
      <w:pPr>
        <w:pStyle w:val="Zhlav"/>
        <w:rPr>
          <w:rFonts w:eastAsia="Arial Unicode MS"/>
        </w:rPr>
      </w:pPr>
    </w:p>
    <w:p w14:paraId="5E4C1918" w14:textId="77777777" w:rsidR="00391FB1" w:rsidRPr="00131605" w:rsidRDefault="00391FB1" w:rsidP="00CF38D7">
      <w:pPr>
        <w:pStyle w:val="Nadpis6"/>
        <w:rPr>
          <w:rFonts w:eastAsia="Arial Unicode MS"/>
        </w:rPr>
      </w:pPr>
      <w:r w:rsidRPr="00131605">
        <w:rPr>
          <w:rFonts w:eastAsia="Arial Unicode MS"/>
        </w:rPr>
        <w:t xml:space="preserve">Podkapitola 0639 Odbor sociální problematiky </w:t>
      </w:r>
      <w:r w:rsidRPr="00131605">
        <w:t>a prevence kriminality</w:t>
      </w:r>
    </w:p>
    <w:p w14:paraId="5E4C1919" w14:textId="212A89EC" w:rsidR="00391FB1" w:rsidRPr="00131605" w:rsidRDefault="00391FB1" w:rsidP="00391FB1">
      <w:pPr>
        <w:pStyle w:val="Zhlav"/>
        <w:rPr>
          <w:rFonts w:eastAsia="Arial Unicode MS"/>
        </w:rPr>
      </w:pPr>
      <w:r w:rsidRPr="00131605">
        <w:rPr>
          <w:rFonts w:eastAsia="Arial Unicode MS"/>
        </w:rPr>
        <w:t xml:space="preserve">V této podkapitole jsou vedeny finanční prostředky na peněžité dary jubilantům a dárkové balíčky pro jubilanty – občany MČ. Upravený rozpočet ve výši 410 tis. Kč byl čerpán ve výši 29,6 tis. Kč. </w:t>
      </w:r>
    </w:p>
    <w:p w14:paraId="5E4C191A" w14:textId="77777777" w:rsidR="00391FB1" w:rsidRPr="00131605" w:rsidRDefault="00391FB1" w:rsidP="00391FB1">
      <w:pPr>
        <w:rPr>
          <w:rFonts w:eastAsia="Arial Unicode MS"/>
        </w:rPr>
      </w:pPr>
    </w:p>
    <w:p w14:paraId="5E4C191B" w14:textId="77777777" w:rsidR="00391FB1" w:rsidRPr="00131605" w:rsidRDefault="00391FB1" w:rsidP="00CF38D7">
      <w:pPr>
        <w:pStyle w:val="Nadpis6"/>
        <w:rPr>
          <w:rFonts w:eastAsia="Arial Unicode MS"/>
        </w:rPr>
      </w:pPr>
      <w:r w:rsidRPr="00131605">
        <w:rPr>
          <w:rFonts w:eastAsia="Arial Unicode MS"/>
        </w:rPr>
        <w:t>Podkapitola 0641 Odbor správy veřejného prostranství a zeleně</w:t>
      </w:r>
    </w:p>
    <w:p w14:paraId="5E4C191C" w14:textId="0FF7E9D5" w:rsidR="00391FB1" w:rsidRPr="00131605" w:rsidRDefault="00391FB1" w:rsidP="00391FB1">
      <w:r w:rsidRPr="00131605">
        <w:rPr>
          <w:rFonts w:eastAsia="Arial Unicode MS"/>
        </w:rPr>
        <w:t xml:space="preserve">V této podkapitole byl upravený rozpočet ve výši 2.911 tis. Kč. Finanční prostředky byly čerpány ve výši 1.651,7 tis. Kč za nájemné pěší zóny </w:t>
      </w:r>
      <w:proofErr w:type="gramStart"/>
      <w:r w:rsidRPr="00131605">
        <w:rPr>
          <w:rFonts w:eastAsia="Arial Unicode MS"/>
        </w:rPr>
        <w:t>Anděl  pro</w:t>
      </w:r>
      <w:proofErr w:type="gramEnd"/>
      <w:r w:rsidRPr="00131605">
        <w:rPr>
          <w:rFonts w:eastAsia="Arial Unicode MS"/>
        </w:rPr>
        <w:t xml:space="preserve"> konání farmářských trhů, na opravu čínského pavilonu usedlosti Cibulka a na darovací smlouvu „Hravý hudební podvečer v Klamovce“.</w:t>
      </w:r>
    </w:p>
    <w:p w14:paraId="5E4C191D" w14:textId="77777777" w:rsidR="00391FB1" w:rsidRPr="00131605" w:rsidRDefault="00391FB1" w:rsidP="00391FB1"/>
    <w:p w14:paraId="5E4C191E" w14:textId="77777777" w:rsidR="007D489F" w:rsidRPr="00131605" w:rsidRDefault="007D489F" w:rsidP="00D77EC0">
      <w:pPr>
        <w:pStyle w:val="Nadpis3"/>
      </w:pPr>
      <w:bookmarkStart w:id="42" w:name="_Toc100398021"/>
      <w:r w:rsidRPr="00131605">
        <w:t>Kapitola 07 – Bezpečnost a veřejný pořádek</w:t>
      </w:r>
      <w:bookmarkEnd w:id="42"/>
    </w:p>
    <w:p w14:paraId="5E4C191F" w14:textId="77777777" w:rsidR="00E726EF" w:rsidRPr="00131605" w:rsidRDefault="00E726EF" w:rsidP="00E726EF">
      <w:pPr>
        <w:pStyle w:val="Zhlav"/>
        <w:rPr>
          <w:rFonts w:eastAsia="Arial Unicode MS"/>
        </w:rPr>
      </w:pPr>
      <w:r w:rsidRPr="00131605">
        <w:rPr>
          <w:rFonts w:eastAsia="Arial Unicode MS"/>
        </w:rPr>
        <w:t>Upravený rozpočet roku 2021 ve výši 10.462,8 tis. Kč byl čerpán v celkové výši 6.108,5 tis. Kč</w:t>
      </w:r>
      <w:r w:rsidR="003007C1">
        <w:rPr>
          <w:rFonts w:eastAsia="Arial Unicode MS"/>
        </w:rPr>
        <w:t xml:space="preserve"> (58,4 %)</w:t>
      </w:r>
      <w:r w:rsidRPr="00131605">
        <w:rPr>
          <w:rFonts w:eastAsia="Arial Unicode MS"/>
        </w:rPr>
        <w:t>. Jedná se o běžné náklady ve výši 6.041,3 tis. Kč a kapitálové ve výši 67,2 tis. Kč.</w:t>
      </w:r>
    </w:p>
    <w:p w14:paraId="5E4C1920" w14:textId="77777777" w:rsidR="000840F1" w:rsidRPr="00131605" w:rsidRDefault="000840F1" w:rsidP="00E726EF">
      <w:pPr>
        <w:pStyle w:val="Zhlav"/>
        <w:rPr>
          <w:rFonts w:eastAsia="Arial Unicode MS"/>
          <w:u w:val="single"/>
        </w:rPr>
      </w:pPr>
    </w:p>
    <w:p w14:paraId="5E4C1921" w14:textId="77777777" w:rsidR="00E726EF" w:rsidRPr="00FD50E4" w:rsidRDefault="00E726EF" w:rsidP="00810A9A">
      <w:pPr>
        <w:pStyle w:val="Nadpis6"/>
        <w:rPr>
          <w:rFonts w:eastAsia="Arial Unicode MS"/>
        </w:rPr>
      </w:pPr>
      <w:r w:rsidRPr="00FD50E4">
        <w:rPr>
          <w:rFonts w:eastAsia="Arial Unicode MS"/>
        </w:rPr>
        <w:lastRenderedPageBreak/>
        <w:t xml:space="preserve">Podkapitola 0710 Odbor </w:t>
      </w:r>
      <w:r w:rsidR="003007C1">
        <w:rPr>
          <w:rFonts w:eastAsia="Arial Unicode MS"/>
        </w:rPr>
        <w:t>K</w:t>
      </w:r>
      <w:r w:rsidRPr="00FD50E4">
        <w:rPr>
          <w:rFonts w:eastAsia="Arial Unicode MS"/>
        </w:rPr>
        <w:t>ancelář městské části</w:t>
      </w:r>
    </w:p>
    <w:p w14:paraId="5E4C1922" w14:textId="60F8503F" w:rsidR="00E726EF" w:rsidRPr="00131605" w:rsidRDefault="00E726EF" w:rsidP="00C4036D">
      <w:r w:rsidRPr="00131605">
        <w:t>Běžné výdaje byly čerpány v celkové výši 4.911,5 tis. Kč. Jejich čerpání souvisí především s přijetím zvýšených hygienických opatření při řešení krizové situace v souvislosti s šířením nového typu Covid 19 – nákup zdravotnického materiálu, antigenních testů, nákup mobilních čističek vzduchu, nákup antivirových měděných pásek, atd. (2.629,6 tis. Kč), opravami a údržbou bezpečnostních systémů ÚMČ Praha 5 a pohoštěním při nácviku činností v rámci krizového řízení (174,9 tis. Kč), se zajištěním pojištění kybernetických rizik (171 tis. Kč), s konzultačními službami v oblasti rozvoje správy dokumentů a spisové služby (48,4 tis. Kč), se zajištěním vstupního školení BOZP (8,3 tis.</w:t>
      </w:r>
      <w:r w:rsidR="001D44EE">
        <w:t> </w:t>
      </w:r>
      <w:r w:rsidRPr="00131605">
        <w:t>Kč), s provedením penetračních testů IT infrastruktury a web. aplikací (199,6 tis. Kč) a s výdaji na zajištění bezpečnosti administrativních budov úřadu, školeními nových zaměstnanců, provádění zákonných revizí (1.679,7 tis. Kč).</w:t>
      </w:r>
    </w:p>
    <w:p w14:paraId="5E4C1923" w14:textId="36F9884E" w:rsidR="00E726EF" w:rsidRPr="00131605" w:rsidRDefault="00E726EF" w:rsidP="00C4036D">
      <w:r w:rsidRPr="00131605">
        <w:t xml:space="preserve">Kapitálové výdaje souvisí s nákupem nůžkového stanu Rapid </w:t>
      </w:r>
      <w:r w:rsidR="008F017E" w:rsidRPr="00131605">
        <w:t>Premium</w:t>
      </w:r>
      <w:r w:rsidRPr="00131605">
        <w:t xml:space="preserve"> pro potřeby úřadu k zajištění mimořádných úkolů, jedná se o částku 67,2 tis. Kč.</w:t>
      </w:r>
    </w:p>
    <w:p w14:paraId="5E4C1924" w14:textId="77777777" w:rsidR="00752C76" w:rsidRPr="00131605" w:rsidRDefault="00752C76" w:rsidP="00C4036D"/>
    <w:p w14:paraId="5E4C1925" w14:textId="77777777" w:rsidR="00E726EF" w:rsidRPr="00FD50E4" w:rsidRDefault="00E726EF" w:rsidP="00D77EC0">
      <w:pPr>
        <w:pStyle w:val="Nadpis6"/>
      </w:pPr>
      <w:r w:rsidRPr="00FD50E4">
        <w:t>Podkapitola 0718 Odbor přípravy realizace a investic</w:t>
      </w:r>
    </w:p>
    <w:p w14:paraId="5E4C1926" w14:textId="66946F8A" w:rsidR="00E726EF" w:rsidRPr="00131605" w:rsidRDefault="00E726EF" w:rsidP="00C4036D">
      <w:r w:rsidRPr="00131605">
        <w:t>Schválený rozpočet kapitálových výdajů je ve výši 2.000 tis. Kč. Finanční prostředky byly určeny na realizaci bezpečnostních opatření objektové ochrany ke zvýšení bezpečnosti u samostatně stojících budov MŠ. Finanční prostředky nebyly čerpány.</w:t>
      </w:r>
    </w:p>
    <w:p w14:paraId="5E4C1927" w14:textId="77777777" w:rsidR="00E726EF" w:rsidRPr="00131605" w:rsidRDefault="00E726EF" w:rsidP="00C4036D"/>
    <w:p w14:paraId="5E4C1928" w14:textId="77777777" w:rsidR="00E726EF" w:rsidRPr="00FD50E4" w:rsidRDefault="00E726EF" w:rsidP="00D77EC0">
      <w:pPr>
        <w:pStyle w:val="Nadpis6"/>
        <w:rPr>
          <w:rFonts w:eastAsia="Arial Unicode MS"/>
        </w:rPr>
      </w:pPr>
      <w:r w:rsidRPr="00FD50E4">
        <w:rPr>
          <w:rFonts w:eastAsia="Arial Unicode MS"/>
        </w:rPr>
        <w:t>Podkapitola 0737 Kancelář starosty</w:t>
      </w:r>
    </w:p>
    <w:p w14:paraId="5E4C1929" w14:textId="77777777" w:rsidR="00E726EF" w:rsidRPr="00131605" w:rsidRDefault="00E726EF" w:rsidP="00E726EF">
      <w:pPr>
        <w:pStyle w:val="Zhlav"/>
        <w:rPr>
          <w:rFonts w:eastAsia="Arial Unicode MS"/>
          <w:u w:val="single"/>
        </w:rPr>
      </w:pPr>
      <w:r w:rsidRPr="00131605">
        <w:t>Upravený rozpočet ve výši 250 tis. Kč byl čerpán v plné výši, jedná se o běžné finanční prostředky, které byly využity na pomoc obcím zasaženým v létě 2021 tornádem. Výše finančního daru pro obec Hrušky, Lužice, Mikulčice, Moravská Nová Ves a Hodonín byla 50 tis. Kč.</w:t>
      </w:r>
    </w:p>
    <w:p w14:paraId="5E4C192B" w14:textId="77777777" w:rsidR="0007680B" w:rsidRPr="00131605" w:rsidRDefault="0007680B" w:rsidP="00C4036D"/>
    <w:p w14:paraId="5E4C192C" w14:textId="77777777" w:rsidR="00E726EF" w:rsidRPr="00FD50E4" w:rsidRDefault="00E726EF" w:rsidP="00D77EC0">
      <w:pPr>
        <w:pStyle w:val="Nadpis6"/>
        <w:rPr>
          <w:rFonts w:eastAsia="Arial Unicode MS"/>
        </w:rPr>
      </w:pPr>
      <w:r w:rsidRPr="00FD50E4">
        <w:rPr>
          <w:rFonts w:eastAsia="Arial Unicode MS"/>
        </w:rPr>
        <w:t>Podkapitola 0739 Odbor sociální problematiky</w:t>
      </w:r>
    </w:p>
    <w:p w14:paraId="5E4C192D" w14:textId="77777777" w:rsidR="00E726EF" w:rsidRPr="00131605" w:rsidRDefault="00E726EF" w:rsidP="00D435D2">
      <w:r w:rsidRPr="00131605">
        <w:t xml:space="preserve">Upravený rozpočet na této kapitole ve výši 793 tis. Kč byl čerpán ve výši 534,7 tis. Kč. Jedná se o běžné výdaje, které byly čerpány na jako dar Policii České republiky 189 tis. Kč a 200 tis. Kč a dar Městské policii formou navýšení mzdových prostředků městských strážníků. Další čerpání souvisí s realizací výjezdního školení s Městskou policií (80 tis. Kč), s pohoštěním a věcnými dary na akci „Smíchovský střelec“ (15,7 tis. Kč) a s darem Hasičskému záchrannému sboru (50 tis. Kč). </w:t>
      </w:r>
    </w:p>
    <w:p w14:paraId="5E4C192E" w14:textId="77777777" w:rsidR="00E726EF" w:rsidRPr="00131605" w:rsidRDefault="00E726EF" w:rsidP="00D435D2"/>
    <w:p w14:paraId="5E4C192F" w14:textId="77777777" w:rsidR="00E726EF" w:rsidRPr="00FD50E4" w:rsidRDefault="00E726EF" w:rsidP="00D77EC0">
      <w:pPr>
        <w:pStyle w:val="Nadpis6"/>
        <w:rPr>
          <w:rFonts w:eastAsia="Arial Unicode MS"/>
        </w:rPr>
      </w:pPr>
      <w:r w:rsidRPr="00FD50E4">
        <w:rPr>
          <w:rFonts w:eastAsia="Arial Unicode MS"/>
        </w:rPr>
        <w:t>Podkapitola 0740 Odbor školství</w:t>
      </w:r>
    </w:p>
    <w:p w14:paraId="5E4C1930" w14:textId="2242C55B" w:rsidR="00E726EF" w:rsidRPr="00131605" w:rsidRDefault="00E726EF" w:rsidP="00E726EF">
      <w:pPr>
        <w:pStyle w:val="Zhlav"/>
      </w:pPr>
      <w:r w:rsidRPr="00131605">
        <w:t xml:space="preserve">Na této podkapitole bylo čerpáno celkem 345,1 tis. Kč, jedná se o běžné výdaje. Upravený rozpočet je v téže výši. Čerpání souvisí s mimořádnými výdaji spojenými s Covid -19. Finanční prostředky byly určeny pro ZŠ Grafická (6,1 tis. Kč), ZŠ </w:t>
      </w:r>
      <w:r w:rsidR="00D435D2">
        <w:t>w</w:t>
      </w:r>
      <w:r w:rsidR="00D435D2" w:rsidRPr="00131605">
        <w:t>aldorfská</w:t>
      </w:r>
      <w:r w:rsidRPr="00131605">
        <w:t xml:space="preserve"> (8,4 tis. Kč), ZŠ Radlická (11 tis. Kč), ZŠ Weberova (115,1 tis. Kč) a ZŠ a MŠ Barrandov (106,6 tis. Kč), ZŠ Nepomucká (24,5 tis. Kč), ZŠ Podbělohorská (3 tis. Kč), ZŠ U Santošky (9,6 tis. Kč), ZŠ V Remízku (8 tis. Kč), ZŠ Kořenského (3,3 tis. Kč), MŠ Tréglova (1,5 tis. Kč), MŠ </w:t>
      </w:r>
      <w:r w:rsidR="00BE7DF5" w:rsidRPr="00131605">
        <w:t>Lohniského</w:t>
      </w:r>
      <w:r w:rsidRPr="00131605">
        <w:t xml:space="preserve"> (6,7 tis. Kč), MŠ Hlubočepy (2 tis. Kč), ZŠ Tyršova (5 tis. Kč), MŠ Trojdílná (16 tis. Kč), MŠ Beníškové (9 tis. Kč), MŠ Kudrnova (7,2 tis. Kč), ZŠ Pod Žvahovem (2,1 tis. Kč), jednalo se o pomoc IZS.</w:t>
      </w:r>
    </w:p>
    <w:p w14:paraId="5E4C1931" w14:textId="77777777" w:rsidR="00E726EF" w:rsidRPr="00131605" w:rsidRDefault="00E726EF" w:rsidP="00E726EF">
      <w:pPr>
        <w:pStyle w:val="Zhlav"/>
        <w:rPr>
          <w:rFonts w:eastAsia="Arial Unicode MS"/>
        </w:rPr>
      </w:pPr>
    </w:p>
    <w:p w14:paraId="5E4C1932" w14:textId="56096CB7" w:rsidR="00E726EF" w:rsidRPr="00131605" w:rsidRDefault="00E726EF" w:rsidP="00D77EC0">
      <w:pPr>
        <w:pStyle w:val="Nadpis3"/>
      </w:pPr>
      <w:bookmarkStart w:id="43" w:name="_Toc100398022"/>
      <w:r w:rsidRPr="00131605">
        <w:t xml:space="preserve">Kapitola 08 </w:t>
      </w:r>
      <w:r w:rsidR="005010A4" w:rsidRPr="00131605">
        <w:t>–</w:t>
      </w:r>
      <w:r w:rsidR="005010A4">
        <w:t xml:space="preserve"> </w:t>
      </w:r>
      <w:r w:rsidRPr="00131605">
        <w:t>Bytové hospodářství</w:t>
      </w:r>
      <w:bookmarkEnd w:id="43"/>
      <w:r w:rsidRPr="00131605">
        <w:t xml:space="preserve"> </w:t>
      </w:r>
    </w:p>
    <w:p w14:paraId="5E4C1933" w14:textId="77777777" w:rsidR="00E726EF" w:rsidRPr="00131605" w:rsidRDefault="00E726EF" w:rsidP="00E726EF">
      <w:pPr>
        <w:pStyle w:val="Zhlav"/>
        <w:rPr>
          <w:rFonts w:eastAsia="Arial Unicode MS"/>
        </w:rPr>
      </w:pPr>
      <w:r w:rsidRPr="00131605">
        <w:rPr>
          <w:rFonts w:eastAsia="Arial Unicode MS"/>
        </w:rPr>
        <w:t>Upravený rozpočet roku 2021 ve výši 209.128,3 tis. Kč byl čerpán v celkové výši 170.310,5 tis. Kč. Jedná se o běžné výdaje ve výši 17.263,7 tis. Kč a kapitálové ve výši 153.046,8 tis. Kč.</w:t>
      </w:r>
    </w:p>
    <w:p w14:paraId="5E4C1934" w14:textId="77777777" w:rsidR="00E726EF" w:rsidRPr="00131605" w:rsidRDefault="00E726EF" w:rsidP="00D435D2"/>
    <w:p w14:paraId="5E4C1935" w14:textId="77777777" w:rsidR="00E726EF" w:rsidRPr="00FD50E4" w:rsidRDefault="00E726EF" w:rsidP="00C8586D">
      <w:pPr>
        <w:pStyle w:val="Nadpis6"/>
        <w:rPr>
          <w:rFonts w:eastAsia="Arial Unicode MS"/>
        </w:rPr>
      </w:pPr>
      <w:r w:rsidRPr="00FD50E4">
        <w:rPr>
          <w:rFonts w:eastAsia="Arial Unicode MS"/>
        </w:rPr>
        <w:t xml:space="preserve">Podkapitola 0813 Odbor </w:t>
      </w:r>
      <w:r w:rsidR="00FD50E4" w:rsidRPr="00FD50E4">
        <w:rPr>
          <w:rFonts w:eastAsia="Arial Unicode MS"/>
        </w:rPr>
        <w:t xml:space="preserve">správy </w:t>
      </w:r>
      <w:r w:rsidRPr="00FD50E4">
        <w:rPr>
          <w:rFonts w:eastAsia="Arial Unicode MS"/>
        </w:rPr>
        <w:t xml:space="preserve">majetku </w:t>
      </w:r>
    </w:p>
    <w:p w14:paraId="5E4C1936" w14:textId="77777777" w:rsidR="00E726EF" w:rsidRPr="00131605" w:rsidRDefault="00E726EF" w:rsidP="001A5BFB">
      <w:r w:rsidRPr="00131605">
        <w:t xml:space="preserve">Upravený rozpočet ve výši 12.686,7 tis. Kč byl čerpán ve výši 7.056,6 tis. Kč, z toho běžné výdaje ve výši 351,5 tis. Kč a kapitálové ve výši 6.705,1 tis. Kč. Běžné výdaje byly čerpány za instalaci dopravního značení na spravovaných pozemcích (6 tis. Kč), za vyúčtování služeb NP Stroupežnického 10, demolici objektu Kobrova (43,8 tis. Kč), za zámečnické práce objekt Na Doubkové, opravu plotu na pozemku 57/1, k. </w:t>
      </w:r>
      <w:proofErr w:type="spellStart"/>
      <w:r w:rsidRPr="00131605">
        <w:t>ú.</w:t>
      </w:r>
      <w:proofErr w:type="spellEnd"/>
      <w:r w:rsidRPr="00131605">
        <w:t xml:space="preserve"> Smíchov, ulice Matoušova a výrobu dřevěné ozdoby – domek </w:t>
      </w:r>
      <w:r w:rsidRPr="00131605">
        <w:lastRenderedPageBreak/>
        <w:t xml:space="preserve">bývalé váhy v Jinonicích (41,3 tis. Kč). Dále pak za využití prostoru kolektoru, znalecký posudek – ocenění předmětů kulturní hodnoty, základní údržbu pozemku par. č. 1935/11, k. </w:t>
      </w:r>
      <w:proofErr w:type="spellStart"/>
      <w:r w:rsidRPr="00131605">
        <w:t>ú.</w:t>
      </w:r>
      <w:proofErr w:type="spellEnd"/>
      <w:r w:rsidRPr="00131605">
        <w:t xml:space="preserve"> Košíře, úklid dvora na pozemku 57/1, dendrologický průzkum (170,2 tis. Kč), opravu opěrné</w:t>
      </w:r>
      <w:r w:rsidR="000249E8">
        <w:t xml:space="preserve"> zdi MŠ v Úvalu (87,2 tis. Kč).</w:t>
      </w:r>
    </w:p>
    <w:p w14:paraId="5E4C1937" w14:textId="0DD7D075" w:rsidR="00E726EF" w:rsidRPr="00131605" w:rsidRDefault="00E726EF" w:rsidP="001A5BFB">
      <w:r w:rsidRPr="00131605">
        <w:t xml:space="preserve">Kapitálové finanční prostředky byly čerpány na </w:t>
      </w:r>
      <w:r w:rsidR="000249E8">
        <w:t xml:space="preserve">kapitálové výdaje v rámci </w:t>
      </w:r>
      <w:r w:rsidRPr="00131605">
        <w:t>realizovan</w:t>
      </w:r>
      <w:r w:rsidR="000249E8">
        <w:t>ých</w:t>
      </w:r>
      <w:r w:rsidRPr="00131605">
        <w:t xml:space="preserve"> oprav volných bytů prostřednictvím SF Centra ve výši 6.705,1 tis. Kč.</w:t>
      </w:r>
    </w:p>
    <w:p w14:paraId="5E4C1938" w14:textId="77777777" w:rsidR="00E726EF" w:rsidRPr="00131605" w:rsidRDefault="00E726EF" w:rsidP="001A5BFB"/>
    <w:p w14:paraId="5E4C1939" w14:textId="77777777" w:rsidR="00E726EF" w:rsidRPr="00FD50E4" w:rsidRDefault="00E726EF" w:rsidP="00C8586D">
      <w:pPr>
        <w:pStyle w:val="Nadpis6"/>
        <w:rPr>
          <w:rFonts w:eastAsia="Arial Unicode MS"/>
        </w:rPr>
      </w:pPr>
      <w:r w:rsidRPr="00FD50E4">
        <w:rPr>
          <w:rFonts w:eastAsia="Arial Unicode MS"/>
        </w:rPr>
        <w:t>Podkapitola 0818 Odbor přípravy a realizace investic</w:t>
      </w:r>
    </w:p>
    <w:p w14:paraId="5E4C193A" w14:textId="77777777" w:rsidR="00E726EF" w:rsidRPr="00131605" w:rsidRDefault="00E726EF" w:rsidP="001A5BFB">
      <w:r w:rsidRPr="00131605">
        <w:t xml:space="preserve">Z upraveného rozpočtu ve výši 168.225,3 tis. Kč činí čerpání 136.457,1 tis. Kč. Běžné výdaje byly čerpány ve výši 12.010,4 tis. Kč, a to na stavební práce „Raudnitzův dům“ (7.453,8 tis. Kč), na vybudování inženýrských sítí v památkové zóně Buďánka (oprava vztahující </w:t>
      </w:r>
      <w:proofErr w:type="gramStart"/>
      <w:r w:rsidRPr="00131605">
        <w:t>se</w:t>
      </w:r>
      <w:proofErr w:type="gramEnd"/>
      <w:r w:rsidRPr="00131605">
        <w:t xml:space="preserve"> k investiční akci)  - 4.330,4 tis. Kč, na stavební úpravy komerčních prostor v přízemí objektu Štefánikova 3/61 (26,9</w:t>
      </w:r>
      <w:r w:rsidR="0007680B">
        <w:t> </w:t>
      </w:r>
      <w:r w:rsidRPr="00131605">
        <w:t>tis.</w:t>
      </w:r>
      <w:r w:rsidR="0007680B">
        <w:t> </w:t>
      </w:r>
      <w:r w:rsidRPr="00131605">
        <w:t xml:space="preserve">Kč) a na poradenskou činnost – Bydlení pro seniory v Hlubočepech a Bydlení pro seniory Poštovka (178,7 tis. Kč). </w:t>
      </w:r>
    </w:p>
    <w:p w14:paraId="5E4C193B" w14:textId="4DBC898F" w:rsidR="00E726EF" w:rsidRPr="00131605" w:rsidRDefault="00E726EF" w:rsidP="001A5BFB">
      <w:r w:rsidRPr="00131605">
        <w:t xml:space="preserve">Kapitálové výdaje byly realizovány v celkové výši 124.446,7 tis. Kč. Finanční prostředky byly čerpány na rekonstrukci objektu Raudnitzův dům (74.025,7 tis. Kč), přístavbu výtahu pro bytový dům Plzeňská 2076 (837,5 tis. Kč), na vybudování výtahové plošiny v objektu Bieblova (1.769,8 tis. Kč), na rekonstrukci inženýrských sítí v památkové zóně Buďánka (20.806,3 tis. Kč), na rekonstrukci opěrných zdí, schodišť vč. sítí v k. </w:t>
      </w:r>
      <w:proofErr w:type="spellStart"/>
      <w:r w:rsidRPr="00131605">
        <w:t>ú.</w:t>
      </w:r>
      <w:proofErr w:type="spellEnd"/>
      <w:r w:rsidRPr="00131605">
        <w:t xml:space="preserve"> Hlubočepy (7.165 tis. Kč), za manuál revitalizace památkové zóny Buďánka (1.297,1 tis. Kč), za stavební úpravy objektu Elišky Peškové 333/7 (2.845 tis. Kč). Dále pak byly čerpány finanční prostředky na dokumentace pro provádění stavby – bydlení pro seniory, novostavba v k. </w:t>
      </w:r>
      <w:proofErr w:type="spellStart"/>
      <w:r w:rsidRPr="00131605">
        <w:t>ú.</w:t>
      </w:r>
      <w:proofErr w:type="spellEnd"/>
      <w:r w:rsidRPr="00131605">
        <w:t xml:space="preserve"> Hlubočepy, p. č. 149/4 ve výši 4.494,6 tis. Kč, na dokumentaci pro stavební povolení „Bydlení pro seniory Poštovka“ ve výši 1.512,8 tis. Kč, za stavební úpravy komerčních prostor v přízemí objektu Štefánikova 3/61 ve výši 3.986 tis. Kč a za rekonstrukci a přístavbu objektu Na Doubkové – probíhá zpracování </w:t>
      </w:r>
      <w:r w:rsidR="00056A1C">
        <w:t>dokumentace pro stavební povolení</w:t>
      </w:r>
      <w:r w:rsidRPr="00131605">
        <w:t xml:space="preserve"> – ve výši 499 tis. Kč. Na výměnu oken poliklinika Barrandov bylo čerpáno 4.501,3 tis. Kč, na zpevnění opěrných zdí a schodiště Buďánka 73,7 tis. Kč, na projektovou dokumentaci přestavby bývalé trafostanice v ulici Na Habrové 283,6 tis. Kč a na výběr dodavatele PD pavilonu v parku </w:t>
      </w:r>
      <w:proofErr w:type="spellStart"/>
      <w:r w:rsidRPr="00131605">
        <w:t>Sacré</w:t>
      </w:r>
      <w:proofErr w:type="spellEnd"/>
      <w:r w:rsidRPr="00131605">
        <w:t xml:space="preserve"> </w:t>
      </w:r>
      <w:proofErr w:type="spellStart"/>
      <w:r w:rsidRPr="00131605">
        <w:t>Coeur</w:t>
      </w:r>
      <w:proofErr w:type="spellEnd"/>
      <w:r w:rsidRPr="00131605">
        <w:t xml:space="preserve"> 234,3 tis. Kč. Na výdaje na průzkumy, studie a projekty – nebytové hospodářství – rozšíření kapacity MŠ Korálek, byly čerpány finanční prostředky ve výši 115 tis. Kč.</w:t>
      </w:r>
    </w:p>
    <w:p w14:paraId="5E4C193C" w14:textId="77777777" w:rsidR="00E726EF" w:rsidRPr="00131605" w:rsidRDefault="00E726EF" w:rsidP="001A5BFB"/>
    <w:p w14:paraId="5E4C193D" w14:textId="77777777" w:rsidR="00E726EF" w:rsidRPr="00FD50E4" w:rsidRDefault="00E726EF" w:rsidP="00C8586D">
      <w:pPr>
        <w:pStyle w:val="Nadpis6"/>
        <w:rPr>
          <w:rFonts w:eastAsia="Arial Unicode MS"/>
        </w:rPr>
      </w:pPr>
      <w:r w:rsidRPr="00FD50E4">
        <w:rPr>
          <w:rFonts w:eastAsia="Arial Unicode MS"/>
        </w:rPr>
        <w:t>Podkapitola 0839 Odbor sociální problematiky</w:t>
      </w:r>
    </w:p>
    <w:p w14:paraId="5E4C193E" w14:textId="77777777" w:rsidR="00E726EF" w:rsidRPr="00131605" w:rsidRDefault="00E726EF" w:rsidP="00D2650B">
      <w:r w:rsidRPr="00131605">
        <w:t xml:space="preserve">Na sociální pohřby bylo čerpáno 395 tis. Kč. </w:t>
      </w:r>
    </w:p>
    <w:p w14:paraId="5E4C193F" w14:textId="77777777" w:rsidR="00E726EF" w:rsidRPr="00131605" w:rsidRDefault="00E726EF" w:rsidP="00D2650B"/>
    <w:p w14:paraId="5E4C1940" w14:textId="77777777" w:rsidR="00E726EF" w:rsidRPr="00FD50E4" w:rsidRDefault="00E726EF" w:rsidP="00C8586D">
      <w:pPr>
        <w:pStyle w:val="Nadpis6"/>
        <w:rPr>
          <w:rFonts w:eastAsia="Arial Unicode MS"/>
        </w:rPr>
      </w:pPr>
      <w:r w:rsidRPr="00FD50E4">
        <w:rPr>
          <w:rFonts w:eastAsia="Arial Unicode MS"/>
        </w:rPr>
        <w:t>Podkapitola 0841 Odbor správy veřejného prostranství a zeleně</w:t>
      </w:r>
    </w:p>
    <w:p w14:paraId="5E4C1941" w14:textId="77777777" w:rsidR="00E726EF" w:rsidRPr="00131605" w:rsidRDefault="00E726EF" w:rsidP="00D2650B">
      <w:r w:rsidRPr="00131605">
        <w:t>Odborem správy veřejného prostranství a zeleně bylo vyčerpáno 1.242,8 tis. Kč za elektrick</w:t>
      </w:r>
      <w:r w:rsidR="007E78AD">
        <w:t>ou</w:t>
      </w:r>
      <w:r w:rsidRPr="00131605">
        <w:t xml:space="preserve"> energi</w:t>
      </w:r>
      <w:r w:rsidR="007E78AD">
        <w:t>i</w:t>
      </w:r>
      <w:r w:rsidRPr="00131605">
        <w:t xml:space="preserve"> veřejného osvětlení. </w:t>
      </w:r>
    </w:p>
    <w:p w14:paraId="5E4C1942" w14:textId="77777777" w:rsidR="00FD50E4" w:rsidRPr="00131605" w:rsidRDefault="00FD50E4" w:rsidP="00D2650B"/>
    <w:p w14:paraId="5E4C1943" w14:textId="77777777" w:rsidR="00E726EF" w:rsidRPr="00FD50E4" w:rsidRDefault="00E726EF" w:rsidP="00C8586D">
      <w:pPr>
        <w:pStyle w:val="Nadpis6"/>
        <w:rPr>
          <w:rFonts w:eastAsia="Arial Unicode MS"/>
        </w:rPr>
      </w:pPr>
      <w:r w:rsidRPr="00FD50E4">
        <w:rPr>
          <w:rFonts w:eastAsia="Arial Unicode MS"/>
        </w:rPr>
        <w:t>Podkapitola 0843 Odbor bytů a převodů nemovitých věcí</w:t>
      </w:r>
    </w:p>
    <w:p w14:paraId="5E4C1944" w14:textId="77777777" w:rsidR="00E726EF" w:rsidRPr="00131605" w:rsidRDefault="00E726EF" w:rsidP="00D2650B">
      <w:r w:rsidRPr="00131605">
        <w:t xml:space="preserve">Upravený rozpočet ve výši 25.905 tis. Kč byl čerpán ve výši 25.159 tis. Kč. Čerpání běžných výdajů ve výši 3.264 souvisí s nákupem kolků (2 tis. Kč), s nákupem barev pro tvorbu </w:t>
      </w:r>
      <w:proofErr w:type="spellStart"/>
      <w:r w:rsidRPr="00131605">
        <w:t>mural</w:t>
      </w:r>
      <w:proofErr w:type="spellEnd"/>
      <w:r w:rsidRPr="00131605">
        <w:t xml:space="preserve"> art na opěrnou zeď v ul. Pod stadiony – program antigraffiti (55 tis. Kč), s konzultačními, poradenskými službami spojenými se správou bytů (1.184,4 tis. Kč), s výdaji na odstranění nelegálních</w:t>
      </w:r>
      <w:r w:rsidR="00E73878">
        <w:t xml:space="preserve"> </w:t>
      </w:r>
      <w:proofErr w:type="spellStart"/>
      <w:r w:rsidR="00E73878">
        <w:t>graffitů</w:t>
      </w:r>
      <w:proofErr w:type="spellEnd"/>
      <w:r w:rsidRPr="00131605">
        <w:t xml:space="preserve"> (1.016,2</w:t>
      </w:r>
      <w:r w:rsidR="00F502AB">
        <w:t> </w:t>
      </w:r>
      <w:r w:rsidRPr="00131605">
        <w:t>tis.</w:t>
      </w:r>
      <w:r w:rsidR="00F502AB">
        <w:t> </w:t>
      </w:r>
      <w:r w:rsidRPr="00131605">
        <w:t xml:space="preserve">Kč), s výdaji na odstranění nelegálních graffiti a aplikaci </w:t>
      </w:r>
      <w:proofErr w:type="spellStart"/>
      <w:r w:rsidRPr="00131605">
        <w:t>antigraffitového</w:t>
      </w:r>
      <w:proofErr w:type="spellEnd"/>
      <w:r w:rsidRPr="00131605">
        <w:t xml:space="preserve"> nátě</w:t>
      </w:r>
      <w:r w:rsidR="00E27DA4">
        <w:t>r</w:t>
      </w:r>
      <w:r w:rsidRPr="00131605">
        <w:t>u (1.005,2 tis. Kč).</w:t>
      </w:r>
    </w:p>
    <w:p w14:paraId="5E4C1945" w14:textId="77777777" w:rsidR="00E726EF" w:rsidRPr="00131605" w:rsidRDefault="00E726EF" w:rsidP="00205837">
      <w:r w:rsidRPr="00131605">
        <w:t>Kapitálové výdaje byly čerpány ve výši 21.895 tis. Kč, čerpání souvisí odkoupením pozemku č. 1975/1 u ZŠ Weberova od soukromých vlastníků.</w:t>
      </w:r>
    </w:p>
    <w:p w14:paraId="5E4C1946" w14:textId="77777777" w:rsidR="00E726EF" w:rsidRPr="00131605" w:rsidRDefault="00E726EF" w:rsidP="00E726EF"/>
    <w:p w14:paraId="5E4C1947" w14:textId="77777777" w:rsidR="007543C9" w:rsidRPr="00131605" w:rsidRDefault="007543C9" w:rsidP="00D77EC0">
      <w:pPr>
        <w:pStyle w:val="Nadpis3"/>
      </w:pPr>
      <w:bookmarkStart w:id="44" w:name="_Toc100398023"/>
      <w:r w:rsidRPr="00131605">
        <w:t>Kapitola 09 – Místní správa a zastupitelstva obcí</w:t>
      </w:r>
      <w:bookmarkEnd w:id="44"/>
    </w:p>
    <w:p w14:paraId="5E4C1948" w14:textId="77777777" w:rsidR="007543C9" w:rsidRPr="00131605" w:rsidRDefault="007543C9" w:rsidP="007543C9">
      <w:r w:rsidRPr="00131605">
        <w:t>Upravený rozpočet roku 2021 ve výši 406.480,8 tis. Kč byl čerpán ve výši 357.030,7 tis. Kč z toho běžné výdaje ve výši 341.510,4 tis. Kč, kapitálové výdaje ve výši 15.520,3 tis. Kč.</w:t>
      </w:r>
    </w:p>
    <w:p w14:paraId="5E4C1949" w14:textId="77777777" w:rsidR="007543C9" w:rsidRPr="00131605" w:rsidRDefault="007543C9" w:rsidP="007543C9"/>
    <w:p w14:paraId="5E4C194A" w14:textId="77777777" w:rsidR="007543C9" w:rsidRPr="00FD50E4" w:rsidRDefault="007543C9" w:rsidP="0015421D">
      <w:pPr>
        <w:pStyle w:val="Nadpis6"/>
        <w:rPr>
          <w:b/>
        </w:rPr>
      </w:pPr>
      <w:r w:rsidRPr="00FD50E4">
        <w:t>Podkapitola 0909 Odbor ekonomický</w:t>
      </w:r>
    </w:p>
    <w:p w14:paraId="5E4C194B" w14:textId="77777777" w:rsidR="007543C9" w:rsidRPr="00131605" w:rsidRDefault="007543C9" w:rsidP="007543C9">
      <w:pPr>
        <w:rPr>
          <w:u w:val="single"/>
        </w:rPr>
      </w:pPr>
      <w:r w:rsidRPr="00131605">
        <w:t>Upravený rozpočet této podkapitoly ve výši 285 tis. Kč byl ve sledovaném období čerpán ve výši 283 tis. Kč, a to za přezkoumání</w:t>
      </w:r>
      <w:r w:rsidRPr="00131605">
        <w:rPr>
          <w:lang w:val="en-US"/>
        </w:rPr>
        <w:t xml:space="preserve"> </w:t>
      </w:r>
      <w:r w:rsidRPr="00131605">
        <w:t>hospodaření</w:t>
      </w:r>
      <w:r w:rsidRPr="00131605">
        <w:rPr>
          <w:lang w:val="en-US"/>
        </w:rPr>
        <w:t xml:space="preserve"> MČ </w:t>
      </w:r>
      <w:r w:rsidRPr="00131605">
        <w:t>za</w:t>
      </w:r>
      <w:r w:rsidRPr="00131605">
        <w:rPr>
          <w:lang w:val="en-US"/>
        </w:rPr>
        <w:t xml:space="preserve"> </w:t>
      </w:r>
      <w:r w:rsidRPr="00131605">
        <w:t>rok</w:t>
      </w:r>
      <w:r w:rsidRPr="00131605">
        <w:rPr>
          <w:lang w:val="en-US"/>
        </w:rPr>
        <w:t xml:space="preserve"> 2020.</w:t>
      </w:r>
    </w:p>
    <w:p w14:paraId="5E4C194C" w14:textId="77777777" w:rsidR="007543C9" w:rsidRPr="00131605" w:rsidRDefault="007543C9" w:rsidP="007543C9"/>
    <w:p w14:paraId="5E4C194D" w14:textId="77777777" w:rsidR="007543C9" w:rsidRPr="00FD50E4" w:rsidRDefault="007543C9" w:rsidP="0015421D">
      <w:pPr>
        <w:pStyle w:val="Nadpis6"/>
        <w:rPr>
          <w:b/>
        </w:rPr>
      </w:pPr>
      <w:r w:rsidRPr="00FD50E4">
        <w:t>Podkapitola 0910 Odbor Kancelář městské části</w:t>
      </w:r>
    </w:p>
    <w:p w14:paraId="5E4C194E" w14:textId="2E0135D1" w:rsidR="007543C9" w:rsidRPr="00131605" w:rsidRDefault="007543C9" w:rsidP="007543C9">
      <w:r w:rsidRPr="00131605">
        <w:t xml:space="preserve">Upravený rozpočet běžných výdajů této podkapitoly činí 2.029,8 tis. Kč. Čerpání ve sledovaném období dosáhlo výše 1.636,7 tis. Kč. Jedná se o výdaje spojené se zajištěním pohoštění při reprezentaci starostky, </w:t>
      </w:r>
      <w:r w:rsidR="00087298">
        <w:t>RMČ</w:t>
      </w:r>
      <w:r w:rsidRPr="00131605">
        <w:t>, zastupitelů, komisí a výborů a to ve výši 876,2 tis. Kč. Za účelem vyplacení odměn dle smluv o poskytnutí peněžitého plnění za výkon funkce v poradním orgánu bylo členům výborů a komisí, kteří nejsou členy Zastupitelstva vyplaceno celkem 90,2 tis. Kč. Výdaje oddělení zadávání veřejných zakázek spočívají především s konzultačními činnostmi, poplatky za zajištění systému E-ZAK (elektronického zadávání veřejných zakázek), zpracování právních stanovisek, administrací a poradenství k veřejným zakázkám a byly čerpány ve výši 670,3 tis. Kč.</w:t>
      </w:r>
    </w:p>
    <w:p w14:paraId="5E4C194F" w14:textId="77777777" w:rsidR="007543C9" w:rsidRPr="00131605" w:rsidRDefault="007543C9" w:rsidP="007543C9"/>
    <w:p w14:paraId="5E4C1950" w14:textId="77777777" w:rsidR="007543C9" w:rsidRPr="00FD50E4" w:rsidRDefault="007543C9" w:rsidP="0015421D">
      <w:pPr>
        <w:pStyle w:val="Nadpis6"/>
        <w:rPr>
          <w:b/>
        </w:rPr>
      </w:pPr>
      <w:r w:rsidRPr="00FD50E4">
        <w:t>Podkapitola 0913 Odbor správy majetku</w:t>
      </w:r>
    </w:p>
    <w:p w14:paraId="5E4C1951" w14:textId="77777777" w:rsidR="007543C9" w:rsidRPr="00131605" w:rsidRDefault="007543C9" w:rsidP="007543C9">
      <w:r w:rsidRPr="00131605">
        <w:t>Upravený rozpočet ve výši 14.638 tis. Kč byl ve sledovaném období vyčerpán ve výši 7.209,5 tis. Kč a to pouze za běžné výdaje vztahující se k provozu budov Úřadu městské části a na úhradu záloh energií v nebytových objektech využívaných úřadem. Nejvyšší čerpání představuje položka opravy a udržování a to ve výši 6.321,7 tis. Kč. Ve sledovaném období byla provedena oprava střešní krytiny, oprava klimatizace, oprava výtahu do Sklípku, výměna radiátoru, havarijní oprava a sanace fasády objektu Štefánikova 13,15, oprava svítidel a další. Za služby bylo vyčerpáno 699,5 tis. Kč a to v souvislosti s provozem budov úřadu a v nebytových objektech využívaných městskou částí. Ostatní výdaje ve výši 188,3 tis. Kč byly použity na úhradu materiálu a energii.</w:t>
      </w:r>
    </w:p>
    <w:p w14:paraId="5E4C1952" w14:textId="77777777" w:rsidR="007543C9" w:rsidRPr="00131605" w:rsidRDefault="007543C9" w:rsidP="007543C9"/>
    <w:p w14:paraId="5E4C1953" w14:textId="77777777" w:rsidR="007543C9" w:rsidRPr="00FD50E4" w:rsidRDefault="007543C9" w:rsidP="0015421D">
      <w:pPr>
        <w:pStyle w:val="Nadpis6"/>
        <w:rPr>
          <w:b/>
        </w:rPr>
      </w:pPr>
      <w:r w:rsidRPr="00FD50E4">
        <w:t>Podkapitola 0916 Odbor Kancelář městské části – hospodářská správa</w:t>
      </w:r>
    </w:p>
    <w:p w14:paraId="5E4C1954" w14:textId="77777777" w:rsidR="007543C9" w:rsidRPr="00131605" w:rsidRDefault="007543C9" w:rsidP="007543C9">
      <w:r w:rsidRPr="00131605">
        <w:t>Upravený rozpočet této podkapitoly činil ve sledovaném období 35.081,5 tis. Kč a byl čerpán ve výši 25.907,2 tis. Kč, z toho běžné výdaje ve výši 25.789,6 tis. Kč a kapitálové 117,6 tis. Kč.</w:t>
      </w:r>
    </w:p>
    <w:p w14:paraId="5E4C1955" w14:textId="77777777" w:rsidR="007543C9" w:rsidRPr="00131605" w:rsidRDefault="007543C9" w:rsidP="007543C9">
      <w:pPr>
        <w:rPr>
          <w:u w:val="single"/>
        </w:rPr>
      </w:pPr>
    </w:p>
    <w:p w14:paraId="5E4C1956" w14:textId="77777777" w:rsidR="007543C9" w:rsidRPr="00131605" w:rsidRDefault="007543C9" w:rsidP="007543C9">
      <w:r w:rsidRPr="00131605">
        <w:t>Běžné výdaje spojené s provozem úředních budov dosáhly výš 25.789,6 tis. Kč.</w:t>
      </w:r>
    </w:p>
    <w:p w14:paraId="5E4C1957" w14:textId="77777777" w:rsidR="007543C9" w:rsidRPr="00131605" w:rsidRDefault="007543C9" w:rsidP="007543C9">
      <w:pPr>
        <w:tabs>
          <w:tab w:val="left" w:pos="708"/>
          <w:tab w:val="left" w:pos="1416"/>
          <w:tab w:val="left" w:pos="2124"/>
          <w:tab w:val="left" w:pos="7425"/>
        </w:tabs>
      </w:pPr>
      <w:r w:rsidRPr="00131605">
        <w:t>Výdaje zahrnují zejména nákup kancelářských potřeb, spotřební materiál určený na údržbu, kancelářské a hygienické potřeby, skartovací stroje, rychlovarné konvice, odbornou literaturu, prádlo, oděv a obuv, lékárničky a barely s vodou do budov ÚMČ Praha 5 a byly čerpány v celkové výši 3.445,2 tis. Kč. Finanční prostředky určené na nákup energií (voda, teplo, plyn, elektrická energie, pohonné hmoty a maziva) byly čerpány ve výši 4.170,7 tis. Kč.</w:t>
      </w:r>
    </w:p>
    <w:p w14:paraId="5E4C1958" w14:textId="77777777" w:rsidR="007543C9" w:rsidRPr="00131605" w:rsidRDefault="007543C9" w:rsidP="007543C9">
      <w:pPr>
        <w:tabs>
          <w:tab w:val="left" w:pos="708"/>
          <w:tab w:val="left" w:pos="1416"/>
          <w:tab w:val="left" w:pos="2124"/>
          <w:tab w:val="left" w:pos="7425"/>
        </w:tabs>
        <w:rPr>
          <w:b/>
        </w:rPr>
      </w:pPr>
      <w:r w:rsidRPr="00131605">
        <w:t>Dále se jedná o výdaje spojené s provozem úředních budov a nákupem služeb, zejména o zajištění měsíční platby firmě Centra, a. s., za správu úředních budov a zajištění recepcí sjednaných v mandátní smlouvě, úklid všech budov úřadu a mimořádné úklidy, nákup stravenek pro zaměstnance ÚMČ Praha 5, likvidace odpadu. Do výdajů je také nutné zahrnout pojištění vybraného movitého a nemovitého majetku, kredit do frankovacího stroje a nájemné za parkovací místa. Položky byly čerpány ve výši 16.290 tis. Kč.</w:t>
      </w:r>
    </w:p>
    <w:p w14:paraId="5E4C1959" w14:textId="77777777" w:rsidR="007543C9" w:rsidRPr="00131605" w:rsidRDefault="007543C9" w:rsidP="007543C9">
      <w:pPr>
        <w:tabs>
          <w:tab w:val="left" w:pos="708"/>
          <w:tab w:val="left" w:pos="1416"/>
          <w:tab w:val="left" w:pos="2124"/>
          <w:tab w:val="left" w:pos="7425"/>
        </w:tabs>
      </w:pPr>
      <w:r w:rsidRPr="00131605">
        <w:t>Finanční prostředky určené především na opravy a údržbu vozidel, opravy kancelářského nábytku, servis kávovarů a pohoštění určené pro Odbory ÚMČ byly čerpány ve výši 1.303,3 tis. Kč. Na nákup dálničních známek pro vozy ÚMČ, byly výdaje ve výši 15 tis. Kč</w:t>
      </w:r>
      <w:r w:rsidRPr="00131605">
        <w:rPr>
          <w:b/>
        </w:rPr>
        <w:t xml:space="preserve">. </w:t>
      </w:r>
      <w:r w:rsidRPr="00131605">
        <w:t>Výdaje spojené s volbami do Poslanecké sněmovny Parlamentu ČR byly čerpány ve výši 565,4 tis. Kč.</w:t>
      </w:r>
    </w:p>
    <w:p w14:paraId="5E4C195A" w14:textId="77777777" w:rsidR="007543C9" w:rsidRPr="00131605" w:rsidRDefault="007543C9" w:rsidP="007543C9">
      <w:pPr>
        <w:tabs>
          <w:tab w:val="left" w:pos="708"/>
          <w:tab w:val="left" w:pos="1416"/>
          <w:tab w:val="left" w:pos="2124"/>
          <w:tab w:val="left" w:pos="7425"/>
        </w:tabs>
      </w:pPr>
      <w:r w:rsidRPr="00131605">
        <w:t xml:space="preserve">Kapitálové výdaje byly ve sledovaném období čerpány ve výši 117,6 tis. Kč za rozšíření přístupového systému </w:t>
      </w:r>
      <w:proofErr w:type="spellStart"/>
      <w:r w:rsidRPr="00131605">
        <w:t>SmarAir</w:t>
      </w:r>
      <w:proofErr w:type="spellEnd"/>
      <w:r w:rsidRPr="00131605">
        <w:t>, který je součástí elektronického klíčového hospodářství.</w:t>
      </w:r>
    </w:p>
    <w:p w14:paraId="5E4C195B" w14:textId="77777777" w:rsidR="007543C9" w:rsidRPr="00131605" w:rsidRDefault="007543C9" w:rsidP="007543C9"/>
    <w:p w14:paraId="5E4C195C" w14:textId="77777777" w:rsidR="007543C9" w:rsidRPr="0068118E" w:rsidRDefault="007543C9" w:rsidP="0015421D">
      <w:pPr>
        <w:pStyle w:val="Nadpis6"/>
        <w:rPr>
          <w:b/>
        </w:rPr>
      </w:pPr>
      <w:r w:rsidRPr="0068118E">
        <w:t>Podkapitola 0918 Odbor přípravy a realizace investic</w:t>
      </w:r>
    </w:p>
    <w:p w14:paraId="5E4C195D" w14:textId="77777777" w:rsidR="007543C9" w:rsidRPr="00131605" w:rsidRDefault="007543C9" w:rsidP="007543C9">
      <w:r w:rsidRPr="00131605">
        <w:t xml:space="preserve">Upravený rozpočet této podkapitoly činí 17.670,7 tis. Kč a ve sledovaném období byl vyčerpán ve výši 17.456,2 tis. Kč, z toho běžné výdaje dosáhly výše 6.011 tis. Kč a kapitálové výše 11.445,2 </w:t>
      </w:r>
      <w:r w:rsidRPr="00131605">
        <w:lastRenderedPageBreak/>
        <w:t>tis. Kč. Běžné výdaje byly čerpány na stavební práce vztahující se k investiční akci „Výměna oken a oprava fasád na objektu nám. 14. října 1381/4 a Preslova 553/4“ a to ve výši 5.939,9 tis. Kč, na autorský dozor a BOZP ke stejné akci ve výši 71,1 tis. Kč.</w:t>
      </w:r>
    </w:p>
    <w:p w14:paraId="5E4C195E" w14:textId="77777777" w:rsidR="007543C9" w:rsidRPr="00131605" w:rsidRDefault="007543C9" w:rsidP="007543C9">
      <w:r w:rsidRPr="00131605">
        <w:t xml:space="preserve">Kapitálové výdaje byly vyčerpány za výměnu oken objektu nám. 14. října 1381/4 a Preslova 553/4 ve výši 11.284,9 tis. Kč, akce byla dokončena. Malá Galerie s infocentrem Štefánikova 15 – PD dosáhla výše 107,7 tis. Kč, vybudování chlazení v objektech úřadu 39,3 tis. Kč a 13,3 tis. Kč na stavební úpravy suterénních prostor v objektu Štefánikova č. 17 – vybudování spisového archivu a technických prostor úřadu. </w:t>
      </w:r>
    </w:p>
    <w:p w14:paraId="5E4C195F" w14:textId="77777777" w:rsidR="007543C9" w:rsidRPr="00131605" w:rsidRDefault="007543C9" w:rsidP="007543C9"/>
    <w:p w14:paraId="5E4C1960" w14:textId="77777777" w:rsidR="007543C9" w:rsidRPr="0068118E" w:rsidRDefault="007543C9" w:rsidP="0015421D">
      <w:pPr>
        <w:pStyle w:val="Nadpis6"/>
        <w:rPr>
          <w:b/>
        </w:rPr>
      </w:pPr>
      <w:r w:rsidRPr="0068118E">
        <w:t>Podkapitola 0924 Odbor informatiky</w:t>
      </w:r>
    </w:p>
    <w:p w14:paraId="5E4C1961" w14:textId="77777777" w:rsidR="007543C9" w:rsidRPr="00131605" w:rsidRDefault="007543C9" w:rsidP="007543C9">
      <w:r w:rsidRPr="00131605">
        <w:t>Upravený rozpočet ve výši 36.762,8 tis. Kč byl ve sledovaném období čerpán ve výši 29.558,3 tis. Kč. Běžné výdaje byly čerpány ve výši 25.600,8 tis. Kč, jedná se o výdaje spojené s provozem výpočetní techniky ÚMČ a to zejména na služby zpracování dat 11.626,5 tis. Kč, nákup služeb ve výši 5.965,6 tis. Kč, nájemné 1.020,8 tis. Kč a služby telekomunikací a radiokomunikací 1.788,1 tis. Kč. Dále běžné výdaje zahrnují nákup materiálu a drobného hmotného majetku ve výši 4.346,5 tis. Kč a výdaje na ostatní nákupy, zejména opravy a udržování IT techniky, nákup programového vybavení a konzultační, poradenské a právní služby ve výši 853,3 tis. Kč.</w:t>
      </w:r>
    </w:p>
    <w:p w14:paraId="5E4C1962" w14:textId="77777777" w:rsidR="007543C9" w:rsidRPr="00131605" w:rsidRDefault="007543C9" w:rsidP="007543C9">
      <w:r w:rsidRPr="00131605">
        <w:t>Kapitálové výdaje byly ve sledovaném období čerpány celkem ve výši 3.957,5 tis. Kč takto:</w:t>
      </w:r>
    </w:p>
    <w:p w14:paraId="5E4C1963" w14:textId="77777777" w:rsidR="007543C9" w:rsidRPr="00131605" w:rsidRDefault="007543C9" w:rsidP="007543C9"/>
    <w:p w14:paraId="5E4C1964" w14:textId="77777777" w:rsidR="007543C9" w:rsidRPr="00131605" w:rsidRDefault="007543C9" w:rsidP="007543C9">
      <w:pPr>
        <w:pStyle w:val="Odstavecseseznamem"/>
        <w:numPr>
          <w:ilvl w:val="0"/>
          <w:numId w:val="10"/>
        </w:numPr>
      </w:pPr>
      <w:r w:rsidRPr="00131605">
        <w:t xml:space="preserve">Licence videokonference ve výši 430,5 tis. Kč </w:t>
      </w:r>
    </w:p>
    <w:p w14:paraId="5E4C1965" w14:textId="77777777" w:rsidR="007543C9" w:rsidRPr="00131605" w:rsidRDefault="007543C9" w:rsidP="007543C9">
      <w:pPr>
        <w:pStyle w:val="Odstavecseseznamem"/>
        <w:numPr>
          <w:ilvl w:val="0"/>
          <w:numId w:val="10"/>
        </w:numPr>
      </w:pPr>
      <w:r w:rsidRPr="00131605">
        <w:t>Posílení kybernetické bezpečnosti 1.315,9 tis. Kč</w:t>
      </w:r>
    </w:p>
    <w:p w14:paraId="5E4C1966" w14:textId="77777777" w:rsidR="007543C9" w:rsidRPr="00131605" w:rsidRDefault="007543C9" w:rsidP="007543C9">
      <w:pPr>
        <w:pStyle w:val="Odstavecseseznamem"/>
        <w:numPr>
          <w:ilvl w:val="0"/>
          <w:numId w:val="10"/>
        </w:numPr>
      </w:pPr>
      <w:r w:rsidRPr="00131605">
        <w:t>Rozšíření personálního a mzdového systému DC2 307,3 tis. Kč</w:t>
      </w:r>
    </w:p>
    <w:p w14:paraId="5E4C1967" w14:textId="77777777" w:rsidR="007543C9" w:rsidRPr="00131605" w:rsidRDefault="007543C9" w:rsidP="007543C9">
      <w:pPr>
        <w:pStyle w:val="Odstavecseseznamem"/>
        <w:numPr>
          <w:ilvl w:val="0"/>
          <w:numId w:val="10"/>
        </w:numPr>
      </w:pPr>
      <w:r w:rsidRPr="00131605">
        <w:t xml:space="preserve">HW pro digitalizaci odboru stavení </w:t>
      </w:r>
      <w:r w:rsidR="00F502AB">
        <w:t>ú</w:t>
      </w:r>
      <w:r w:rsidRPr="00131605">
        <w:t>řad 662,4 tis. Kč</w:t>
      </w:r>
    </w:p>
    <w:p w14:paraId="5E4C1968" w14:textId="77777777" w:rsidR="007543C9" w:rsidRPr="00131605" w:rsidRDefault="00686CEA" w:rsidP="007543C9">
      <w:pPr>
        <w:pStyle w:val="Odstavecseseznamem"/>
        <w:numPr>
          <w:ilvl w:val="0"/>
          <w:numId w:val="10"/>
        </w:numPr>
      </w:pPr>
      <w:r>
        <w:t>N</w:t>
      </w:r>
      <w:r w:rsidR="007543C9" w:rsidRPr="00131605">
        <w:t xml:space="preserve">ákup UPS 1.241,4 tis. Kč.  </w:t>
      </w:r>
    </w:p>
    <w:p w14:paraId="5E4C1969" w14:textId="77777777" w:rsidR="007543C9" w:rsidRPr="00131605" w:rsidRDefault="007543C9" w:rsidP="007543C9"/>
    <w:p w14:paraId="5E4C196A" w14:textId="77777777" w:rsidR="007543C9" w:rsidRPr="0068118E" w:rsidRDefault="007543C9" w:rsidP="0015421D">
      <w:pPr>
        <w:pStyle w:val="Nadpis6"/>
        <w:rPr>
          <w:b/>
        </w:rPr>
      </w:pPr>
      <w:r w:rsidRPr="0076738E">
        <w:t>Podkapitola 0926 Odbor Kancelář tajemníka</w:t>
      </w:r>
    </w:p>
    <w:p w14:paraId="5E4C196B" w14:textId="77777777" w:rsidR="007543C9" w:rsidRPr="00131605" w:rsidRDefault="007543C9" w:rsidP="007543C9">
      <w:r w:rsidRPr="00131605">
        <w:t xml:space="preserve">Upravený rozpočet této podkapitoly ve výši 280.698,7 tis. Kč byl ve sledovaném období čerpán celkem ve výši 262.652,1 tis. Kč. </w:t>
      </w:r>
    </w:p>
    <w:p w14:paraId="08DE952A" w14:textId="2E79F3E0" w:rsidR="00B5602A" w:rsidRDefault="000323EE" w:rsidP="007543C9">
      <w:r>
        <w:t>Na činnost z</w:t>
      </w:r>
      <w:r w:rsidR="005E45DE">
        <w:t xml:space="preserve">astupitelských orgánů </w:t>
      </w:r>
      <w:r>
        <w:t xml:space="preserve">bylo </w:t>
      </w:r>
      <w:r w:rsidR="005E45DE">
        <w:t>čerpáno celkem 2</w:t>
      </w:r>
      <w:r>
        <w:t>4.383 tis. Kč (bez soc. fondu),</w:t>
      </w:r>
      <w:r w:rsidR="005E45DE">
        <w:t xml:space="preserve"> </w:t>
      </w:r>
      <w:r>
        <w:t xml:space="preserve">z toho na školení a vzdělávání 13,3 tis. Kč, na cestovné 28 tis. Kč, </w:t>
      </w:r>
      <w:r w:rsidR="005E45DE">
        <w:t xml:space="preserve">odměny zastupitelů </w:t>
      </w:r>
      <w:r w:rsidR="007543C9" w:rsidRPr="00131605">
        <w:t>byly vyplaceny ve výši 16.531,1</w:t>
      </w:r>
      <w:r w:rsidR="00A14715">
        <w:t xml:space="preserve"> </w:t>
      </w:r>
      <w:r w:rsidR="007543C9" w:rsidRPr="00131605">
        <w:t>tis. Kč,</w:t>
      </w:r>
      <w:r w:rsidR="00B5602A">
        <w:t xml:space="preserve"> na ostatní platby za provedenou práci jinde nezařazené 2.174,8 tis. Kč,</w:t>
      </w:r>
      <w:r w:rsidR="007543C9" w:rsidRPr="00131605">
        <w:t xml:space="preserve"> </w:t>
      </w:r>
      <w:r w:rsidR="001D042E">
        <w:t>na služby telekomunikací 57,1 tis. Kč</w:t>
      </w:r>
      <w:r w:rsidR="00B5602A">
        <w:t xml:space="preserve"> a dal.</w:t>
      </w:r>
      <w:r w:rsidR="001D042E">
        <w:t xml:space="preserve"> Přehled </w:t>
      </w:r>
      <w:r w:rsidR="00B5602A">
        <w:t xml:space="preserve">o odměňování, vč. odvodů </w:t>
      </w:r>
      <w:proofErr w:type="gramStart"/>
      <w:r w:rsidR="00B5602A">
        <w:t xml:space="preserve">je  </w:t>
      </w:r>
      <w:r w:rsidR="007543C9" w:rsidRPr="00131605">
        <w:t>uveden</w:t>
      </w:r>
      <w:proofErr w:type="gramEnd"/>
      <w:r w:rsidR="007543C9" w:rsidRPr="00131605">
        <w:t xml:space="preserve"> </w:t>
      </w:r>
      <w:r w:rsidR="007543C9" w:rsidRPr="00131605">
        <w:rPr>
          <w:b/>
          <w:i/>
        </w:rPr>
        <w:t>v</w:t>
      </w:r>
      <w:r w:rsidR="00265587">
        <w:rPr>
          <w:b/>
          <w:i/>
        </w:rPr>
        <w:t> </w:t>
      </w:r>
      <w:r w:rsidR="007543C9" w:rsidRPr="00131605">
        <w:rPr>
          <w:b/>
          <w:i/>
        </w:rPr>
        <w:t>pří</w:t>
      </w:r>
      <w:r w:rsidR="00265587">
        <w:rPr>
          <w:b/>
          <w:i/>
        </w:rPr>
        <w:t>l</w:t>
      </w:r>
      <w:r w:rsidR="007543C9" w:rsidRPr="00131605">
        <w:rPr>
          <w:b/>
          <w:i/>
        </w:rPr>
        <w:t>oze</w:t>
      </w:r>
      <w:r w:rsidR="00265587">
        <w:rPr>
          <w:b/>
          <w:i/>
        </w:rPr>
        <w:t> </w:t>
      </w:r>
      <w:r w:rsidR="007543C9" w:rsidRPr="00131605">
        <w:rPr>
          <w:b/>
          <w:i/>
        </w:rPr>
        <w:t>č.</w:t>
      </w:r>
      <w:r w:rsidR="00265587">
        <w:rPr>
          <w:b/>
          <w:i/>
        </w:rPr>
        <w:t> </w:t>
      </w:r>
      <w:r w:rsidR="007543C9" w:rsidRPr="00131605">
        <w:rPr>
          <w:b/>
          <w:i/>
        </w:rPr>
        <w:t>10</w:t>
      </w:r>
      <w:r w:rsidR="007543C9" w:rsidRPr="00131605">
        <w:t xml:space="preserve">. </w:t>
      </w:r>
    </w:p>
    <w:p w14:paraId="24CD394D" w14:textId="46526DD3" w:rsidR="00265587" w:rsidRDefault="005E45DE" w:rsidP="007543C9">
      <w:r>
        <w:t xml:space="preserve">Na činnost místní správy bylo z celkové částky vynaloženo celkem </w:t>
      </w:r>
      <w:r w:rsidR="000323EE">
        <w:t xml:space="preserve">235.626 tis. Kč, z toho na služby školení a vzdělávání 1.700,2 tis. </w:t>
      </w:r>
      <w:proofErr w:type="gramStart"/>
      <w:r w:rsidR="000323EE">
        <w:t xml:space="preserve">Kč, </w:t>
      </w:r>
      <w:r w:rsidR="007543C9" w:rsidRPr="00131605">
        <w:t xml:space="preserve"> na</w:t>
      </w:r>
      <w:proofErr w:type="gramEnd"/>
      <w:r w:rsidR="007543C9" w:rsidRPr="00131605">
        <w:t xml:space="preserve"> cestovné </w:t>
      </w:r>
      <w:r w:rsidR="001D042E">
        <w:t xml:space="preserve">150,3 </w:t>
      </w:r>
      <w:r w:rsidR="007543C9" w:rsidRPr="00131605">
        <w:t>tis.</w:t>
      </w:r>
      <w:r w:rsidR="009E6177">
        <w:t> </w:t>
      </w:r>
      <w:r w:rsidR="007543C9" w:rsidRPr="00131605">
        <w:t xml:space="preserve">Kč, na služby telekomunikací a radiokomunikací </w:t>
      </w:r>
      <w:r w:rsidR="00B5602A">
        <w:t>468</w:t>
      </w:r>
      <w:r w:rsidR="007543C9" w:rsidRPr="00131605">
        <w:t xml:space="preserve"> tis. Kč, na mzdové výdaje 159.880,9 tis. Kč, povinné zákonné odvody </w:t>
      </w:r>
      <w:r w:rsidR="00525B31">
        <w:t>57.452,9</w:t>
      </w:r>
      <w:r w:rsidR="00265587">
        <w:t> </w:t>
      </w:r>
      <w:r w:rsidR="00525B31">
        <w:t>tis.</w:t>
      </w:r>
      <w:r w:rsidR="00265587">
        <w:t> </w:t>
      </w:r>
      <w:r w:rsidR="00525B31">
        <w:t>Kč</w:t>
      </w:r>
      <w:r w:rsidR="007543C9" w:rsidRPr="00131605">
        <w:t xml:space="preserve">, ostatní osobní výdaje </w:t>
      </w:r>
      <w:r w:rsidR="00525B31">
        <w:t xml:space="preserve">7.066,1 </w:t>
      </w:r>
      <w:r w:rsidR="00265587">
        <w:t>tis, konzultační, poradenské a právní služby byly čerpány ve výši 2.029,7 tis. Kč, za náhrady mezd v době nemoci bylo čerpání ve výši 1.585,1 tis. Kč, o</w:t>
      </w:r>
      <w:r w:rsidR="00525B31" w:rsidRPr="00265587">
        <w:t xml:space="preserve">statní výdaje byly čerpány ve výši </w:t>
      </w:r>
      <w:r w:rsidR="00265587">
        <w:t xml:space="preserve">5.292,8 tis. Kč. </w:t>
      </w:r>
    </w:p>
    <w:p w14:paraId="5E4C196C" w14:textId="701BF6F1" w:rsidR="007543C9" w:rsidRPr="00131605" w:rsidRDefault="007543C9" w:rsidP="007543C9">
      <w:r w:rsidRPr="00131605">
        <w:t xml:space="preserve">Výdaje spojené s volbami do Poslanecké sněmovny Parlamentu ČR byly čerpány ve výši 2.643,1tis. Kč a to z největší části na ostatní osobní výdaje ve výši 1.649,6 tis. Kč. </w:t>
      </w:r>
    </w:p>
    <w:p w14:paraId="5E4C196D" w14:textId="77777777" w:rsidR="007543C9" w:rsidRPr="00131605" w:rsidRDefault="007543C9" w:rsidP="007543C9"/>
    <w:p w14:paraId="5E4C196E" w14:textId="77777777" w:rsidR="007543C9" w:rsidRPr="00FD50E4" w:rsidRDefault="007543C9" w:rsidP="00810A9A">
      <w:pPr>
        <w:pStyle w:val="Nadpis6"/>
      </w:pPr>
      <w:r w:rsidRPr="00FD50E4">
        <w:t>Podkapitola 0926 Odbor Kancelář tajemníka – sociální fond</w:t>
      </w:r>
    </w:p>
    <w:p w14:paraId="5E4C196F" w14:textId="77777777" w:rsidR="007543C9" w:rsidRPr="00131605" w:rsidRDefault="007543C9" w:rsidP="007543C9">
      <w:r w:rsidRPr="00131605">
        <w:t>Upravený rozpočet sociálního fondu ve výši 11.014 tis. Kč byl čerpán částkou 8.369,8 tis. Kč. Jedná se o příspěvek na stravné ve výši 3.551,2 tis. Kč, příspěvek na penzijní připojištění, příspěvek na Flexipass a příspěvek na Multisport CARD je ve výši 4.652,4 tis. Kč a pohoštění ve výši 166,2 tis. Kč. V celkové částce čerpání je zahrnuta i vyplacená částka za měsíc prosinec za příspěvek na penzijní připojištění, snížená o vratky Multisport karty.</w:t>
      </w:r>
    </w:p>
    <w:p w14:paraId="5E4C1970" w14:textId="77777777" w:rsidR="007543C9" w:rsidRPr="00131605" w:rsidRDefault="007543C9" w:rsidP="007543C9"/>
    <w:p w14:paraId="5E4C1971" w14:textId="77777777" w:rsidR="007543C9" w:rsidRPr="00FD50E4" w:rsidRDefault="007543C9" w:rsidP="0015421D">
      <w:pPr>
        <w:pStyle w:val="Nadpis6"/>
        <w:rPr>
          <w:b/>
        </w:rPr>
      </w:pPr>
      <w:r w:rsidRPr="00FD50E4">
        <w:lastRenderedPageBreak/>
        <w:t>Podkapitola 0934 Odbor vnějších vztahů a komunikace</w:t>
      </w:r>
    </w:p>
    <w:p w14:paraId="5E4C1972" w14:textId="77777777" w:rsidR="007543C9" w:rsidRPr="00131605" w:rsidRDefault="007543C9" w:rsidP="007543C9">
      <w:r w:rsidRPr="00131605">
        <w:t xml:space="preserve">Upravený </w:t>
      </w:r>
      <w:proofErr w:type="gramStart"/>
      <w:r w:rsidRPr="00131605">
        <w:t>rozpočet  ve</w:t>
      </w:r>
      <w:proofErr w:type="gramEnd"/>
      <w:r w:rsidRPr="00131605">
        <w:t xml:space="preserve"> výši 911,5 tis. Kč byl ve sledovaném období čerpán ve výši 74,8 tis. Kč na finanční zajištění řemeslných workshopů pro základní školy.</w:t>
      </w:r>
    </w:p>
    <w:p w14:paraId="5E4C1973" w14:textId="77777777" w:rsidR="007543C9" w:rsidRPr="00131605" w:rsidRDefault="007543C9" w:rsidP="007543C9"/>
    <w:p w14:paraId="5E4C1974" w14:textId="77777777" w:rsidR="007543C9" w:rsidRPr="0068118E" w:rsidRDefault="007543C9" w:rsidP="0015421D">
      <w:pPr>
        <w:pStyle w:val="Nadpis6"/>
        <w:rPr>
          <w:b/>
        </w:rPr>
      </w:pPr>
      <w:r w:rsidRPr="0068118E">
        <w:t>Podkapitola 0937 Odbor Kancelář starosty</w:t>
      </w:r>
    </w:p>
    <w:p w14:paraId="5E4C1975" w14:textId="77777777" w:rsidR="007543C9" w:rsidRPr="00131605" w:rsidRDefault="007543C9" w:rsidP="007543C9">
      <w:r w:rsidRPr="00131605">
        <w:t>Upravený rozpočet v této podkapitole činí 7.388,8 tis. Kč a ve sledovaném období byl čerpán ve výši 3.883,1 tis. Kč. Finanční prostředky byly čerpány  oddělení</w:t>
      </w:r>
      <w:r w:rsidR="007138D8">
        <w:t>m</w:t>
      </w:r>
      <w:r w:rsidRPr="00131605">
        <w:t xml:space="preserve"> strategického řízení a evropských fondů a to zejména na konzultační, poradenské a právní služby související s přípravou a realizací projektů ve výši 3.694,8 tis. Kč, jako je např. MAP P5 II, Snížení energetické náročnosti, Modernizace předškolního a základního vzdělávání, Poradenství pro školy k projektům, Smart projekty, Energetické audity, Monitoring dotačních příležitostí, Retenční nádrž – Raudnitzův dům, Zavedení modelu CAF, a další. Na úhradu povinných spoluúčastí k jednotlivým projektům bylo vyčerpáno celkem 138,2 tis. Kč, pořízení </w:t>
      </w:r>
      <w:proofErr w:type="spellStart"/>
      <w:r w:rsidRPr="00131605">
        <w:t>roll-upu</w:t>
      </w:r>
      <w:proofErr w:type="spellEnd"/>
      <w:r w:rsidRPr="00131605">
        <w:t xml:space="preserve"> ve výši 2,9 tis. Kč a 47,2 tis. Kč jako záloha partnerským městům v ukončeném projektu COMPETENCE.</w:t>
      </w:r>
    </w:p>
    <w:p w14:paraId="5E4C1976" w14:textId="77777777" w:rsidR="0068118E" w:rsidRPr="00131605" w:rsidRDefault="0068118E" w:rsidP="007543C9">
      <w:pPr>
        <w:spacing w:line="240" w:lineRule="auto"/>
        <w:jc w:val="left"/>
      </w:pPr>
    </w:p>
    <w:p w14:paraId="5E4C1977" w14:textId="124A0C31" w:rsidR="00DE5230" w:rsidRPr="00131605" w:rsidRDefault="00DE5230" w:rsidP="00D77EC0">
      <w:pPr>
        <w:pStyle w:val="Nadpis3"/>
      </w:pPr>
      <w:bookmarkStart w:id="45" w:name="_Toc100398024"/>
      <w:r w:rsidRPr="00131605">
        <w:t xml:space="preserve">Kapitola 10 </w:t>
      </w:r>
      <w:r w:rsidR="005010A4" w:rsidRPr="00131605">
        <w:t>–</w:t>
      </w:r>
      <w:r w:rsidR="005010A4">
        <w:t xml:space="preserve"> </w:t>
      </w:r>
      <w:r w:rsidRPr="00131605">
        <w:t>Ostatní činnosti</w:t>
      </w:r>
      <w:bookmarkEnd w:id="45"/>
      <w:r w:rsidRPr="00131605">
        <w:t xml:space="preserve"> </w:t>
      </w:r>
    </w:p>
    <w:p w14:paraId="5E4C1978" w14:textId="37F441BE" w:rsidR="00DE5230" w:rsidRPr="00131605" w:rsidRDefault="00DE5230" w:rsidP="00286E20">
      <w:r w:rsidRPr="00131605">
        <w:t>Upravený rozpočet roku 2021 ve výši 59.075,2 tis. Kč byl čerpán ve výši 3.452,3 tis. Kč, z toho běžné výdaje ve výši 3.302,3 tis. Kč a kapitálové ve výši 150 tis. Kč</w:t>
      </w:r>
    </w:p>
    <w:p w14:paraId="5E4C1979" w14:textId="77777777" w:rsidR="00DE5230" w:rsidRPr="00131605" w:rsidRDefault="00DE5230" w:rsidP="00286E20"/>
    <w:p w14:paraId="5E4C197A" w14:textId="1DB55D85" w:rsidR="00DE5230" w:rsidRPr="0068118E" w:rsidRDefault="00DE5230" w:rsidP="0015421D">
      <w:pPr>
        <w:pStyle w:val="Nadpis6"/>
        <w:rPr>
          <w:b/>
        </w:rPr>
      </w:pPr>
      <w:r w:rsidRPr="0068118E">
        <w:t>Podkapitola 1009 Odbor ekonomický</w:t>
      </w:r>
    </w:p>
    <w:p w14:paraId="5E4C197B" w14:textId="259204B3" w:rsidR="00DE5230" w:rsidRDefault="00164421" w:rsidP="00286E20">
      <w:r>
        <w:t xml:space="preserve">Schválený rozpočet podkapitoly byl </w:t>
      </w:r>
      <w:r w:rsidR="00672F2C">
        <w:t>ve výši</w:t>
      </w:r>
      <w:r w:rsidR="00315F72">
        <w:t xml:space="preserve"> </w:t>
      </w:r>
      <w:r w:rsidR="00672F2C">
        <w:t xml:space="preserve">3.460 </w:t>
      </w:r>
      <w:r w:rsidR="00315F72">
        <w:t xml:space="preserve">tis. Kč, přičemž jako rezerva pro </w:t>
      </w:r>
      <w:r w:rsidR="008A74A5">
        <w:t>neplánované</w:t>
      </w:r>
      <w:r w:rsidR="00315F72">
        <w:t xml:space="preserve"> výdaje byla stanovena ve výši </w:t>
      </w:r>
      <w:r w:rsidR="00AA2678">
        <w:t>3.200</w:t>
      </w:r>
      <w:r w:rsidR="008A2446">
        <w:t xml:space="preserve"> tis. Kč. Úpravami rozpočtu byly postupně do rezervy převedeny finanční prostředky </w:t>
      </w:r>
      <w:r w:rsidR="00A118EB">
        <w:t xml:space="preserve">ve výši 55.155 tis. Kč </w:t>
      </w:r>
      <w:r w:rsidR="00445C4B">
        <w:t>z nerealizovaných akcí a projektů.</w:t>
      </w:r>
      <w:r w:rsidR="00315F72">
        <w:t xml:space="preserve"> </w:t>
      </w:r>
      <w:r w:rsidR="00DE5230" w:rsidRPr="00131605">
        <w:t xml:space="preserve">Z rezervy byly běžné finanční prostředky </w:t>
      </w:r>
      <w:r w:rsidR="00CD440C">
        <w:t xml:space="preserve">podle potřeby </w:t>
      </w:r>
      <w:r w:rsidR="00DE5230" w:rsidRPr="00131605">
        <w:t>převedeny na příslušné výdajové položky k úhradě výdajů, které nebyly zahrnuty ve schváleném rozpočtu v celkové výši 3.166,2 tis. Kč např. finanční vypořádání 3.016,2 tis. Kč a kapitálové výdaje ve výši 150 tis. Kč.</w:t>
      </w:r>
    </w:p>
    <w:p w14:paraId="2E93381D" w14:textId="77777777" w:rsidR="003A5CF5" w:rsidRPr="00131605" w:rsidRDefault="003A5CF5" w:rsidP="00286E20">
      <w:pPr>
        <w:rPr>
          <w:b/>
        </w:rPr>
      </w:pPr>
    </w:p>
    <w:p w14:paraId="5E4C197C" w14:textId="77777777" w:rsidR="00DE5230" w:rsidRPr="0068118E" w:rsidRDefault="00DE5230" w:rsidP="0015421D">
      <w:pPr>
        <w:pStyle w:val="Nadpis6"/>
        <w:rPr>
          <w:rFonts w:eastAsia="Arial Unicode MS"/>
        </w:rPr>
      </w:pPr>
      <w:r w:rsidRPr="0068118E">
        <w:rPr>
          <w:rFonts w:eastAsia="Arial Unicode MS"/>
        </w:rPr>
        <w:t xml:space="preserve">Podkapitola </w:t>
      </w:r>
      <w:r w:rsidR="00795403" w:rsidRPr="0068118E">
        <w:rPr>
          <w:rFonts w:eastAsia="Arial Unicode MS"/>
        </w:rPr>
        <w:t>10</w:t>
      </w:r>
      <w:r w:rsidRPr="0068118E">
        <w:rPr>
          <w:rFonts w:eastAsia="Arial Unicode MS"/>
        </w:rPr>
        <w:t xml:space="preserve">13 Odbor </w:t>
      </w:r>
      <w:r w:rsidR="00795403" w:rsidRPr="0068118E">
        <w:rPr>
          <w:rFonts w:eastAsia="Arial Unicode MS"/>
        </w:rPr>
        <w:t>správy majetku</w:t>
      </w:r>
    </w:p>
    <w:p w14:paraId="5E4C197D" w14:textId="0042B5E6" w:rsidR="00DE5230" w:rsidRPr="00131605" w:rsidRDefault="00DE5230" w:rsidP="00DE5230">
      <w:r w:rsidRPr="00131605">
        <w:t>Upravený rozpočet ve výši 200 tis. Kč byl čerpán v souvislosti s pojištěním předmětů kulturní hodnoty svěřených do správy MČ Praha 5 (96,4 tis. Kč).</w:t>
      </w:r>
    </w:p>
    <w:p w14:paraId="5E4C197E" w14:textId="77777777" w:rsidR="00DE5230" w:rsidRPr="00131605" w:rsidRDefault="00DE5230" w:rsidP="00DE5230"/>
    <w:p w14:paraId="5E4C197F" w14:textId="77777777" w:rsidR="00DE5230" w:rsidRPr="0068118E" w:rsidRDefault="00DE5230" w:rsidP="0015421D">
      <w:pPr>
        <w:pStyle w:val="Nadpis6"/>
        <w:rPr>
          <w:b/>
        </w:rPr>
      </w:pPr>
      <w:r w:rsidRPr="0068118E">
        <w:t>Podkapitola 1016 Odbor Kancelář městské části</w:t>
      </w:r>
    </w:p>
    <w:p w14:paraId="5E4C1980" w14:textId="6F71EA9F" w:rsidR="0068118E" w:rsidRDefault="00DE5230" w:rsidP="00286E20">
      <w:pPr>
        <w:rPr>
          <w:b/>
        </w:rPr>
      </w:pPr>
      <w:r w:rsidRPr="00131605">
        <w:t>Odborem kanceláře městské části bylo čerpáno 189,7 tis. Kč. Výdaje souvisí s vyúčtováním předpisu pojistného.</w:t>
      </w:r>
    </w:p>
    <w:p w14:paraId="5E4C1981" w14:textId="77777777" w:rsidR="00752C76" w:rsidRPr="00752C76" w:rsidRDefault="00752C76" w:rsidP="00752C76"/>
    <w:p w14:paraId="5E4C1982" w14:textId="0F0F07BD" w:rsidR="00DE5230" w:rsidRPr="00131605" w:rsidRDefault="00DE5230" w:rsidP="00286E20">
      <w:r w:rsidRPr="00131605">
        <w:t>Výsledek hospodaření v hlavní činnosti</w:t>
      </w:r>
    </w:p>
    <w:p w14:paraId="5E4C1983" w14:textId="77777777" w:rsidR="00DE5230" w:rsidRPr="00131605" w:rsidRDefault="00DE5230" w:rsidP="00DE5230">
      <w:pPr>
        <w:pStyle w:val="nadpistab"/>
      </w:pPr>
      <w:r w:rsidRPr="00131605">
        <w:t>Bilance příjmů a výdajů rozpočtu za rok 2021</w:t>
      </w:r>
    </w:p>
    <w:p w14:paraId="5E4C1984" w14:textId="77777777" w:rsidR="00DE5230" w:rsidRPr="00131605" w:rsidRDefault="00DE5230" w:rsidP="00DE5230">
      <w:pPr>
        <w:jc w:val="right"/>
      </w:pPr>
      <w:r w:rsidRPr="00131605">
        <w:t>v tis. Kč</w:t>
      </w:r>
    </w:p>
    <w:tbl>
      <w:tblPr>
        <w:tblW w:w="9478" w:type="dxa"/>
        <w:tblInd w:w="10" w:type="dxa"/>
        <w:tblLayout w:type="fixed"/>
        <w:tblCellMar>
          <w:left w:w="0" w:type="dxa"/>
          <w:right w:w="0" w:type="dxa"/>
        </w:tblCellMar>
        <w:tblLook w:val="0000" w:firstRow="0" w:lastRow="0" w:firstColumn="0" w:lastColumn="0" w:noHBand="0" w:noVBand="0"/>
      </w:tblPr>
      <w:tblGrid>
        <w:gridCol w:w="2957"/>
        <w:gridCol w:w="1276"/>
        <w:gridCol w:w="1276"/>
        <w:gridCol w:w="1275"/>
        <w:gridCol w:w="709"/>
        <w:gridCol w:w="709"/>
        <w:gridCol w:w="1276"/>
      </w:tblGrid>
      <w:tr w:rsidR="00DE5230" w:rsidRPr="00131605" w14:paraId="5E4C1998" w14:textId="77777777" w:rsidTr="000840F1">
        <w:trPr>
          <w:trHeight w:val="735"/>
        </w:trPr>
        <w:tc>
          <w:tcPr>
            <w:tcW w:w="2957" w:type="dxa"/>
            <w:tcBorders>
              <w:top w:val="single" w:sz="4" w:space="0" w:color="auto"/>
              <w:left w:val="single" w:sz="8" w:space="0" w:color="auto"/>
              <w:bottom w:val="single" w:sz="4" w:space="0" w:color="auto"/>
              <w:right w:val="single" w:sz="4" w:space="0" w:color="auto"/>
            </w:tcBorders>
            <w:shd w:val="clear" w:color="auto" w:fill="F2F2F2" w:themeFill="background1" w:themeFillShade="F2"/>
            <w:noWrap/>
            <w:vAlign w:val="center"/>
          </w:tcPr>
          <w:p w14:paraId="5E4C1985" w14:textId="77777777" w:rsidR="00DE5230" w:rsidRPr="00131605" w:rsidRDefault="00DE5230" w:rsidP="00DE5230">
            <w:pPr>
              <w:jc w:val="center"/>
              <w:rPr>
                <w:sz w:val="20"/>
                <w:szCs w:val="20"/>
              </w:rPr>
            </w:pPr>
            <w:r w:rsidRPr="00131605">
              <w:rPr>
                <w:sz w:val="20"/>
                <w:szCs w:val="20"/>
              </w:rPr>
              <w:t>Druh</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E4C1986" w14:textId="77777777" w:rsidR="00DE5230" w:rsidRPr="00131605" w:rsidRDefault="00DE5230" w:rsidP="00DE5230">
            <w:pPr>
              <w:jc w:val="center"/>
              <w:rPr>
                <w:sz w:val="20"/>
                <w:szCs w:val="20"/>
              </w:rPr>
            </w:pPr>
            <w:r w:rsidRPr="00131605">
              <w:rPr>
                <w:sz w:val="20"/>
                <w:szCs w:val="20"/>
              </w:rPr>
              <w:t>Schválený</w:t>
            </w:r>
          </w:p>
          <w:p w14:paraId="5E4C1987" w14:textId="77777777" w:rsidR="00DE5230" w:rsidRPr="00131605" w:rsidRDefault="00DE5230" w:rsidP="00DE5230">
            <w:pPr>
              <w:jc w:val="center"/>
              <w:rPr>
                <w:sz w:val="20"/>
                <w:szCs w:val="20"/>
              </w:rPr>
            </w:pPr>
            <w:r w:rsidRPr="00131605">
              <w:rPr>
                <w:sz w:val="20"/>
                <w:szCs w:val="20"/>
              </w:rPr>
              <w:t>rozpočet</w:t>
            </w:r>
          </w:p>
          <w:p w14:paraId="5E4C1988" w14:textId="77777777" w:rsidR="00DE5230" w:rsidRPr="00131605" w:rsidRDefault="00DE5230" w:rsidP="00DE5230">
            <w:pPr>
              <w:jc w:val="center"/>
              <w:rPr>
                <w:sz w:val="20"/>
                <w:szCs w:val="20"/>
              </w:rPr>
            </w:pPr>
            <w:r w:rsidRPr="00131605">
              <w:rPr>
                <w:sz w:val="20"/>
                <w:szCs w:val="20"/>
              </w:rPr>
              <w:t>2021</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C1989" w14:textId="77777777" w:rsidR="00DE5230" w:rsidRPr="00131605" w:rsidRDefault="00DE5230" w:rsidP="00DE5230">
            <w:pPr>
              <w:jc w:val="center"/>
              <w:rPr>
                <w:sz w:val="20"/>
                <w:szCs w:val="20"/>
              </w:rPr>
            </w:pPr>
            <w:r w:rsidRPr="00131605">
              <w:rPr>
                <w:sz w:val="20"/>
                <w:szCs w:val="20"/>
              </w:rPr>
              <w:t>Upravený</w:t>
            </w:r>
          </w:p>
          <w:p w14:paraId="5E4C198A" w14:textId="77777777" w:rsidR="00DE5230" w:rsidRPr="00131605" w:rsidRDefault="00DE5230" w:rsidP="00DE5230">
            <w:pPr>
              <w:jc w:val="center"/>
              <w:rPr>
                <w:sz w:val="20"/>
                <w:szCs w:val="20"/>
              </w:rPr>
            </w:pPr>
            <w:r w:rsidRPr="00131605">
              <w:rPr>
                <w:sz w:val="20"/>
                <w:szCs w:val="20"/>
              </w:rPr>
              <w:t>rozpočet</w:t>
            </w:r>
          </w:p>
          <w:p w14:paraId="5E4C198B" w14:textId="77777777" w:rsidR="00DE5230" w:rsidRPr="00131605" w:rsidRDefault="00DE5230" w:rsidP="00DE5230">
            <w:pPr>
              <w:jc w:val="center"/>
              <w:rPr>
                <w:sz w:val="20"/>
                <w:szCs w:val="20"/>
              </w:rPr>
            </w:pPr>
            <w:r w:rsidRPr="00131605">
              <w:rPr>
                <w:sz w:val="20"/>
                <w:szCs w:val="20"/>
              </w:rPr>
              <w:t>2021</w:t>
            </w:r>
          </w:p>
        </w:tc>
        <w:tc>
          <w:tcPr>
            <w:tcW w:w="1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C198C" w14:textId="77777777" w:rsidR="00DE5230" w:rsidRPr="00131605" w:rsidRDefault="00DE5230" w:rsidP="00DE5230">
            <w:pPr>
              <w:jc w:val="center"/>
              <w:rPr>
                <w:sz w:val="20"/>
                <w:szCs w:val="20"/>
              </w:rPr>
            </w:pPr>
            <w:r w:rsidRPr="00131605">
              <w:rPr>
                <w:sz w:val="20"/>
                <w:szCs w:val="20"/>
              </w:rPr>
              <w:t>Skutečnost</w:t>
            </w:r>
          </w:p>
          <w:p w14:paraId="5E4C198D" w14:textId="77777777" w:rsidR="00DE5230" w:rsidRPr="00131605" w:rsidRDefault="00DE5230" w:rsidP="00DE5230">
            <w:pPr>
              <w:jc w:val="center"/>
              <w:rPr>
                <w:sz w:val="20"/>
                <w:szCs w:val="20"/>
              </w:rPr>
            </w:pPr>
            <w:r w:rsidRPr="00131605">
              <w:rPr>
                <w:sz w:val="20"/>
                <w:szCs w:val="20"/>
              </w:rPr>
              <w:t>k</w:t>
            </w:r>
          </w:p>
          <w:p w14:paraId="5E4C198E" w14:textId="77777777" w:rsidR="00DE5230" w:rsidRPr="00131605" w:rsidRDefault="00DE5230" w:rsidP="00DE5230">
            <w:pPr>
              <w:jc w:val="center"/>
              <w:rPr>
                <w:sz w:val="20"/>
                <w:szCs w:val="20"/>
              </w:rPr>
            </w:pPr>
            <w:r w:rsidRPr="00131605">
              <w:rPr>
                <w:sz w:val="20"/>
                <w:szCs w:val="20"/>
              </w:rPr>
              <w:t>31.12.2021</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C198F" w14:textId="77777777" w:rsidR="00DE5230" w:rsidRPr="00131605" w:rsidRDefault="00DE5230" w:rsidP="00DE5230">
            <w:pPr>
              <w:jc w:val="center"/>
              <w:rPr>
                <w:sz w:val="20"/>
                <w:szCs w:val="20"/>
              </w:rPr>
            </w:pPr>
            <w:r w:rsidRPr="00131605">
              <w:rPr>
                <w:sz w:val="20"/>
                <w:szCs w:val="20"/>
              </w:rPr>
              <w:t>%</w:t>
            </w:r>
          </w:p>
          <w:p w14:paraId="5E4C1990" w14:textId="77777777" w:rsidR="00DE5230" w:rsidRPr="00131605" w:rsidRDefault="00DE5230" w:rsidP="00DE5230">
            <w:pPr>
              <w:jc w:val="center"/>
              <w:rPr>
                <w:sz w:val="20"/>
                <w:szCs w:val="20"/>
              </w:rPr>
            </w:pPr>
            <w:r w:rsidRPr="00131605">
              <w:rPr>
                <w:sz w:val="20"/>
                <w:szCs w:val="20"/>
              </w:rPr>
              <w:t>plnění</w:t>
            </w:r>
          </w:p>
          <w:p w14:paraId="5E4C1991" w14:textId="77777777" w:rsidR="00DE5230" w:rsidRPr="00131605" w:rsidRDefault="00DE5230" w:rsidP="00DE5230">
            <w:pPr>
              <w:jc w:val="center"/>
              <w:rPr>
                <w:sz w:val="20"/>
                <w:szCs w:val="20"/>
              </w:rPr>
            </w:pPr>
            <w:r w:rsidRPr="00131605">
              <w:rPr>
                <w:sz w:val="20"/>
                <w:szCs w:val="20"/>
              </w:rPr>
              <w:t>k SR</w:t>
            </w:r>
          </w:p>
        </w:tc>
        <w:tc>
          <w:tcPr>
            <w:tcW w:w="7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C1992" w14:textId="77777777" w:rsidR="00DE5230" w:rsidRPr="00131605" w:rsidRDefault="00DE5230" w:rsidP="00DE5230">
            <w:pPr>
              <w:jc w:val="center"/>
              <w:rPr>
                <w:sz w:val="20"/>
                <w:szCs w:val="20"/>
              </w:rPr>
            </w:pPr>
            <w:r w:rsidRPr="00131605">
              <w:rPr>
                <w:sz w:val="20"/>
                <w:szCs w:val="20"/>
              </w:rPr>
              <w:t>%</w:t>
            </w:r>
          </w:p>
          <w:p w14:paraId="5E4C1993" w14:textId="77777777" w:rsidR="00DE5230" w:rsidRPr="00131605" w:rsidRDefault="00DE5230" w:rsidP="00DE5230">
            <w:pPr>
              <w:jc w:val="center"/>
              <w:rPr>
                <w:sz w:val="20"/>
                <w:szCs w:val="20"/>
              </w:rPr>
            </w:pPr>
            <w:r w:rsidRPr="00131605">
              <w:rPr>
                <w:sz w:val="20"/>
                <w:szCs w:val="20"/>
              </w:rPr>
              <w:t>plnění</w:t>
            </w:r>
          </w:p>
          <w:p w14:paraId="5E4C1994" w14:textId="77777777" w:rsidR="00DE5230" w:rsidRPr="00131605" w:rsidRDefault="00DE5230" w:rsidP="00DE5230">
            <w:pPr>
              <w:jc w:val="center"/>
              <w:rPr>
                <w:sz w:val="20"/>
                <w:szCs w:val="20"/>
              </w:rPr>
            </w:pPr>
            <w:r w:rsidRPr="00131605">
              <w:rPr>
                <w:sz w:val="20"/>
                <w:szCs w:val="20"/>
              </w:rPr>
              <w:t>k UR</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4C1995" w14:textId="77777777" w:rsidR="00DE5230" w:rsidRPr="00131605" w:rsidRDefault="00DE5230" w:rsidP="00DE5230">
            <w:pPr>
              <w:jc w:val="center"/>
              <w:rPr>
                <w:sz w:val="20"/>
                <w:szCs w:val="20"/>
              </w:rPr>
            </w:pPr>
            <w:r w:rsidRPr="00131605">
              <w:rPr>
                <w:sz w:val="20"/>
                <w:szCs w:val="20"/>
              </w:rPr>
              <w:t>Skutečnost</w:t>
            </w:r>
          </w:p>
          <w:p w14:paraId="5E4C1996" w14:textId="77777777" w:rsidR="00DE5230" w:rsidRPr="00131605" w:rsidRDefault="00DE5230" w:rsidP="00DE5230">
            <w:pPr>
              <w:jc w:val="center"/>
              <w:rPr>
                <w:sz w:val="20"/>
                <w:szCs w:val="20"/>
              </w:rPr>
            </w:pPr>
            <w:r w:rsidRPr="00131605">
              <w:rPr>
                <w:sz w:val="20"/>
                <w:szCs w:val="20"/>
              </w:rPr>
              <w:t>k</w:t>
            </w:r>
          </w:p>
          <w:p w14:paraId="5E4C1997" w14:textId="77777777" w:rsidR="00DE5230" w:rsidRPr="00131605" w:rsidRDefault="00DE5230" w:rsidP="00DE5230">
            <w:pPr>
              <w:jc w:val="center"/>
              <w:rPr>
                <w:sz w:val="20"/>
                <w:szCs w:val="20"/>
              </w:rPr>
            </w:pPr>
            <w:r w:rsidRPr="00131605">
              <w:rPr>
                <w:sz w:val="20"/>
                <w:szCs w:val="20"/>
              </w:rPr>
              <w:t>31.12.2020</w:t>
            </w:r>
          </w:p>
        </w:tc>
      </w:tr>
      <w:tr w:rsidR="00DE5230" w:rsidRPr="00131605" w14:paraId="5E4C19A0" w14:textId="77777777" w:rsidTr="000840F1">
        <w:trPr>
          <w:trHeight w:val="458"/>
        </w:trPr>
        <w:tc>
          <w:tcPr>
            <w:tcW w:w="2957" w:type="dxa"/>
            <w:tcBorders>
              <w:top w:val="single" w:sz="4" w:space="0" w:color="auto"/>
              <w:left w:val="single" w:sz="8" w:space="0" w:color="auto"/>
              <w:bottom w:val="single" w:sz="4" w:space="0" w:color="auto"/>
              <w:right w:val="single" w:sz="4" w:space="0" w:color="auto"/>
            </w:tcBorders>
            <w:noWrap/>
            <w:vAlign w:val="center"/>
          </w:tcPr>
          <w:p w14:paraId="5E4C1999" w14:textId="77777777" w:rsidR="00DE5230" w:rsidRPr="00131605" w:rsidRDefault="00DE5230" w:rsidP="00DE5230">
            <w:pPr>
              <w:rPr>
                <w:sz w:val="20"/>
                <w:szCs w:val="20"/>
              </w:rPr>
            </w:pPr>
            <w:r w:rsidRPr="00131605">
              <w:rPr>
                <w:sz w:val="20"/>
                <w:szCs w:val="20"/>
              </w:rPr>
              <w:t>Příjmy celkem po konsolidaci (třída 1 až 4)</w:t>
            </w:r>
          </w:p>
        </w:tc>
        <w:tc>
          <w:tcPr>
            <w:tcW w:w="1276" w:type="dxa"/>
            <w:tcBorders>
              <w:top w:val="single" w:sz="4" w:space="0" w:color="auto"/>
              <w:left w:val="nil"/>
              <w:bottom w:val="single" w:sz="4" w:space="0" w:color="auto"/>
              <w:right w:val="single" w:sz="4" w:space="0" w:color="auto"/>
            </w:tcBorders>
            <w:vAlign w:val="center"/>
          </w:tcPr>
          <w:p w14:paraId="5E4C199A" w14:textId="77777777" w:rsidR="00DE5230" w:rsidRPr="00131605" w:rsidRDefault="00DE5230" w:rsidP="00DE5230">
            <w:pPr>
              <w:jc w:val="right"/>
              <w:rPr>
                <w:sz w:val="20"/>
                <w:szCs w:val="20"/>
              </w:rPr>
            </w:pPr>
            <w:r w:rsidRPr="00131605">
              <w:rPr>
                <w:sz w:val="20"/>
                <w:szCs w:val="20"/>
              </w:rPr>
              <w:t>718.424,9</w:t>
            </w:r>
          </w:p>
        </w:tc>
        <w:tc>
          <w:tcPr>
            <w:tcW w:w="1276" w:type="dxa"/>
            <w:tcBorders>
              <w:top w:val="single" w:sz="4" w:space="0" w:color="auto"/>
              <w:left w:val="single" w:sz="4" w:space="0" w:color="auto"/>
              <w:bottom w:val="single" w:sz="4" w:space="0" w:color="auto"/>
              <w:right w:val="single" w:sz="4" w:space="0" w:color="auto"/>
            </w:tcBorders>
            <w:noWrap/>
            <w:vAlign w:val="center"/>
          </w:tcPr>
          <w:p w14:paraId="5E4C199B" w14:textId="77777777" w:rsidR="00DE5230" w:rsidRPr="00131605" w:rsidRDefault="00DE5230" w:rsidP="00DE5230">
            <w:pPr>
              <w:jc w:val="right"/>
              <w:rPr>
                <w:sz w:val="20"/>
                <w:szCs w:val="20"/>
              </w:rPr>
            </w:pPr>
            <w:r w:rsidRPr="00131605">
              <w:rPr>
                <w:sz w:val="20"/>
                <w:szCs w:val="20"/>
              </w:rPr>
              <w:t>892.123,7</w:t>
            </w:r>
          </w:p>
        </w:tc>
        <w:tc>
          <w:tcPr>
            <w:tcW w:w="1275" w:type="dxa"/>
            <w:tcBorders>
              <w:top w:val="single" w:sz="4" w:space="0" w:color="auto"/>
              <w:left w:val="single" w:sz="4" w:space="0" w:color="auto"/>
              <w:bottom w:val="single" w:sz="4" w:space="0" w:color="auto"/>
              <w:right w:val="single" w:sz="4" w:space="0" w:color="auto"/>
            </w:tcBorders>
            <w:noWrap/>
            <w:vAlign w:val="center"/>
          </w:tcPr>
          <w:p w14:paraId="5E4C199C" w14:textId="77777777" w:rsidR="00DE5230" w:rsidRPr="00131605" w:rsidRDefault="00DE5230" w:rsidP="00DE5230">
            <w:pPr>
              <w:jc w:val="right"/>
              <w:rPr>
                <w:sz w:val="20"/>
                <w:szCs w:val="20"/>
              </w:rPr>
            </w:pPr>
            <w:r w:rsidRPr="00131605">
              <w:rPr>
                <w:sz w:val="20"/>
                <w:szCs w:val="20"/>
              </w:rPr>
              <w:t>869.110,5</w:t>
            </w:r>
          </w:p>
        </w:tc>
        <w:tc>
          <w:tcPr>
            <w:tcW w:w="709" w:type="dxa"/>
            <w:tcBorders>
              <w:top w:val="single" w:sz="4" w:space="0" w:color="auto"/>
              <w:left w:val="single" w:sz="4" w:space="0" w:color="auto"/>
              <w:bottom w:val="single" w:sz="4" w:space="0" w:color="auto"/>
              <w:right w:val="single" w:sz="4" w:space="0" w:color="auto"/>
            </w:tcBorders>
            <w:vAlign w:val="center"/>
          </w:tcPr>
          <w:p w14:paraId="5E4C199D" w14:textId="77777777" w:rsidR="00DE5230" w:rsidRPr="00131605" w:rsidRDefault="00DE5230" w:rsidP="00DE5230">
            <w:pPr>
              <w:jc w:val="right"/>
              <w:rPr>
                <w:sz w:val="20"/>
                <w:szCs w:val="20"/>
              </w:rPr>
            </w:pPr>
            <w:r w:rsidRPr="00131605">
              <w:rPr>
                <w:sz w:val="20"/>
                <w:szCs w:val="20"/>
              </w:rPr>
              <w:t>121</w:t>
            </w:r>
          </w:p>
        </w:tc>
        <w:tc>
          <w:tcPr>
            <w:tcW w:w="709" w:type="dxa"/>
            <w:tcBorders>
              <w:top w:val="single" w:sz="4" w:space="0" w:color="auto"/>
              <w:left w:val="single" w:sz="4" w:space="0" w:color="auto"/>
              <w:bottom w:val="single" w:sz="4" w:space="0" w:color="auto"/>
              <w:right w:val="single" w:sz="4" w:space="0" w:color="auto"/>
            </w:tcBorders>
            <w:vAlign w:val="center"/>
          </w:tcPr>
          <w:p w14:paraId="5E4C199E" w14:textId="77777777" w:rsidR="00DE5230" w:rsidRPr="00131605" w:rsidRDefault="00DE5230" w:rsidP="00DE5230">
            <w:pPr>
              <w:jc w:val="right"/>
              <w:rPr>
                <w:sz w:val="20"/>
                <w:szCs w:val="20"/>
              </w:rPr>
            </w:pPr>
            <w:r w:rsidRPr="00131605">
              <w:rPr>
                <w:sz w:val="20"/>
                <w:szCs w:val="20"/>
              </w:rPr>
              <w:t>97,4</w:t>
            </w:r>
          </w:p>
        </w:tc>
        <w:tc>
          <w:tcPr>
            <w:tcW w:w="1276" w:type="dxa"/>
            <w:tcBorders>
              <w:top w:val="single" w:sz="4" w:space="0" w:color="auto"/>
              <w:left w:val="single" w:sz="4" w:space="0" w:color="auto"/>
              <w:bottom w:val="single" w:sz="4" w:space="0" w:color="auto"/>
              <w:right w:val="single" w:sz="4" w:space="0" w:color="auto"/>
            </w:tcBorders>
            <w:vAlign w:val="center"/>
          </w:tcPr>
          <w:p w14:paraId="5E4C199F" w14:textId="77777777" w:rsidR="00DE5230" w:rsidRPr="00131605" w:rsidRDefault="00DE5230" w:rsidP="00DE5230">
            <w:pPr>
              <w:jc w:val="right"/>
              <w:rPr>
                <w:sz w:val="20"/>
                <w:szCs w:val="20"/>
              </w:rPr>
            </w:pPr>
            <w:r w:rsidRPr="00131605">
              <w:rPr>
                <w:sz w:val="20"/>
                <w:szCs w:val="20"/>
              </w:rPr>
              <w:t>937 796,9</w:t>
            </w:r>
          </w:p>
        </w:tc>
      </w:tr>
      <w:tr w:rsidR="00DE5230" w:rsidRPr="00131605" w14:paraId="5E4C19A8" w14:textId="77777777" w:rsidTr="000840F1">
        <w:trPr>
          <w:trHeight w:val="346"/>
        </w:trPr>
        <w:tc>
          <w:tcPr>
            <w:tcW w:w="2957" w:type="dxa"/>
            <w:tcBorders>
              <w:top w:val="nil"/>
              <w:left w:val="single" w:sz="8" w:space="0" w:color="auto"/>
              <w:bottom w:val="single" w:sz="4" w:space="0" w:color="auto"/>
              <w:right w:val="single" w:sz="4" w:space="0" w:color="auto"/>
            </w:tcBorders>
            <w:noWrap/>
            <w:vAlign w:val="center"/>
          </w:tcPr>
          <w:p w14:paraId="5E4C19A1" w14:textId="77777777" w:rsidR="00DE5230" w:rsidRPr="00131605" w:rsidRDefault="00DE5230" w:rsidP="00DE5230">
            <w:pPr>
              <w:rPr>
                <w:sz w:val="20"/>
                <w:szCs w:val="20"/>
              </w:rPr>
            </w:pPr>
            <w:r w:rsidRPr="00131605">
              <w:rPr>
                <w:sz w:val="20"/>
                <w:szCs w:val="20"/>
              </w:rPr>
              <w:t>Výdaje celkem po konsolidaci (třída 5 a 6)</w:t>
            </w:r>
          </w:p>
        </w:tc>
        <w:tc>
          <w:tcPr>
            <w:tcW w:w="1276" w:type="dxa"/>
            <w:tcBorders>
              <w:top w:val="nil"/>
              <w:left w:val="nil"/>
              <w:bottom w:val="single" w:sz="4" w:space="0" w:color="auto"/>
              <w:right w:val="single" w:sz="4" w:space="0" w:color="auto"/>
            </w:tcBorders>
            <w:vAlign w:val="center"/>
          </w:tcPr>
          <w:p w14:paraId="5E4C19A2" w14:textId="77777777" w:rsidR="00DE5230" w:rsidRPr="00131605" w:rsidRDefault="00DE5230" w:rsidP="00DE5230">
            <w:pPr>
              <w:jc w:val="right"/>
              <w:rPr>
                <w:sz w:val="20"/>
                <w:szCs w:val="20"/>
              </w:rPr>
            </w:pPr>
            <w:r w:rsidRPr="00131605">
              <w:rPr>
                <w:sz w:val="20"/>
                <w:szCs w:val="20"/>
              </w:rPr>
              <w:t>1.131.015,8</w:t>
            </w:r>
          </w:p>
        </w:tc>
        <w:tc>
          <w:tcPr>
            <w:tcW w:w="1276" w:type="dxa"/>
            <w:tcBorders>
              <w:top w:val="nil"/>
              <w:left w:val="single" w:sz="4" w:space="0" w:color="auto"/>
              <w:bottom w:val="single" w:sz="4" w:space="0" w:color="auto"/>
              <w:right w:val="single" w:sz="4" w:space="0" w:color="auto"/>
            </w:tcBorders>
            <w:noWrap/>
            <w:vAlign w:val="center"/>
          </w:tcPr>
          <w:p w14:paraId="5E4C19A3" w14:textId="77777777" w:rsidR="00DE5230" w:rsidRPr="00131605" w:rsidRDefault="00DE5230" w:rsidP="00DE5230">
            <w:pPr>
              <w:jc w:val="right"/>
              <w:rPr>
                <w:sz w:val="20"/>
                <w:szCs w:val="20"/>
              </w:rPr>
            </w:pPr>
            <w:r w:rsidRPr="00131605">
              <w:rPr>
                <w:sz w:val="20"/>
                <w:szCs w:val="20"/>
              </w:rPr>
              <w:t>1.334.336,1</w:t>
            </w:r>
          </w:p>
        </w:tc>
        <w:tc>
          <w:tcPr>
            <w:tcW w:w="1275" w:type="dxa"/>
            <w:tcBorders>
              <w:top w:val="nil"/>
              <w:left w:val="single" w:sz="4" w:space="0" w:color="auto"/>
              <w:bottom w:val="single" w:sz="4" w:space="0" w:color="auto"/>
              <w:right w:val="single" w:sz="4" w:space="0" w:color="auto"/>
            </w:tcBorders>
            <w:noWrap/>
            <w:vAlign w:val="center"/>
          </w:tcPr>
          <w:p w14:paraId="5E4C19A4" w14:textId="77777777" w:rsidR="00DE5230" w:rsidRPr="00131605" w:rsidRDefault="00DE5230" w:rsidP="00DE5230">
            <w:pPr>
              <w:jc w:val="right"/>
              <w:rPr>
                <w:sz w:val="20"/>
                <w:szCs w:val="20"/>
              </w:rPr>
            </w:pPr>
            <w:r w:rsidRPr="00131605">
              <w:rPr>
                <w:sz w:val="20"/>
                <w:szCs w:val="20"/>
              </w:rPr>
              <w:t>1.035.178,5</w:t>
            </w:r>
          </w:p>
        </w:tc>
        <w:tc>
          <w:tcPr>
            <w:tcW w:w="709" w:type="dxa"/>
            <w:tcBorders>
              <w:top w:val="nil"/>
              <w:left w:val="single" w:sz="4" w:space="0" w:color="auto"/>
              <w:bottom w:val="single" w:sz="4" w:space="0" w:color="auto"/>
              <w:right w:val="single" w:sz="4" w:space="0" w:color="auto"/>
            </w:tcBorders>
            <w:vAlign w:val="center"/>
          </w:tcPr>
          <w:p w14:paraId="5E4C19A5" w14:textId="77777777" w:rsidR="00DE5230" w:rsidRPr="00131605" w:rsidRDefault="00DE5230" w:rsidP="00DE5230">
            <w:pPr>
              <w:jc w:val="right"/>
              <w:rPr>
                <w:sz w:val="20"/>
                <w:szCs w:val="20"/>
              </w:rPr>
            </w:pPr>
            <w:r w:rsidRPr="00131605">
              <w:rPr>
                <w:sz w:val="20"/>
                <w:szCs w:val="20"/>
              </w:rPr>
              <w:t>91,5</w:t>
            </w:r>
          </w:p>
        </w:tc>
        <w:tc>
          <w:tcPr>
            <w:tcW w:w="709" w:type="dxa"/>
            <w:tcBorders>
              <w:top w:val="nil"/>
              <w:left w:val="single" w:sz="4" w:space="0" w:color="auto"/>
              <w:bottom w:val="single" w:sz="4" w:space="0" w:color="auto"/>
              <w:right w:val="single" w:sz="4" w:space="0" w:color="auto"/>
            </w:tcBorders>
            <w:vAlign w:val="center"/>
          </w:tcPr>
          <w:p w14:paraId="5E4C19A6" w14:textId="77777777" w:rsidR="00DE5230" w:rsidRPr="00131605" w:rsidRDefault="00DE5230" w:rsidP="00DE5230">
            <w:pPr>
              <w:jc w:val="right"/>
              <w:rPr>
                <w:sz w:val="20"/>
                <w:szCs w:val="20"/>
              </w:rPr>
            </w:pPr>
            <w:r w:rsidRPr="00131605">
              <w:rPr>
                <w:sz w:val="20"/>
                <w:szCs w:val="20"/>
              </w:rPr>
              <w:t>77,6</w:t>
            </w:r>
          </w:p>
        </w:tc>
        <w:tc>
          <w:tcPr>
            <w:tcW w:w="1276" w:type="dxa"/>
            <w:tcBorders>
              <w:top w:val="nil"/>
              <w:left w:val="single" w:sz="4" w:space="0" w:color="auto"/>
              <w:bottom w:val="single" w:sz="4" w:space="0" w:color="auto"/>
              <w:right w:val="single" w:sz="4" w:space="0" w:color="auto"/>
            </w:tcBorders>
            <w:vAlign w:val="center"/>
          </w:tcPr>
          <w:p w14:paraId="5E4C19A7" w14:textId="77777777" w:rsidR="00DE5230" w:rsidRPr="00131605" w:rsidRDefault="00DE5230" w:rsidP="00DE5230">
            <w:pPr>
              <w:jc w:val="right"/>
              <w:rPr>
                <w:sz w:val="20"/>
                <w:szCs w:val="20"/>
              </w:rPr>
            </w:pPr>
            <w:r w:rsidRPr="00131605">
              <w:rPr>
                <w:sz w:val="20"/>
                <w:szCs w:val="20"/>
              </w:rPr>
              <w:t>1 000 272,2</w:t>
            </w:r>
          </w:p>
        </w:tc>
      </w:tr>
      <w:tr w:rsidR="00DE5230" w:rsidRPr="00131605" w14:paraId="5E4C19B0" w14:textId="77777777" w:rsidTr="000840F1">
        <w:trPr>
          <w:trHeight w:val="421"/>
        </w:trPr>
        <w:tc>
          <w:tcPr>
            <w:tcW w:w="2957" w:type="dxa"/>
            <w:tcBorders>
              <w:top w:val="nil"/>
              <w:left w:val="single" w:sz="8" w:space="0" w:color="auto"/>
              <w:bottom w:val="single" w:sz="4" w:space="0" w:color="auto"/>
              <w:right w:val="single" w:sz="4" w:space="0" w:color="auto"/>
            </w:tcBorders>
            <w:noWrap/>
            <w:vAlign w:val="center"/>
          </w:tcPr>
          <w:p w14:paraId="5E4C19A9" w14:textId="77777777" w:rsidR="00DE5230" w:rsidRPr="00131605" w:rsidRDefault="00DE5230" w:rsidP="00DE5230">
            <w:pPr>
              <w:rPr>
                <w:sz w:val="20"/>
                <w:szCs w:val="20"/>
              </w:rPr>
            </w:pPr>
            <w:r w:rsidRPr="00131605">
              <w:rPr>
                <w:sz w:val="20"/>
                <w:szCs w:val="20"/>
              </w:rPr>
              <w:t xml:space="preserve">Saldo příjmů a výdajů po konsolidaci </w:t>
            </w:r>
          </w:p>
        </w:tc>
        <w:tc>
          <w:tcPr>
            <w:tcW w:w="1276" w:type="dxa"/>
            <w:tcBorders>
              <w:top w:val="nil"/>
              <w:left w:val="nil"/>
              <w:bottom w:val="single" w:sz="4" w:space="0" w:color="auto"/>
              <w:right w:val="single" w:sz="4" w:space="0" w:color="auto"/>
            </w:tcBorders>
            <w:vAlign w:val="center"/>
          </w:tcPr>
          <w:p w14:paraId="5E4C19AA" w14:textId="77777777" w:rsidR="00DE5230" w:rsidRPr="00131605" w:rsidRDefault="00DE5230" w:rsidP="00DE5230">
            <w:pPr>
              <w:jc w:val="right"/>
              <w:rPr>
                <w:sz w:val="20"/>
                <w:szCs w:val="20"/>
              </w:rPr>
            </w:pPr>
            <w:r w:rsidRPr="00131605">
              <w:rPr>
                <w:sz w:val="20"/>
                <w:szCs w:val="20"/>
              </w:rPr>
              <w:t>-412.590,9</w:t>
            </w:r>
          </w:p>
        </w:tc>
        <w:tc>
          <w:tcPr>
            <w:tcW w:w="1276" w:type="dxa"/>
            <w:tcBorders>
              <w:top w:val="nil"/>
              <w:left w:val="single" w:sz="4" w:space="0" w:color="auto"/>
              <w:bottom w:val="single" w:sz="4" w:space="0" w:color="auto"/>
              <w:right w:val="single" w:sz="4" w:space="0" w:color="auto"/>
            </w:tcBorders>
            <w:noWrap/>
            <w:vAlign w:val="center"/>
          </w:tcPr>
          <w:p w14:paraId="5E4C19AB" w14:textId="77777777" w:rsidR="00DE5230" w:rsidRPr="00131605" w:rsidRDefault="00DE5230" w:rsidP="00DE5230">
            <w:pPr>
              <w:jc w:val="right"/>
              <w:rPr>
                <w:sz w:val="20"/>
                <w:szCs w:val="20"/>
              </w:rPr>
            </w:pPr>
            <w:r w:rsidRPr="00131605">
              <w:rPr>
                <w:sz w:val="20"/>
                <w:szCs w:val="20"/>
              </w:rPr>
              <w:t>-442.212,4</w:t>
            </w:r>
          </w:p>
        </w:tc>
        <w:tc>
          <w:tcPr>
            <w:tcW w:w="1275" w:type="dxa"/>
            <w:tcBorders>
              <w:top w:val="nil"/>
              <w:left w:val="single" w:sz="4" w:space="0" w:color="auto"/>
              <w:bottom w:val="single" w:sz="4" w:space="0" w:color="auto"/>
              <w:right w:val="single" w:sz="4" w:space="0" w:color="auto"/>
            </w:tcBorders>
            <w:noWrap/>
            <w:vAlign w:val="center"/>
          </w:tcPr>
          <w:p w14:paraId="5E4C19AC" w14:textId="77777777" w:rsidR="00DE5230" w:rsidRPr="00131605" w:rsidRDefault="00DE5230" w:rsidP="0049430B">
            <w:pPr>
              <w:jc w:val="right"/>
              <w:rPr>
                <w:sz w:val="20"/>
                <w:szCs w:val="20"/>
              </w:rPr>
            </w:pPr>
            <w:r w:rsidRPr="00131605">
              <w:rPr>
                <w:sz w:val="20"/>
                <w:szCs w:val="20"/>
              </w:rPr>
              <w:t>-166.068,</w:t>
            </w:r>
            <w:r w:rsidR="0049430B">
              <w:rPr>
                <w:sz w:val="20"/>
                <w:szCs w:val="20"/>
              </w:rPr>
              <w:t>1</w:t>
            </w:r>
          </w:p>
        </w:tc>
        <w:tc>
          <w:tcPr>
            <w:tcW w:w="709" w:type="dxa"/>
            <w:tcBorders>
              <w:top w:val="nil"/>
              <w:left w:val="single" w:sz="4" w:space="0" w:color="auto"/>
              <w:bottom w:val="single" w:sz="4" w:space="0" w:color="auto"/>
              <w:right w:val="single" w:sz="4" w:space="0" w:color="auto"/>
            </w:tcBorders>
            <w:vAlign w:val="center"/>
          </w:tcPr>
          <w:p w14:paraId="5E4C19AD" w14:textId="77777777" w:rsidR="00DE5230" w:rsidRPr="00131605" w:rsidRDefault="00DE5230" w:rsidP="00DE5230">
            <w:pPr>
              <w:jc w:val="right"/>
              <w:rPr>
                <w:sz w:val="20"/>
                <w:szCs w:val="20"/>
              </w:rPr>
            </w:pPr>
            <w:r w:rsidRPr="00131605">
              <w:rPr>
                <w:sz w:val="20"/>
                <w:szCs w:val="20"/>
              </w:rPr>
              <w:t>40,0</w:t>
            </w:r>
          </w:p>
        </w:tc>
        <w:tc>
          <w:tcPr>
            <w:tcW w:w="709" w:type="dxa"/>
            <w:tcBorders>
              <w:top w:val="nil"/>
              <w:left w:val="single" w:sz="4" w:space="0" w:color="auto"/>
              <w:bottom w:val="single" w:sz="4" w:space="0" w:color="auto"/>
              <w:right w:val="single" w:sz="4" w:space="0" w:color="auto"/>
            </w:tcBorders>
            <w:vAlign w:val="center"/>
          </w:tcPr>
          <w:p w14:paraId="5E4C19AE" w14:textId="77777777" w:rsidR="00DE5230" w:rsidRPr="00131605" w:rsidRDefault="00DE5230" w:rsidP="00DE5230">
            <w:pPr>
              <w:jc w:val="right"/>
              <w:rPr>
                <w:sz w:val="20"/>
                <w:szCs w:val="20"/>
              </w:rPr>
            </w:pPr>
            <w:r w:rsidRPr="00131605">
              <w:rPr>
                <w:sz w:val="20"/>
                <w:szCs w:val="20"/>
              </w:rPr>
              <w:t>37,6</w:t>
            </w:r>
          </w:p>
        </w:tc>
        <w:tc>
          <w:tcPr>
            <w:tcW w:w="1276" w:type="dxa"/>
            <w:tcBorders>
              <w:top w:val="nil"/>
              <w:left w:val="single" w:sz="4" w:space="0" w:color="auto"/>
              <w:bottom w:val="single" w:sz="4" w:space="0" w:color="auto"/>
              <w:right w:val="single" w:sz="4" w:space="0" w:color="auto"/>
            </w:tcBorders>
            <w:vAlign w:val="center"/>
          </w:tcPr>
          <w:p w14:paraId="5E4C19AF" w14:textId="77777777" w:rsidR="00DE5230" w:rsidRPr="00131605" w:rsidRDefault="00DE5230" w:rsidP="00DE5230">
            <w:pPr>
              <w:jc w:val="right"/>
              <w:rPr>
                <w:sz w:val="20"/>
                <w:szCs w:val="20"/>
              </w:rPr>
            </w:pPr>
            <w:r w:rsidRPr="00131605">
              <w:rPr>
                <w:sz w:val="20"/>
                <w:szCs w:val="20"/>
              </w:rPr>
              <w:t>-62 475,3</w:t>
            </w:r>
          </w:p>
        </w:tc>
      </w:tr>
      <w:tr w:rsidR="00DE5230" w:rsidRPr="00131605" w14:paraId="5E4C19B8" w14:textId="77777777" w:rsidTr="000840F1">
        <w:trPr>
          <w:trHeight w:val="552"/>
        </w:trPr>
        <w:tc>
          <w:tcPr>
            <w:tcW w:w="2957" w:type="dxa"/>
            <w:tcBorders>
              <w:top w:val="nil"/>
              <w:left w:val="single" w:sz="8" w:space="0" w:color="auto"/>
              <w:bottom w:val="single" w:sz="4" w:space="0" w:color="auto"/>
              <w:right w:val="single" w:sz="4" w:space="0" w:color="auto"/>
            </w:tcBorders>
            <w:shd w:val="clear" w:color="auto" w:fill="F2F2F2" w:themeFill="background1" w:themeFillShade="F2"/>
            <w:noWrap/>
            <w:vAlign w:val="center"/>
          </w:tcPr>
          <w:p w14:paraId="5E4C19B1" w14:textId="77777777" w:rsidR="00DE5230" w:rsidRPr="00131605" w:rsidRDefault="00DE5230" w:rsidP="00DE5230">
            <w:pPr>
              <w:rPr>
                <w:sz w:val="20"/>
                <w:szCs w:val="20"/>
              </w:rPr>
            </w:pPr>
            <w:r w:rsidRPr="00131605">
              <w:rPr>
                <w:sz w:val="20"/>
                <w:szCs w:val="20"/>
              </w:rPr>
              <w:t xml:space="preserve">Financování celkem po konsolidaci </w:t>
            </w:r>
          </w:p>
        </w:tc>
        <w:tc>
          <w:tcPr>
            <w:tcW w:w="1276" w:type="dxa"/>
            <w:tcBorders>
              <w:top w:val="nil"/>
              <w:left w:val="nil"/>
              <w:bottom w:val="single" w:sz="4" w:space="0" w:color="auto"/>
              <w:right w:val="single" w:sz="4" w:space="0" w:color="auto"/>
            </w:tcBorders>
            <w:shd w:val="clear" w:color="auto" w:fill="F2F2F2" w:themeFill="background1" w:themeFillShade="F2"/>
            <w:vAlign w:val="center"/>
          </w:tcPr>
          <w:p w14:paraId="5E4C19B2" w14:textId="77777777" w:rsidR="00DE5230" w:rsidRPr="00131605" w:rsidRDefault="00DE5230" w:rsidP="00DE5230">
            <w:pPr>
              <w:jc w:val="right"/>
              <w:rPr>
                <w:sz w:val="20"/>
                <w:szCs w:val="20"/>
              </w:rPr>
            </w:pPr>
            <w:r w:rsidRPr="00131605">
              <w:rPr>
                <w:sz w:val="20"/>
                <w:szCs w:val="20"/>
              </w:rPr>
              <w:t>412.590,9</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E4C19B3" w14:textId="77777777" w:rsidR="00DE5230" w:rsidRPr="00131605" w:rsidRDefault="00DE5230" w:rsidP="00DE5230">
            <w:pPr>
              <w:jc w:val="right"/>
              <w:rPr>
                <w:sz w:val="20"/>
                <w:szCs w:val="20"/>
              </w:rPr>
            </w:pPr>
            <w:r w:rsidRPr="00131605">
              <w:rPr>
                <w:sz w:val="20"/>
                <w:szCs w:val="20"/>
              </w:rPr>
              <w:t>442.212,4</w:t>
            </w:r>
          </w:p>
        </w:tc>
        <w:tc>
          <w:tcPr>
            <w:tcW w:w="1275" w:type="dxa"/>
            <w:tcBorders>
              <w:top w:val="nil"/>
              <w:left w:val="single" w:sz="4" w:space="0" w:color="auto"/>
              <w:bottom w:val="single" w:sz="4" w:space="0" w:color="auto"/>
              <w:right w:val="single" w:sz="4" w:space="0" w:color="auto"/>
            </w:tcBorders>
            <w:shd w:val="clear" w:color="auto" w:fill="F2F2F2" w:themeFill="background1" w:themeFillShade="F2"/>
            <w:noWrap/>
            <w:vAlign w:val="center"/>
          </w:tcPr>
          <w:p w14:paraId="5E4C19B4" w14:textId="77777777" w:rsidR="00DE5230" w:rsidRPr="00131605" w:rsidRDefault="00DE5230" w:rsidP="0049430B">
            <w:pPr>
              <w:jc w:val="right"/>
              <w:rPr>
                <w:sz w:val="20"/>
                <w:szCs w:val="20"/>
              </w:rPr>
            </w:pPr>
            <w:r w:rsidRPr="00131605">
              <w:rPr>
                <w:sz w:val="20"/>
                <w:szCs w:val="20"/>
              </w:rPr>
              <w:t>166.068,</w:t>
            </w:r>
            <w:r w:rsidR="0049430B">
              <w:rPr>
                <w:sz w:val="20"/>
                <w:szCs w:val="20"/>
              </w:rPr>
              <w:t>1</w:t>
            </w:r>
          </w:p>
        </w:tc>
        <w:tc>
          <w:tcPr>
            <w:tcW w:w="70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4C19B5" w14:textId="77777777" w:rsidR="00DE5230" w:rsidRPr="00131605" w:rsidRDefault="00DE5230" w:rsidP="00DE5230">
            <w:pPr>
              <w:jc w:val="right"/>
              <w:rPr>
                <w:sz w:val="20"/>
                <w:szCs w:val="20"/>
              </w:rPr>
            </w:pPr>
            <w:r w:rsidRPr="00131605">
              <w:rPr>
                <w:sz w:val="20"/>
                <w:szCs w:val="20"/>
              </w:rPr>
              <w:t>x</w:t>
            </w:r>
          </w:p>
        </w:tc>
        <w:tc>
          <w:tcPr>
            <w:tcW w:w="70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4C19B6" w14:textId="77777777" w:rsidR="00DE5230" w:rsidRPr="00131605" w:rsidRDefault="00DE5230" w:rsidP="00DE5230">
            <w:pPr>
              <w:jc w:val="right"/>
              <w:rPr>
                <w:sz w:val="20"/>
                <w:szCs w:val="20"/>
              </w:rPr>
            </w:pPr>
            <w:r w:rsidRPr="00131605">
              <w:rPr>
                <w:sz w:val="20"/>
                <w:szCs w:val="20"/>
              </w:rPr>
              <w:t>x</w:t>
            </w:r>
          </w:p>
        </w:tc>
        <w:tc>
          <w:tcPr>
            <w:tcW w:w="127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E4C19B7" w14:textId="77777777" w:rsidR="00DE5230" w:rsidRPr="00131605" w:rsidRDefault="00DE5230" w:rsidP="00DE5230">
            <w:pPr>
              <w:jc w:val="right"/>
              <w:rPr>
                <w:sz w:val="20"/>
                <w:szCs w:val="20"/>
              </w:rPr>
            </w:pPr>
            <w:r w:rsidRPr="00131605">
              <w:rPr>
                <w:sz w:val="20"/>
                <w:szCs w:val="20"/>
              </w:rPr>
              <w:t>62 475,3</w:t>
            </w:r>
          </w:p>
        </w:tc>
      </w:tr>
    </w:tbl>
    <w:p w14:paraId="5E4C19B9" w14:textId="77777777" w:rsidR="00DE5230" w:rsidRPr="00131605" w:rsidRDefault="00DE5230" w:rsidP="00DE5230"/>
    <w:p w14:paraId="5E4C19BA" w14:textId="77777777" w:rsidR="00DE5230" w:rsidRPr="00131605" w:rsidRDefault="00DE5230" w:rsidP="00DE5230">
      <w:pPr>
        <w:rPr>
          <w:b/>
        </w:rPr>
      </w:pPr>
      <w:r w:rsidRPr="00131605">
        <w:rPr>
          <w:b/>
        </w:rPr>
        <w:lastRenderedPageBreak/>
        <w:t>V hlavní činnosti skončilo finanční rozpočtové hospodaření za rok 2021 záporným výsledkem hospodaření ve výši 166.068.010,54 Kč.</w:t>
      </w:r>
    </w:p>
    <w:p w14:paraId="5E4C19BB" w14:textId="77777777" w:rsidR="00DE5230" w:rsidRPr="00131605" w:rsidRDefault="00DE5230" w:rsidP="00DE5230"/>
    <w:p w14:paraId="5E4C19BC" w14:textId="0BEBDD31" w:rsidR="00DE5230" w:rsidRDefault="00DE5230" w:rsidP="00DE5230">
      <w:r w:rsidRPr="00131605">
        <w:t>Schválený rozpočet na rok 2021 byl plánován jako schodkový a na straně příjmů byl dorovnán finančními prostředky z minulých let, prostřednictvím třídy 8 – financování. Městská část vykazuje za sledované období záporný výsledek hospodaření ve výši 166.068.010,54 Kč, tj. 37,6 % k upravenému rozpočtu (442.212,4 tis. Kč). Záporný výsledek hospodaření je krytý finanč</w:t>
      </w:r>
      <w:r w:rsidR="00056A1C">
        <w:t>ními prostředky z minulých let.</w:t>
      </w:r>
    </w:p>
    <w:p w14:paraId="5E4C19BD" w14:textId="77777777" w:rsidR="00752C76" w:rsidRDefault="00752C76" w:rsidP="00DE5230"/>
    <w:p w14:paraId="5E4C19BF" w14:textId="77777777" w:rsidR="00DE5230" w:rsidRPr="00131605" w:rsidRDefault="00DE5230" w:rsidP="00402F93">
      <w:pPr>
        <w:pStyle w:val="Nadpis2"/>
      </w:pPr>
      <w:bookmarkStart w:id="46" w:name="_Toc7427355"/>
      <w:bookmarkStart w:id="47" w:name="_Toc100398025"/>
      <w:r w:rsidRPr="00131605">
        <w:rPr>
          <w:rStyle w:val="Siln"/>
          <w:b w:val="0"/>
          <w:bCs/>
        </w:rPr>
        <w:t xml:space="preserve">2. </w:t>
      </w:r>
      <w:r w:rsidRPr="00131605">
        <w:t>Plnění finančního plánu zdaňované činnosti</w:t>
      </w:r>
      <w:bookmarkEnd w:id="46"/>
      <w:bookmarkEnd w:id="47"/>
    </w:p>
    <w:p w14:paraId="5E4C19C0" w14:textId="77777777" w:rsidR="00DE5230" w:rsidRPr="00131605" w:rsidRDefault="00DE5230" w:rsidP="00F72482">
      <w:pPr>
        <w:rPr>
          <w:b/>
        </w:rPr>
      </w:pPr>
      <w:r w:rsidRPr="00131605">
        <w:rPr>
          <w:b/>
        </w:rPr>
        <w:t>Hospodaření správních firem</w:t>
      </w:r>
    </w:p>
    <w:p w14:paraId="5E4C19C1" w14:textId="77777777" w:rsidR="00DE5230" w:rsidRPr="00EA738E" w:rsidRDefault="00DE5230" w:rsidP="00DE5230">
      <w:pPr>
        <w:widowControl w:val="0"/>
        <w:tabs>
          <w:tab w:val="left" w:pos="2304"/>
          <w:tab w:val="left" w:pos="3456"/>
          <w:tab w:val="left" w:pos="4608"/>
          <w:tab w:val="left" w:pos="5760"/>
          <w:tab w:val="left" w:pos="6912"/>
          <w:tab w:val="left" w:pos="8064"/>
          <w:tab w:val="left" w:pos="9216"/>
        </w:tabs>
        <w:autoSpaceDE w:val="0"/>
        <w:autoSpaceDN w:val="0"/>
        <w:adjustRightInd w:val="0"/>
        <w:rPr>
          <w:b/>
        </w:rPr>
      </w:pPr>
      <w:r w:rsidRPr="00131605">
        <w:t>Většinu majetku městské části obhospodařují správní firmy. Vzhledem ke změnám vlastnické struktury jsou správní firmy, případně jimi spravovaná zdravotnická zařízení seřazeny podle středisek vedených v účetnictví městské části.</w:t>
      </w:r>
      <w:bookmarkStart w:id="48" w:name="_Toc165695218"/>
      <w:bookmarkStart w:id="49" w:name="_Toc292098203"/>
      <w:bookmarkStart w:id="50" w:name="_Toc238631742"/>
      <w:r w:rsidRPr="00131605">
        <w:t xml:space="preserve"> Přehledy o hospodaření správních firem jsou v </w:t>
      </w:r>
      <w:r w:rsidRPr="00EA738E">
        <w:rPr>
          <w:b/>
        </w:rPr>
        <w:t>příloze č. 5.</w:t>
      </w:r>
    </w:p>
    <w:p w14:paraId="5E4C19C2" w14:textId="77777777" w:rsidR="00B326F5" w:rsidRPr="00131605" w:rsidRDefault="00B326F5" w:rsidP="00DE5230">
      <w:pPr>
        <w:rPr>
          <w:b/>
        </w:rPr>
      </w:pPr>
    </w:p>
    <w:p w14:paraId="5E4C19C3" w14:textId="48E7FE0C" w:rsidR="00DE5230" w:rsidRPr="00131605" w:rsidRDefault="00DE5230" w:rsidP="0042496A">
      <w:pPr>
        <w:pStyle w:val="Nadpis6"/>
      </w:pPr>
      <w:r w:rsidRPr="00131605">
        <w:t>Centra a.s., stř. 9099 (Ženské domovy, Na Neklance, Komunitní centrum Prádelna)</w:t>
      </w:r>
    </w:p>
    <w:p w14:paraId="5E4C19C4" w14:textId="336B5627" w:rsidR="00DE5230" w:rsidRPr="00131605" w:rsidRDefault="00DE5230" w:rsidP="00DE5230">
      <w:r w:rsidRPr="00131605">
        <w:t>Celkové náklady za sledované období představují částku 19.236 tis. Kč, tj. čerpání na 99,2 %.</w:t>
      </w:r>
      <w:r w:rsidRPr="00131605">
        <w:rPr>
          <w:color w:val="C00000"/>
        </w:rPr>
        <w:t xml:space="preserve"> </w:t>
      </w:r>
      <w:r w:rsidRPr="00131605">
        <w:t>Jedná se</w:t>
      </w:r>
      <w:r w:rsidRPr="00131605">
        <w:rPr>
          <w:color w:val="C00000"/>
        </w:rPr>
        <w:t xml:space="preserve"> </w:t>
      </w:r>
      <w:r w:rsidRPr="00131605">
        <w:t>především o opravy a údržba nad 200 tis. Kč ve výši 13.543 tis. Kč - výměna oken a balkonových dveří Radlická 2000/3, dále o opravy a údržba do 200 tis. Kč ve výši 1.356 tis. Kč, odměna za správu ve výši 532 tis. Kč, dále jiné ostatní náklady ve výši 2.945 tis. Kč, např. náklady uplatněné koeficientem DPH.</w:t>
      </w:r>
    </w:p>
    <w:p w14:paraId="5E4C19C5" w14:textId="37D4F04F" w:rsidR="00DE5230" w:rsidRPr="00131605" w:rsidRDefault="00DE5230" w:rsidP="00DE5230">
      <w:r w:rsidRPr="00131605">
        <w:t xml:space="preserve">Celkové výnosy činí 10.558 tis. Kč, tj. plnění na 90,9 % a jedná se o především o výnosy z nájmů </w:t>
      </w:r>
      <w:proofErr w:type="gramStart"/>
      <w:r w:rsidRPr="00131605">
        <w:t>bytů a  nájemného</w:t>
      </w:r>
      <w:proofErr w:type="gramEnd"/>
      <w:r w:rsidRPr="00131605">
        <w:t xml:space="preserve"> z nebytových prostor. Výsledek hospodaření je záporný ve výši 8.678 tis. Kč.</w:t>
      </w:r>
    </w:p>
    <w:p w14:paraId="5E4C19C6" w14:textId="77777777" w:rsidR="00DE5230" w:rsidRPr="00131605" w:rsidRDefault="00DE5230" w:rsidP="00DE5230">
      <w:pPr>
        <w:rPr>
          <w:b/>
        </w:rPr>
      </w:pPr>
    </w:p>
    <w:p w14:paraId="5E4C19C7" w14:textId="77777777" w:rsidR="00DE5230" w:rsidRPr="00131605" w:rsidRDefault="00DE5230" w:rsidP="0042496A">
      <w:pPr>
        <w:pStyle w:val="Nadpis6"/>
      </w:pPr>
      <w:r w:rsidRPr="00131605">
        <w:t>Centra a.s.</w:t>
      </w:r>
      <w:bookmarkEnd w:id="48"/>
      <w:r w:rsidRPr="00131605">
        <w:t>, stř. 91 (Machatého)</w:t>
      </w:r>
      <w:bookmarkEnd w:id="49"/>
      <w:bookmarkEnd w:id="50"/>
    </w:p>
    <w:p w14:paraId="5E4C19C8" w14:textId="7F13CDE1" w:rsidR="00DE5230" w:rsidRPr="00131605" w:rsidRDefault="00DE5230" w:rsidP="00DE5230">
      <w:pPr>
        <w:pStyle w:val="Zkladntext2"/>
        <w:rPr>
          <w:b w:val="0"/>
        </w:rPr>
      </w:pPr>
      <w:r w:rsidRPr="00131605">
        <w:rPr>
          <w:b w:val="0"/>
        </w:rPr>
        <w:t>Celkové náklady výše uvedeného střediska představují za sledované období částku 7.602 tis. Kč, tj. čerpání na 97 %. Na položce opravy a údržba nad 200 tis. Kč (UP 2.700 tis. Kč, skutečnost 1.336 tis. Kč) byla dokončena akce Na Zlíchově 241/7 výměna rozvodů ZTI a oprava bytu č. 1/1 na bezbariérový. Na položce opravy a údržba do 200 tis. Kč je čerpání ve výši 680 tis. Kč (UP 800 tis. Kč) a jedná se především o odstraňování závad dle revizních zpráv, závady na centrálním vytápění, opravy rozvodů vody, kanalizace, společných prostor domů a opravy volných bytů. Na položce jiné ostatní náklady (UP 3.117 tis. Kč, skutečnost 4.230 tis. Kč) a jedná se především o odepsané pohledávky dle usnesení RMČ, ZMČ a opravné položky.</w:t>
      </w:r>
    </w:p>
    <w:p w14:paraId="5E4C19C9" w14:textId="77777777" w:rsidR="00DE5230" w:rsidRPr="00131605" w:rsidRDefault="00DE5230" w:rsidP="00DE5230">
      <w:pPr>
        <w:pStyle w:val="Zkladntext2"/>
        <w:rPr>
          <w:b w:val="0"/>
        </w:rPr>
      </w:pPr>
      <w:r w:rsidRPr="00131605">
        <w:rPr>
          <w:b w:val="0"/>
        </w:rPr>
        <w:t>Celkové výnosy činí 12.154 tis. Kč, tj. plnění na 124,5 %. Největší výnosovou položkou jsou nájmy z bytů (UP 4.600 tis. Kč, skutečnost 4.904 tis. Kč).</w:t>
      </w:r>
      <w:r w:rsidRPr="00131605">
        <w:t xml:space="preserve"> </w:t>
      </w:r>
      <w:r w:rsidRPr="00131605">
        <w:rPr>
          <w:b w:val="0"/>
        </w:rPr>
        <w:t>Výsledek hospodaření je kladný ve výši</w:t>
      </w:r>
      <w:r w:rsidRPr="00131605">
        <w:t xml:space="preserve"> </w:t>
      </w:r>
      <w:r w:rsidRPr="00131605">
        <w:rPr>
          <w:b w:val="0"/>
        </w:rPr>
        <w:t>4.552 tis. Kč.</w:t>
      </w:r>
    </w:p>
    <w:p w14:paraId="5E4C19CA" w14:textId="77777777" w:rsidR="00DE5230" w:rsidRPr="00131605" w:rsidRDefault="00DE5230" w:rsidP="00DD1B91"/>
    <w:p w14:paraId="5E4C19CB" w14:textId="77777777" w:rsidR="00DE5230" w:rsidRPr="00131605" w:rsidRDefault="00DE5230" w:rsidP="0042496A">
      <w:pPr>
        <w:pStyle w:val="Nadpis6"/>
      </w:pPr>
      <w:r w:rsidRPr="00131605">
        <w:t>Centra a.s., stř. 9166 (SV)</w:t>
      </w:r>
    </w:p>
    <w:p w14:paraId="5E4C19CC" w14:textId="5662961E" w:rsidR="00DE5230" w:rsidRPr="00131605" w:rsidRDefault="00DE5230" w:rsidP="00DE5230">
      <w:pPr>
        <w:pStyle w:val="Zkladntext"/>
      </w:pPr>
      <w:r w:rsidRPr="00131605">
        <w:t xml:space="preserve">Celkové náklady výše uvedeného střediska činí 45.427 tis. Kč, tj. čerpání na 128,5 %. Ve sledovaném období byly na položce opravy a údržba nad 200 tis. Kč (UP 24.100 tis. Kč, skutečnost 10.882 tis. Kč) dokončeny akce opravy </w:t>
      </w:r>
      <w:proofErr w:type="gramStart"/>
      <w:r w:rsidRPr="00131605">
        <w:t>bytů  v domech</w:t>
      </w:r>
      <w:proofErr w:type="gramEnd"/>
      <w:r w:rsidRPr="00131605">
        <w:t xml:space="preserve"> např. Štefánikova 316/8, Lidická 406/41 či Na Neklance 1299/30. Finanční prostředky byly čerpány na opravy a údržbu do 200 tis. Kč (UP 3.000 tis. Kč, skutečnost 3.242 tis. Kč), kde se prováděly opravy vyplývající z provedených revizí a z technického stavu objektu. Jiné ostatní náklady činí částku ve výši (UP 3.429 tis. Kč, skutečnost 25.271 tis. Kč) a jednalo se především o opravné položky, odepsané pohledávky na základě usnesení RMČ, ZMČ a náklady uplatněné koeficientem DPH.</w:t>
      </w:r>
    </w:p>
    <w:p w14:paraId="5E4C19CD" w14:textId="0C0352E4" w:rsidR="00DE5230" w:rsidRPr="00131605" w:rsidRDefault="00DE5230" w:rsidP="00DE5230">
      <w:pPr>
        <w:widowControl w:val="0"/>
        <w:tabs>
          <w:tab w:val="left" w:pos="2304"/>
          <w:tab w:val="left" w:pos="3456"/>
          <w:tab w:val="left" w:pos="4608"/>
          <w:tab w:val="left" w:pos="5760"/>
          <w:tab w:val="left" w:pos="6912"/>
          <w:tab w:val="left" w:pos="8064"/>
          <w:tab w:val="left" w:pos="9216"/>
        </w:tabs>
        <w:autoSpaceDE w:val="0"/>
        <w:autoSpaceDN w:val="0"/>
        <w:adjustRightInd w:val="0"/>
      </w:pPr>
      <w:r w:rsidRPr="00131605">
        <w:t xml:space="preserve">Celkové výnosy za sledované období činí 64.116 tis. Kč, tj. plnění na 117,0 %. Největší výnosovou položkou jsou nájmy z nebytových prostor (UP 32.500 tis. Kč, skutečnost </w:t>
      </w:r>
      <w:proofErr w:type="gramStart"/>
      <w:r w:rsidRPr="00131605">
        <w:t>35.246  tis.</w:t>
      </w:r>
      <w:proofErr w:type="gramEnd"/>
      <w:r w:rsidRPr="00131605">
        <w:t xml:space="preserve"> Kč). Vyšší procento plnění vykazuje položka pokuty a penále (3.695 tis. Kč, skutečnost 10.285 tis. Kč), kde </w:t>
      </w:r>
      <w:r w:rsidRPr="00131605">
        <w:lastRenderedPageBreak/>
        <w:t>se jednalo o smluvní pokuty a poplatky z prodlení za byty a nebytové prostory</w:t>
      </w:r>
      <w:r w:rsidRPr="00131605">
        <w:rPr>
          <w:color w:val="FF0000"/>
        </w:rPr>
        <w:t xml:space="preserve">.  </w:t>
      </w:r>
      <w:r w:rsidRPr="00131605">
        <w:t>Výsledek hospodaření je kladný ve výši 18.689 tis. Kč.</w:t>
      </w:r>
    </w:p>
    <w:p w14:paraId="5E4C19CE" w14:textId="77777777" w:rsidR="00DE5230" w:rsidRPr="00131605" w:rsidRDefault="00DE5230" w:rsidP="00266A9C"/>
    <w:p w14:paraId="5E4C19CF" w14:textId="77777777" w:rsidR="00DE5230" w:rsidRPr="00131605" w:rsidRDefault="00DE5230" w:rsidP="0042496A">
      <w:pPr>
        <w:pStyle w:val="Nadpis6"/>
      </w:pPr>
      <w:r w:rsidRPr="00131605">
        <w:t>Centra a.s., stř. 92 (J. Plachty)</w:t>
      </w:r>
    </w:p>
    <w:p w14:paraId="5E4C19D2" w14:textId="4AD63556" w:rsidR="00E73F2C" w:rsidRPr="00266A9C" w:rsidRDefault="00DE5230" w:rsidP="00266A9C">
      <w:r w:rsidRPr="00131605">
        <w:rPr>
          <w:bCs/>
        </w:rPr>
        <w:t>Celkové náklady střediska činí 21.229 tis. Kč</w:t>
      </w:r>
      <w:r w:rsidRPr="00131605">
        <w:t>, tj. čerpání na 55,2 %. Ve sledovaném období byly realizovány opravy a údržba nad 200 tis. Kč (UP 23.600 tis. Kč, skutečnost 7.349 tis. Kč), jednalo se např. o objekt</w:t>
      </w:r>
      <w:r w:rsidR="0010645E">
        <w:t xml:space="preserve"> </w:t>
      </w:r>
      <w:r w:rsidR="00E73F2C" w:rsidRPr="00131605">
        <w:t>Vítězná 531 – celková rekonstrukce domu, Vítězná 530/11 – oprava bytových jednotek, Staropramenná 547/9 a 669/27 – oprava bytových jednotek. Další nákladovou položkou byly opravy a údržba do 200 tis. Kč (UP 2.800 tis. Kč, skutečnost 3.398 tis. Kč), kde se prováděly opravy vyplývající z provedených revizí a z technického stavu objektu, např. závady na centrálním vytápění, rozvodech vody a kanalizaci, opravy společných prostor domu. Největší nákladovou položkou jsou jiné ostatní náklady ve výši 7.220 tis. Kč. Jedná se o odepsané pohledávky za byty a nebytové prostory (schváleno usnesením RMČ a ZMČ).</w:t>
      </w:r>
    </w:p>
    <w:p w14:paraId="5E4C19D3" w14:textId="50B3EA96" w:rsidR="00E73F2C" w:rsidRPr="00266A9C" w:rsidRDefault="00E73F2C" w:rsidP="00E73F2C">
      <w:pPr>
        <w:pStyle w:val="Zkladntext2"/>
      </w:pPr>
      <w:r w:rsidRPr="00131605">
        <w:rPr>
          <w:b w:val="0"/>
        </w:rPr>
        <w:t>Celkové výnosy</w:t>
      </w:r>
      <w:r w:rsidRPr="00131605">
        <w:t xml:space="preserve"> </w:t>
      </w:r>
      <w:r w:rsidRPr="00131605">
        <w:rPr>
          <w:b w:val="0"/>
        </w:rPr>
        <w:t>představují částku 27.486 tis. Kč, tj. plnění na 97 %. Největší výnosovou položkou jsou nájmy z bytů (UP 14.200 tis. Kč, skutečnost 11.145 tis. Kč), dále nájmy z nebytových prostor (UP 9.000 tis. Kč, skutečnost 10.038 tis. Kč) a pokuty a penále (UP 4.529 tis. Kč, skutečnost 5.946 tis. Kč), kde se jednalo o smluvní pokuty a poplatky z prodlení za byty a nebytové prostory.</w:t>
      </w:r>
      <w:r w:rsidRPr="00131605">
        <w:t xml:space="preserve">  </w:t>
      </w:r>
      <w:r w:rsidRPr="00131605">
        <w:rPr>
          <w:b w:val="0"/>
        </w:rPr>
        <w:t>Výsledek hospodaření je kladný ve výši</w:t>
      </w:r>
      <w:r w:rsidRPr="00131605">
        <w:t xml:space="preserve"> </w:t>
      </w:r>
      <w:r w:rsidRPr="00131605">
        <w:rPr>
          <w:b w:val="0"/>
        </w:rPr>
        <w:t>6.257 tis. Kč.</w:t>
      </w:r>
    </w:p>
    <w:p w14:paraId="5E4C19D4" w14:textId="77777777" w:rsidR="00E73F2C" w:rsidRPr="00131605" w:rsidRDefault="00E73F2C" w:rsidP="00E73F2C">
      <w:pPr>
        <w:rPr>
          <w:b/>
        </w:rPr>
      </w:pPr>
      <w:bookmarkStart w:id="51" w:name="_Toc292098205"/>
      <w:bookmarkStart w:id="52" w:name="_Toc238631744"/>
    </w:p>
    <w:p w14:paraId="5E4C19D5" w14:textId="77777777" w:rsidR="00E73F2C" w:rsidRPr="00131605" w:rsidRDefault="00E73F2C" w:rsidP="0042496A">
      <w:pPr>
        <w:pStyle w:val="Nadpis6"/>
      </w:pPr>
      <w:r w:rsidRPr="00131605">
        <w:t>Centra a.s., stř. 93 (Staropramenná)</w:t>
      </w:r>
      <w:bookmarkEnd w:id="51"/>
      <w:bookmarkEnd w:id="52"/>
      <w:r w:rsidRPr="00131605">
        <w:t xml:space="preserve"> </w:t>
      </w:r>
    </w:p>
    <w:p w14:paraId="5E4C19D6" w14:textId="5A195B8E" w:rsidR="00E73F2C" w:rsidRPr="00131605" w:rsidRDefault="00E73F2C" w:rsidP="00E73F2C">
      <w:r w:rsidRPr="00131605">
        <w:t xml:space="preserve">Celkové náklady výše uvedeného střediska představují za sledované období částku 20.763 tis. Kč, tj. čerpání na 65,6 %. Ve sledovaném období byly na položce opravy a údržba nad 200 tis. Kč (UP 7.600 tis. Kč, skutečnost 2.416 tis. Kč) provedeny např. opravy volných bytových jednotek v objektu Plzeňská 213, 215 a Nepomucká 4. Další nákladovou položkou byly opravy a údržba do 200 tis. Kč (UP 2.000 tis. Kč, skutečnost 3.072 tis. Kč), kde se prováděly opravy vyplývající z provedených revizí a z technického stavu objektu či opravy společných prostor domu. Jiné ostatní náklady byly ve výši (UP 17.011 tis. Kč, skutečnost 12.554 tis. Kč) se jednalo se především o odepsané pohledávky dle usnesení RMČ, ZMČ. </w:t>
      </w:r>
    </w:p>
    <w:p w14:paraId="5E4C19D7" w14:textId="28A17832" w:rsidR="00E73F2C" w:rsidRPr="00131605" w:rsidRDefault="00E73F2C" w:rsidP="00E73F2C">
      <w:r w:rsidRPr="00131605">
        <w:t xml:space="preserve">Celkové výnosy činí 17.995 tis. Kč, tj. plnění na 96,1 %. Největší výnosovou položkou za sledované období jsou výnosy z nájmu bytů (UP 8.000 tis. Kč, skutečnost 8.183 tis. Kč). </w:t>
      </w:r>
      <w:bookmarkStart w:id="53" w:name="_Toc165695222"/>
      <w:bookmarkStart w:id="54" w:name="_Toc292098207"/>
      <w:bookmarkStart w:id="55" w:name="_Toc238631746"/>
      <w:r w:rsidRPr="00131605">
        <w:t>Výsledek hospodaření je záporný ve výši 2.768 tis. Kč.</w:t>
      </w:r>
    </w:p>
    <w:p w14:paraId="5E4C19D8" w14:textId="77777777" w:rsidR="00E73F2C" w:rsidRPr="00131605" w:rsidRDefault="00E73F2C" w:rsidP="00E73F2C">
      <w:pPr>
        <w:rPr>
          <w:b/>
        </w:rPr>
      </w:pPr>
    </w:p>
    <w:p w14:paraId="5E4C19D9" w14:textId="77777777" w:rsidR="00E73F2C" w:rsidRPr="00131605" w:rsidRDefault="00E73F2C" w:rsidP="0042496A">
      <w:pPr>
        <w:pStyle w:val="Nadpis6"/>
      </w:pPr>
      <w:r w:rsidRPr="00131605">
        <w:t>Centra a.s., stř. 94 (galerie Portheimka)</w:t>
      </w:r>
    </w:p>
    <w:p w14:paraId="5E4C19DA" w14:textId="52270F3D" w:rsidR="00E73F2C" w:rsidRPr="00131605" w:rsidRDefault="00E73F2C" w:rsidP="00E73F2C">
      <w:pPr>
        <w:pStyle w:val="Zkladntext"/>
      </w:pPr>
      <w:r w:rsidRPr="00131605">
        <w:t>Celkové náklady uvedeného střediska představují částku 299 tis. Kč, tj. čerpání na 71,2 %. Finanční prostředky byly čerpány na opravy a údržbu do 200 tis. Kč (UP 100 tis. Kč, skutečnost 34</w:t>
      </w:r>
      <w:r w:rsidR="003B6CFE">
        <w:t> </w:t>
      </w:r>
      <w:r w:rsidRPr="00131605">
        <w:t xml:space="preserve">tis. Kč), kde se prováděly opravy vyplývající z provedených revizí a z technického stavu objektu. </w:t>
      </w:r>
    </w:p>
    <w:p w14:paraId="5E4C19DB" w14:textId="77777777" w:rsidR="00E73F2C" w:rsidRPr="00131605" w:rsidRDefault="00E73F2C" w:rsidP="00E73F2C">
      <w:pPr>
        <w:pStyle w:val="Zkladntext"/>
      </w:pPr>
      <w:r w:rsidRPr="00131605">
        <w:t>Celkové výnosy činí 509 tis. Kč, tj. plnění na 99,8 % a jedná se především o nájmy z nebytových prostor. Výsledek hospodaření je kladný ve výši 210 tis. Kč.</w:t>
      </w:r>
    </w:p>
    <w:p w14:paraId="5E4C19DC" w14:textId="77777777" w:rsidR="00E73F2C" w:rsidRPr="00131605" w:rsidRDefault="00E73F2C" w:rsidP="00E73F2C">
      <w:pPr>
        <w:pStyle w:val="Zkladntext"/>
        <w:rPr>
          <w:b/>
        </w:rPr>
      </w:pPr>
    </w:p>
    <w:p w14:paraId="5E4C19DD" w14:textId="77777777" w:rsidR="00E73F2C" w:rsidRPr="00131605" w:rsidRDefault="00E73F2C" w:rsidP="0042496A">
      <w:pPr>
        <w:pStyle w:val="Nadpis6"/>
      </w:pPr>
      <w:r w:rsidRPr="00131605">
        <w:t>Austis, správa s.r.o., stř. 9499 (areál Pod Žvahovem)</w:t>
      </w:r>
    </w:p>
    <w:p w14:paraId="5E4C19DE" w14:textId="1AE6D818" w:rsidR="00E73F2C" w:rsidRPr="00131605" w:rsidRDefault="00E73F2C" w:rsidP="00E73F2C">
      <w:r w:rsidRPr="00131605">
        <w:t>Správní firma Austis skončila správu areálu Pod Žvahovem k 30.</w:t>
      </w:r>
      <w:r w:rsidR="00CA7924">
        <w:t>0</w:t>
      </w:r>
      <w:r w:rsidRPr="00131605">
        <w:t>9.2021.</w:t>
      </w:r>
    </w:p>
    <w:p w14:paraId="5E4C19DF" w14:textId="178BB4D4" w:rsidR="00E73F2C" w:rsidRPr="00131605" w:rsidRDefault="00E73F2C" w:rsidP="00E73F2C">
      <w:r w:rsidRPr="00131605">
        <w:t>Celkové náklady za sledované období představují částku 6.616 tis. Kč, tj. čerpání na 133,4 %.</w:t>
      </w:r>
      <w:r w:rsidRPr="00131605">
        <w:rPr>
          <w:color w:val="C00000"/>
        </w:rPr>
        <w:t xml:space="preserve"> </w:t>
      </w:r>
      <w:r w:rsidRPr="00131605">
        <w:t>Jednalo se</w:t>
      </w:r>
      <w:r w:rsidRPr="00131605">
        <w:rPr>
          <w:color w:val="C00000"/>
        </w:rPr>
        <w:t xml:space="preserve"> </w:t>
      </w:r>
      <w:r w:rsidRPr="00131605">
        <w:t>především o opravy a údržbu do 200 tis. (UP 3.675,2 tis. Kč, skutečnost 3.667 tis. Kč), tj např. rekonstrukce učebny, oprava venkovního hřiště či výtahu a dále na položce ostatní služby čerpání ve výši 1.066 tis. Kč, tj. povinné kontroly a revize a jiné ostatní náklady ve</w:t>
      </w:r>
      <w:r w:rsidRPr="00131605">
        <w:rPr>
          <w:color w:val="C00000"/>
        </w:rPr>
        <w:t xml:space="preserve"> </w:t>
      </w:r>
      <w:r w:rsidRPr="00131605">
        <w:t>výši 1.715 tis. Kč, tj, zúčtování koeficientu DPH.</w:t>
      </w:r>
    </w:p>
    <w:p w14:paraId="5E4C19E0" w14:textId="77777777" w:rsidR="00E73F2C" w:rsidRPr="00131605" w:rsidRDefault="00E73F2C" w:rsidP="00E73F2C">
      <w:r w:rsidRPr="00131605">
        <w:t>Celkové výnosy činí 2.058 tis. Kč, tj. plnění na 168,4 % a jedná se především o výnosy z nájemného nebytových prostor a o jiné ostatní výnosy ve výši 1.603 tis. Kč. Výsledek hospodaření je záporný ve výši 4.558 tis. Kč.</w:t>
      </w:r>
    </w:p>
    <w:p w14:paraId="5E4C19E1" w14:textId="77777777" w:rsidR="00E73F2C" w:rsidRPr="00131605" w:rsidRDefault="00E73F2C" w:rsidP="00E73F2C">
      <w:pPr>
        <w:rPr>
          <w:b/>
        </w:rPr>
      </w:pPr>
    </w:p>
    <w:p w14:paraId="5E4C19E2" w14:textId="77777777" w:rsidR="00E73F2C" w:rsidRPr="00131605" w:rsidRDefault="00E73F2C" w:rsidP="0042496A">
      <w:pPr>
        <w:pStyle w:val="Nadpis6"/>
      </w:pPr>
      <w:r w:rsidRPr="00131605">
        <w:lastRenderedPageBreak/>
        <w:t xml:space="preserve">Centra a.s., stř. </w:t>
      </w:r>
      <w:proofErr w:type="gramStart"/>
      <w:r w:rsidRPr="00131605">
        <w:t>95  (Poliklinika</w:t>
      </w:r>
      <w:proofErr w:type="gramEnd"/>
      <w:r w:rsidRPr="00131605">
        <w:t xml:space="preserve"> Barrandov</w:t>
      </w:r>
      <w:bookmarkEnd w:id="53"/>
      <w:r w:rsidRPr="00131605">
        <w:t>)</w:t>
      </w:r>
      <w:bookmarkEnd w:id="54"/>
      <w:bookmarkEnd w:id="55"/>
      <w:r w:rsidRPr="00131605">
        <w:t xml:space="preserve"> </w:t>
      </w:r>
    </w:p>
    <w:p w14:paraId="5E4C19E3" w14:textId="5B6769A7" w:rsidR="00E73F2C" w:rsidRPr="00131605" w:rsidRDefault="00E73F2C" w:rsidP="00E73F2C">
      <w:pPr>
        <w:pStyle w:val="Zkladntext"/>
      </w:pPr>
      <w:r w:rsidRPr="00131605">
        <w:t xml:space="preserve">Celkové náklady uvedeného </w:t>
      </w:r>
      <w:proofErr w:type="gramStart"/>
      <w:r w:rsidRPr="00131605">
        <w:t>střediska  představují</w:t>
      </w:r>
      <w:proofErr w:type="gramEnd"/>
      <w:r w:rsidRPr="00131605">
        <w:t xml:space="preserve"> částku 2.631 tis. Kč, tj. čerpání  na 73,5 %. Ve sledovaném období nebyly plánované žádné jmenovité akce. Finanční prostředky byly čerpány na opravy a údržbu do 200 tis. Kč (UP 1.200 tis. Kč, skutečnost 191 tis. Kč), kde se prováděly opravy vyplývající z provedených revizí a z technického stavu objektu.</w:t>
      </w:r>
    </w:p>
    <w:p w14:paraId="5E4C19E4" w14:textId="77777777" w:rsidR="00E73F2C" w:rsidRPr="00131605" w:rsidRDefault="00E73F2C" w:rsidP="00E73F2C">
      <w:pPr>
        <w:pStyle w:val="Zkladntext"/>
      </w:pPr>
      <w:r w:rsidRPr="00131605">
        <w:t xml:space="preserve">Celkové výnosy činí 10.701 tis. Kč, tj. plnění na 96,5 % a jedná se především o výnosy z nájemného nebytových prostor. </w:t>
      </w:r>
      <w:bookmarkStart w:id="56" w:name="_Toc292098211"/>
      <w:bookmarkStart w:id="57" w:name="_Toc238631749"/>
      <w:bookmarkStart w:id="58" w:name="_Toc292098209"/>
      <w:r w:rsidRPr="00131605">
        <w:t>Výsledek hospodaření je kladný ve výši 8.070 tis. Kč.</w:t>
      </w:r>
    </w:p>
    <w:p w14:paraId="5E4C19E5" w14:textId="77777777" w:rsidR="00E73F2C" w:rsidRPr="00131605" w:rsidRDefault="00E73F2C" w:rsidP="00D82E20"/>
    <w:p w14:paraId="5E4C19E6" w14:textId="60FCEF12" w:rsidR="00E73F2C" w:rsidRPr="00131605" w:rsidRDefault="00E73F2C" w:rsidP="0042496A">
      <w:pPr>
        <w:pStyle w:val="Nadpis6"/>
      </w:pPr>
      <w:r w:rsidRPr="00131605">
        <w:t>Centra a.s., stř. 96 (Elišky Peškové, nám. Kinských)</w:t>
      </w:r>
    </w:p>
    <w:p w14:paraId="5E4C19E7" w14:textId="1E07D03F" w:rsidR="00E73F2C" w:rsidRPr="00131605" w:rsidRDefault="00E73F2C" w:rsidP="00E73F2C">
      <w:r w:rsidRPr="00131605">
        <w:t>Celkové náklady za sledované období představují částku 920 tis. Kč, tj. čerpání na 39,5 %.</w:t>
      </w:r>
      <w:r w:rsidRPr="00131605">
        <w:rPr>
          <w:color w:val="C00000"/>
        </w:rPr>
        <w:t xml:space="preserve"> </w:t>
      </w:r>
      <w:r w:rsidRPr="00131605">
        <w:t>Jedná se</w:t>
      </w:r>
      <w:r w:rsidRPr="00131605">
        <w:rPr>
          <w:color w:val="C00000"/>
        </w:rPr>
        <w:t xml:space="preserve"> </w:t>
      </w:r>
      <w:r w:rsidRPr="00131605">
        <w:t>především o opravy a údržbu do 200 tis. Kč ve výši 441 tis. Kč a jednalo se o opravy vyplývající z revizí a z technického stavu objektu. Dále na položce ostatní služby je čerpání ve výši 310 tis.</w:t>
      </w:r>
      <w:r w:rsidR="005304E0">
        <w:t> </w:t>
      </w:r>
      <w:r w:rsidRPr="00131605">
        <w:t>Kč.</w:t>
      </w:r>
    </w:p>
    <w:p w14:paraId="5E4C19E8" w14:textId="2CCCBCFB" w:rsidR="00E73F2C" w:rsidRPr="00131605" w:rsidRDefault="00E73F2C" w:rsidP="00E73F2C">
      <w:r w:rsidRPr="00131605">
        <w:t>Celkové výnosy činí 2.534 tis. Kč, tj. plnění na 91,2 % a jedná se především o výnosy z nájmů z nebytových prostor. Výsledek hospodaření je kladný ve výši 1.614 tis. Kč.</w:t>
      </w:r>
    </w:p>
    <w:p w14:paraId="5E4C19E9" w14:textId="77777777" w:rsidR="00E73F2C" w:rsidRPr="00131605" w:rsidRDefault="00E73F2C" w:rsidP="008B44DF"/>
    <w:p w14:paraId="5E4C19EA" w14:textId="77777777" w:rsidR="00E73F2C" w:rsidRPr="00131605" w:rsidRDefault="00E73F2C" w:rsidP="0042496A">
      <w:pPr>
        <w:pStyle w:val="Nadpis6"/>
      </w:pPr>
      <w:r w:rsidRPr="00131605">
        <w:t>Centra a.s., stř. 97 (nebytové prostory</w:t>
      </w:r>
      <w:bookmarkEnd w:id="56"/>
      <w:bookmarkEnd w:id="57"/>
      <w:r w:rsidRPr="00131605">
        <w:t>)</w:t>
      </w:r>
    </w:p>
    <w:p w14:paraId="5E4C19EB" w14:textId="73ED9601" w:rsidR="00E73F2C" w:rsidRPr="00131605" w:rsidRDefault="00E73F2C" w:rsidP="00E73F2C">
      <w:pPr>
        <w:rPr>
          <w:b/>
        </w:rPr>
      </w:pPr>
      <w:r w:rsidRPr="00131605">
        <w:t>Celkové náklady výše uvedeného střediska představují částku 4.734 tis. Kč, tj. čerpání na 54,4 %. Na položce opravy a údržba nad 200 tis. Kč (UP 5.700 tis. Kč, skutečnost 1.589 tis. Kč) se jednalo o opravu nebytového prostoru ve 2. NP objektu B. Na položce opravy a údržba do 200 tis. Kč (UP 500 tis. Kč, skutečnost 180 tis. Kč) byly provedeny opravy dle potřeb spravovaných objektů a výsledků revizních zpráv.</w:t>
      </w:r>
    </w:p>
    <w:p w14:paraId="5E4C19EC" w14:textId="722B3DE7" w:rsidR="00E73F2C" w:rsidRPr="002603AB" w:rsidRDefault="00E73F2C" w:rsidP="00E73F2C">
      <w:r w:rsidRPr="00131605">
        <w:t>Celkové výnosy činí 16.537 tis. Kč, tj. plnění na 84,2 %. Největší výnosovou položkou jsou nájmy z nebytových prostor (UP 19.300 tis. Kč, skutečnost 16.409 tis. Kč). Výsledek hospodaření je kladný ve výši 11.803 tis. Kč.</w:t>
      </w:r>
    </w:p>
    <w:p w14:paraId="5E4C19ED" w14:textId="77777777" w:rsidR="00E73F2C" w:rsidRPr="00131605" w:rsidRDefault="00E73F2C" w:rsidP="008B44DF"/>
    <w:p w14:paraId="5E4C19EE" w14:textId="77777777" w:rsidR="00E73F2C" w:rsidRPr="00131605" w:rsidRDefault="00E73F2C" w:rsidP="0042496A">
      <w:pPr>
        <w:pStyle w:val="Nadpis6"/>
      </w:pPr>
      <w:r w:rsidRPr="00131605">
        <w:t xml:space="preserve">AquaDream a.s., stř. </w:t>
      </w:r>
      <w:proofErr w:type="gramStart"/>
      <w:r w:rsidRPr="00131605">
        <w:t>98  (Sportovní</w:t>
      </w:r>
      <w:proofErr w:type="gramEnd"/>
      <w:r w:rsidRPr="00131605">
        <w:t xml:space="preserve"> centrum Barrandov</w:t>
      </w:r>
      <w:bookmarkEnd w:id="58"/>
      <w:r w:rsidRPr="00131605">
        <w:t>)</w:t>
      </w:r>
    </w:p>
    <w:p w14:paraId="5E4C19EF" w14:textId="465A66C4" w:rsidR="00E73F2C" w:rsidRPr="00131605" w:rsidRDefault="00E73F2C" w:rsidP="00E73F2C">
      <w:r w:rsidRPr="00131605">
        <w:t xml:space="preserve">Celkové náklady za sledované období představují částku 3.086 tis. Kč, tj. čerpání na 75,3 %. Ve sledovaném období nebyly realizovány opravy a údržba nad 200 tis. Kč. </w:t>
      </w:r>
      <w:r w:rsidR="001E3E1E">
        <w:t>B</w:t>
      </w:r>
      <w:r w:rsidRPr="00131605">
        <w:t>yly provedeny opravy a údržba do 200 tis. Kč (UP 2.000 tis. Kč, skutečnost 1.948 tis. Kč) např. údržba chlorového hospodářství, úklid parkoviště, elektro revize či kontrola požárních ucpávek. Na položce ostatní služby (UP 1.800 tis. Kč, skutečnost 905 tis. Kč) se jednalo např. o servisní práce, pravidelné revize požárního systému, údržba zeleně a parkovacích ploch, praní filtračních nádob.</w:t>
      </w:r>
    </w:p>
    <w:p w14:paraId="5E4C19F0" w14:textId="31212102" w:rsidR="00E73F2C" w:rsidRPr="00131605" w:rsidRDefault="00E73F2C" w:rsidP="00E73F2C">
      <w:r w:rsidRPr="00131605">
        <w:t xml:space="preserve">Celkové výnosy představují částku 38 tis. Kč, tj. plnění na 86,4 %. </w:t>
      </w:r>
      <w:bookmarkStart w:id="59" w:name="_Toc292098210"/>
      <w:bookmarkStart w:id="60" w:name="_Toc238631748"/>
      <w:r w:rsidRPr="00131605">
        <w:t>Výsledek hospodaření je záporný ve výši 3.048 tis. Kč.</w:t>
      </w:r>
    </w:p>
    <w:p w14:paraId="5E4C19F1" w14:textId="77777777" w:rsidR="00E73F2C" w:rsidRPr="00131605" w:rsidRDefault="00E73F2C" w:rsidP="006C7DEA"/>
    <w:p w14:paraId="5E4C19F2" w14:textId="77777777" w:rsidR="00E73F2C" w:rsidRPr="00131605" w:rsidRDefault="00E73F2C" w:rsidP="0042496A">
      <w:pPr>
        <w:pStyle w:val="Nadpis6"/>
      </w:pPr>
      <w:r w:rsidRPr="00131605">
        <w:t xml:space="preserve">ISCO spol. s.r.o., stř. </w:t>
      </w:r>
      <w:proofErr w:type="gramStart"/>
      <w:r w:rsidRPr="00131605">
        <w:t>99  (areál</w:t>
      </w:r>
      <w:proofErr w:type="gramEnd"/>
      <w:r w:rsidRPr="00131605">
        <w:t xml:space="preserve"> Klikatá</w:t>
      </w:r>
      <w:bookmarkEnd w:id="59"/>
      <w:bookmarkEnd w:id="60"/>
      <w:r w:rsidRPr="00131605">
        <w:t>)</w:t>
      </w:r>
    </w:p>
    <w:p w14:paraId="5E4C19F3" w14:textId="2C3BD60C" w:rsidR="00E73F2C" w:rsidRPr="00131605" w:rsidRDefault="00E73F2C" w:rsidP="00E73F2C">
      <w:r w:rsidRPr="00131605">
        <w:t xml:space="preserve">Celkové náklady za sledované období představují částku 973 tis. Kč, tj. čerpání na 60,4 %. Ve sledovaném období nebyly realizovány náklady na položce opravy a údržba nad 200 tis. Kč. Na položce opravy a údržba do 200 tis. Kč byly náklady ve výši 15 tis. Kč a jednalo se o běžnou údržbu. Dále na položce ostatní služby byly náklady ve výši 106 tis. Kč a jednalo se o úklid areálu, úpravu zeleně, pravidelné revize a dále na položce jiné ostatní náklady bylo čerpání v částce 411 tis. Kč, tj, opravné položky k pohledávkám, náklady uplatněné koeficientem DPH. </w:t>
      </w:r>
    </w:p>
    <w:p w14:paraId="5E4C19F4" w14:textId="0E8F5B36" w:rsidR="00E73F2C" w:rsidRPr="00131605" w:rsidRDefault="00E73F2C" w:rsidP="00E73F2C">
      <w:r w:rsidRPr="00131605">
        <w:t xml:space="preserve">Celkové výnosy činí 1.997 tis. Kč, tj. plnění na 100,1 % a jedná se především o výnosy z nájemného nebytových prostor a pozemků. </w:t>
      </w:r>
      <w:bookmarkStart w:id="61" w:name="_Toc238631747"/>
      <w:bookmarkStart w:id="62" w:name="_Toc292098208"/>
      <w:r w:rsidRPr="00131605">
        <w:t>Výsledek hospodaření je kladný ve výši 1.024 tis. Kč.</w:t>
      </w:r>
    </w:p>
    <w:p w14:paraId="5E4C19F5" w14:textId="77777777" w:rsidR="00E73F2C" w:rsidRPr="00131605" w:rsidRDefault="00E73F2C" w:rsidP="00E73F2C">
      <w:pPr>
        <w:rPr>
          <w:b/>
        </w:rPr>
      </w:pPr>
    </w:p>
    <w:p w14:paraId="5E4C19F6" w14:textId="77777777" w:rsidR="00E73F2C" w:rsidRPr="00131605" w:rsidRDefault="00E73F2C" w:rsidP="0071120A">
      <w:pPr>
        <w:pStyle w:val="Nadpis6"/>
      </w:pPr>
      <w:r w:rsidRPr="00131605">
        <w:t>Ostatní zdaňovaná činnost, stř. 90</w:t>
      </w:r>
      <w:bookmarkEnd w:id="61"/>
      <w:bookmarkEnd w:id="62"/>
    </w:p>
    <w:p w14:paraId="5E4C19F7" w14:textId="13857044" w:rsidR="00E73F2C" w:rsidRPr="00131605" w:rsidRDefault="00E73F2C" w:rsidP="00E73F2C">
      <w:pPr>
        <w:pStyle w:val="Zkladntext2"/>
        <w:rPr>
          <w:b w:val="0"/>
        </w:rPr>
      </w:pPr>
      <w:r w:rsidRPr="00131605">
        <w:rPr>
          <w:b w:val="0"/>
        </w:rPr>
        <w:t>Ostatní zdaňovanou činnost zajišťují odbory městské části a rozhodující z hlediska objemu finančních prostředků je prodej majetku. Přehled o hospodaření je v </w:t>
      </w:r>
      <w:r w:rsidRPr="00BF56DA">
        <w:t>příloze č. 6</w:t>
      </w:r>
      <w:r w:rsidRPr="00131605">
        <w:rPr>
          <w:b w:val="0"/>
        </w:rPr>
        <w:t xml:space="preserve">. </w:t>
      </w:r>
      <w:r w:rsidRPr="00131605">
        <w:rPr>
          <w:b w:val="0"/>
          <w:color w:val="000000"/>
        </w:rPr>
        <w:t>Celkové náklady za ostatní zdaňovanou činnost představují za rok 2021 částku 93.314 tis. Kč, tj. čerpání nákladů na 88,9 %.</w:t>
      </w:r>
    </w:p>
    <w:p w14:paraId="5E4C19F9" w14:textId="7ECEEE62" w:rsidR="00E73F2C" w:rsidRPr="00131605" w:rsidRDefault="00E73F2C" w:rsidP="00E73F2C">
      <w:pPr>
        <w:rPr>
          <w:rFonts w:eastAsia="Calibri"/>
          <w:color w:val="000000"/>
        </w:rPr>
      </w:pPr>
      <w:r w:rsidRPr="00131605">
        <w:rPr>
          <w:rFonts w:eastAsia="Calibri"/>
          <w:color w:val="000000"/>
        </w:rPr>
        <w:lastRenderedPageBreak/>
        <w:t>Největší nákladové položky představují odpisy majetku (UP 24.000 tis. Kč, skutečnost 23.982 tis. Kč), dále jiné ostatní náklady (UP 26.601 tis. Kč, skutečnost 26.415 tis. Kč) a zůstatková cena prodaného majetku (UP 3.197 tis. Kč, skutečnost 16.851 tis. Kč). Na položce tvorba rezerv je proúčtována minusová částka 148 tis. Kč a jedná se o poskytnutí slevy z kupní ceny prodaných</w:t>
      </w:r>
      <w:r w:rsidR="00872C05">
        <w:rPr>
          <w:rFonts w:eastAsia="Calibri"/>
          <w:color w:val="000000"/>
        </w:rPr>
        <w:t xml:space="preserve"> </w:t>
      </w:r>
      <w:bookmarkStart w:id="63" w:name="_Toc165695223"/>
      <w:bookmarkStart w:id="64" w:name="_Toc292098204"/>
      <w:bookmarkStart w:id="65" w:name="_Toc238631743"/>
      <w:bookmarkStart w:id="66" w:name="_Toc165695221"/>
      <w:r w:rsidRPr="00131605">
        <w:rPr>
          <w:rFonts w:eastAsia="Calibri"/>
          <w:color w:val="000000"/>
        </w:rPr>
        <w:t>bytů, na základě splněných podmínek dle Zásad o prodeji bytů.</w:t>
      </w:r>
    </w:p>
    <w:p w14:paraId="5E4C19FA" w14:textId="1780F008" w:rsidR="00E73F2C" w:rsidRPr="00131605" w:rsidRDefault="00E73F2C" w:rsidP="00E73F2C">
      <w:pPr>
        <w:pStyle w:val="Zkladntext2"/>
        <w:rPr>
          <w:rFonts w:eastAsia="Calibri"/>
          <w:b w:val="0"/>
          <w:color w:val="000000"/>
        </w:rPr>
      </w:pPr>
      <w:r w:rsidRPr="00131605">
        <w:rPr>
          <w:b w:val="0"/>
          <w:color w:val="000000"/>
        </w:rPr>
        <w:t xml:space="preserve">Celkové výnosy ostatní zdaňované činnosti činí 67.132 tis. Kč, tj. plnění na 52,4 %. </w:t>
      </w:r>
      <w:r w:rsidRPr="00131605">
        <w:rPr>
          <w:rFonts w:eastAsia="Calibri"/>
          <w:b w:val="0"/>
          <w:color w:val="000000"/>
        </w:rPr>
        <w:t>Největší výnosové položky jsou výnosy z přecenění reálnou hodnotou (UP 57.713 tis. Kč, skutečnost 23.618 tis.</w:t>
      </w:r>
      <w:r w:rsidR="00461C1D">
        <w:rPr>
          <w:rFonts w:eastAsia="Calibri"/>
          <w:b w:val="0"/>
          <w:color w:val="000000"/>
        </w:rPr>
        <w:t> </w:t>
      </w:r>
      <w:r w:rsidRPr="00131605">
        <w:rPr>
          <w:rFonts w:eastAsia="Calibri"/>
          <w:b w:val="0"/>
          <w:color w:val="000000"/>
        </w:rPr>
        <w:t>Kč), dále prodej majetku – privatizace (UP 12.000 tis. Kč, skutečnost 18.489 tis. Kč)</w:t>
      </w:r>
      <w:r w:rsidR="006356AE">
        <w:rPr>
          <w:rFonts w:eastAsia="Calibri"/>
          <w:b w:val="0"/>
          <w:color w:val="000000"/>
        </w:rPr>
        <w:t>, prodej pozemků (UP 34.768 tis. Kč, skutečnost 9.993 tis. Kč)</w:t>
      </w:r>
      <w:r w:rsidRPr="00131605">
        <w:rPr>
          <w:rFonts w:eastAsia="Calibri"/>
          <w:b w:val="0"/>
          <w:color w:val="000000"/>
        </w:rPr>
        <w:t xml:space="preserve"> a daň z příjmu právnických osob v minusové částce 11.099 tis. Kč.</w:t>
      </w:r>
    </w:p>
    <w:p w14:paraId="5E4C19FB" w14:textId="77777777" w:rsidR="00E73F2C" w:rsidRPr="00F40C73" w:rsidRDefault="00E73F2C" w:rsidP="00F40C73">
      <w:pPr>
        <w:pStyle w:val="Zkladntext2"/>
        <w:rPr>
          <w:b w:val="0"/>
          <w:color w:val="000000"/>
        </w:rPr>
      </w:pPr>
      <w:r w:rsidRPr="00131605">
        <w:rPr>
          <w:b w:val="0"/>
          <w:color w:val="000000"/>
        </w:rPr>
        <w:t>Ostatní zdaňovaná činnost skončila za rok 2021 záporným výsledkem hospodaření ve výši 26.182 tis. Kč.</w:t>
      </w:r>
      <w:bookmarkEnd w:id="63"/>
    </w:p>
    <w:p w14:paraId="5E4C19FC" w14:textId="77777777" w:rsidR="00F40C73" w:rsidRDefault="00F40C73" w:rsidP="00E73F2C">
      <w:pPr>
        <w:rPr>
          <w:b/>
        </w:rPr>
      </w:pPr>
    </w:p>
    <w:p w14:paraId="5E4C19FD" w14:textId="77777777" w:rsidR="00E73F2C" w:rsidRPr="00131605" w:rsidRDefault="00E73F2C" w:rsidP="00E73F2C">
      <w:pPr>
        <w:rPr>
          <w:b/>
        </w:rPr>
      </w:pPr>
      <w:r w:rsidRPr="00131605">
        <w:rPr>
          <w:b/>
        </w:rPr>
        <w:t>Výsledky hospodaření</w:t>
      </w:r>
    </w:p>
    <w:p w14:paraId="5E4C19FE" w14:textId="634A5435" w:rsidR="00E73F2C" w:rsidRPr="00131605" w:rsidRDefault="00E73F2C" w:rsidP="00E73F2C">
      <w:pPr>
        <w:pStyle w:val="Zhlav"/>
        <w:tabs>
          <w:tab w:val="left" w:pos="708"/>
        </w:tabs>
      </w:pPr>
      <w:r w:rsidRPr="00131605">
        <w:t>Za rok 2021 celkové náklady zdaňované činnosti představují částku 226.830 tis. Kč, tj. čerpání na 86,1 % a celkové výnosy částku 233.815 tis. Kč, tj. plnění na 81 %.</w:t>
      </w:r>
    </w:p>
    <w:p w14:paraId="5E4C19FF" w14:textId="77777777" w:rsidR="00E73F2C" w:rsidRPr="00131605" w:rsidRDefault="00E73F2C" w:rsidP="00E73F2C">
      <w:pPr>
        <w:pStyle w:val="Zhlav"/>
        <w:tabs>
          <w:tab w:val="left" w:pos="708"/>
        </w:tabs>
        <w:rPr>
          <w:b/>
        </w:rPr>
      </w:pPr>
      <w:r w:rsidRPr="00131605">
        <w:t>Kladný hospodářský výsledek byl dosažen ve výši 6.985 tis. Kč.</w:t>
      </w:r>
    </w:p>
    <w:p w14:paraId="5E4C1A00" w14:textId="77777777" w:rsidR="00E73F2C" w:rsidRPr="00131605" w:rsidRDefault="00E73F2C" w:rsidP="00E73F2C">
      <w:pPr>
        <w:rPr>
          <w:b/>
        </w:rPr>
      </w:pPr>
    </w:p>
    <w:p w14:paraId="5E4C1A01" w14:textId="77777777" w:rsidR="00E73F2C" w:rsidRPr="00131605" w:rsidRDefault="00E73F2C" w:rsidP="00402F93">
      <w:pPr>
        <w:pStyle w:val="Nadpis2"/>
        <w:rPr>
          <w:rStyle w:val="Siln"/>
          <w:b w:val="0"/>
          <w:bCs/>
        </w:rPr>
      </w:pPr>
      <w:bookmarkStart w:id="67" w:name="_Toc100398026"/>
      <w:r w:rsidRPr="00131605">
        <w:rPr>
          <w:rStyle w:val="Siln"/>
          <w:b w:val="0"/>
          <w:bCs/>
        </w:rPr>
        <w:t xml:space="preserve">3. </w:t>
      </w:r>
      <w:r w:rsidRPr="00131605">
        <w:t>Hospodaření s majetkem</w:t>
      </w:r>
      <w:bookmarkEnd w:id="67"/>
    </w:p>
    <w:p w14:paraId="5E4C1A02" w14:textId="77777777" w:rsidR="00E73F2C" w:rsidRPr="00131605" w:rsidRDefault="00E73F2C" w:rsidP="00E73F2C">
      <w:r w:rsidRPr="00131605">
        <w:t xml:space="preserve">Městská část hospodaří s majetkem </w:t>
      </w:r>
      <w:r w:rsidR="00F40C73">
        <w:t>svěřeným hlavním městem Prahou.</w:t>
      </w:r>
    </w:p>
    <w:p w14:paraId="5E4C1A03" w14:textId="77777777" w:rsidR="00E73F2C" w:rsidRPr="00131605" w:rsidRDefault="00E73F2C" w:rsidP="00E73F2C">
      <w:pPr>
        <w:pStyle w:val="nadpistab"/>
      </w:pPr>
    </w:p>
    <w:p w14:paraId="5E4C1A04" w14:textId="77777777" w:rsidR="00F40C73" w:rsidRPr="00131605" w:rsidRDefault="00F40C73" w:rsidP="00F40C73">
      <w:pPr>
        <w:pStyle w:val="nadpistab"/>
      </w:pPr>
      <w:r w:rsidRPr="00131605">
        <w:t>Přehled hlavních druhů majetku a jejich porovnání s rokem 2020</w:t>
      </w:r>
    </w:p>
    <w:p w14:paraId="5E4C1A05" w14:textId="77777777" w:rsidR="00E73F2C" w:rsidRPr="00131605" w:rsidRDefault="00E73F2C" w:rsidP="00E73F2C">
      <w:pPr>
        <w:pStyle w:val="nadpistab"/>
        <w:ind w:left="7788" w:firstLine="708"/>
      </w:pPr>
      <w:r w:rsidRPr="00131605">
        <w:t xml:space="preserve">  v Kč</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2409"/>
        <w:gridCol w:w="2410"/>
      </w:tblGrid>
      <w:tr w:rsidR="00E73F2C" w:rsidRPr="00131605" w14:paraId="5E4C1A09" w14:textId="77777777" w:rsidTr="00CC1D5D">
        <w:trPr>
          <w:trHeight w:val="598"/>
        </w:trPr>
        <w:tc>
          <w:tcPr>
            <w:tcW w:w="4395" w:type="dxa"/>
            <w:shd w:val="clear" w:color="auto" w:fill="F2F2F2" w:themeFill="background1" w:themeFillShade="F2"/>
            <w:vAlign w:val="center"/>
          </w:tcPr>
          <w:p w14:paraId="5E4C1A06" w14:textId="77777777" w:rsidR="00E73F2C" w:rsidRPr="00131605" w:rsidRDefault="00E73F2C" w:rsidP="00CC1D5D">
            <w:pPr>
              <w:jc w:val="center"/>
              <w:rPr>
                <w:sz w:val="20"/>
                <w:szCs w:val="20"/>
              </w:rPr>
            </w:pPr>
            <w:r w:rsidRPr="00131605">
              <w:rPr>
                <w:sz w:val="20"/>
                <w:szCs w:val="20"/>
              </w:rPr>
              <w:t>Druh majetku</w:t>
            </w:r>
          </w:p>
        </w:tc>
        <w:tc>
          <w:tcPr>
            <w:tcW w:w="2409" w:type="dxa"/>
            <w:shd w:val="clear" w:color="auto" w:fill="F2F2F2" w:themeFill="background1" w:themeFillShade="F2"/>
            <w:vAlign w:val="center"/>
          </w:tcPr>
          <w:p w14:paraId="5E4C1A07" w14:textId="77777777" w:rsidR="00E73F2C" w:rsidRPr="00131605" w:rsidRDefault="00E73F2C" w:rsidP="00CC1D5D">
            <w:pPr>
              <w:jc w:val="center"/>
              <w:rPr>
                <w:sz w:val="20"/>
                <w:szCs w:val="20"/>
              </w:rPr>
            </w:pPr>
            <w:r w:rsidRPr="00131605">
              <w:rPr>
                <w:sz w:val="20"/>
                <w:szCs w:val="20"/>
              </w:rPr>
              <w:t>Stav k 31.12.2021</w:t>
            </w:r>
          </w:p>
        </w:tc>
        <w:tc>
          <w:tcPr>
            <w:tcW w:w="2410" w:type="dxa"/>
            <w:shd w:val="clear" w:color="auto" w:fill="F2F2F2" w:themeFill="background1" w:themeFillShade="F2"/>
            <w:vAlign w:val="center"/>
          </w:tcPr>
          <w:p w14:paraId="5E4C1A08" w14:textId="77777777" w:rsidR="00E73F2C" w:rsidRPr="00131605" w:rsidRDefault="00E73F2C" w:rsidP="00CC1D5D">
            <w:pPr>
              <w:jc w:val="center"/>
              <w:rPr>
                <w:sz w:val="20"/>
                <w:szCs w:val="20"/>
              </w:rPr>
            </w:pPr>
            <w:r w:rsidRPr="00131605">
              <w:rPr>
                <w:sz w:val="20"/>
                <w:szCs w:val="20"/>
              </w:rPr>
              <w:t>Stav k 31.12.2020</w:t>
            </w:r>
          </w:p>
        </w:tc>
      </w:tr>
      <w:tr w:rsidR="00E73F2C" w:rsidRPr="00131605" w14:paraId="5E4C1A0D" w14:textId="77777777" w:rsidTr="00CC1D5D">
        <w:trPr>
          <w:trHeight w:val="482"/>
        </w:trPr>
        <w:tc>
          <w:tcPr>
            <w:tcW w:w="4395" w:type="dxa"/>
            <w:vAlign w:val="center"/>
          </w:tcPr>
          <w:p w14:paraId="5E4C1A0A" w14:textId="77777777" w:rsidR="00E73F2C" w:rsidRPr="00131605" w:rsidRDefault="00E73F2C" w:rsidP="00CC1D5D">
            <w:pPr>
              <w:rPr>
                <w:sz w:val="20"/>
                <w:szCs w:val="20"/>
              </w:rPr>
            </w:pPr>
            <w:r w:rsidRPr="00131605">
              <w:rPr>
                <w:sz w:val="20"/>
                <w:szCs w:val="20"/>
              </w:rPr>
              <w:t>Dlouhodobý nehmotný majetek</w:t>
            </w:r>
          </w:p>
        </w:tc>
        <w:tc>
          <w:tcPr>
            <w:tcW w:w="2409" w:type="dxa"/>
            <w:vAlign w:val="center"/>
          </w:tcPr>
          <w:p w14:paraId="5E4C1A0B" w14:textId="77777777" w:rsidR="00E73F2C" w:rsidRPr="00131605" w:rsidRDefault="00E73F2C" w:rsidP="00CC1D5D">
            <w:pPr>
              <w:jc w:val="right"/>
              <w:rPr>
                <w:sz w:val="20"/>
                <w:szCs w:val="20"/>
              </w:rPr>
            </w:pPr>
            <w:r w:rsidRPr="00131605">
              <w:rPr>
                <w:sz w:val="20"/>
                <w:szCs w:val="20"/>
              </w:rPr>
              <w:t>48.078.398,99</w:t>
            </w:r>
          </w:p>
        </w:tc>
        <w:tc>
          <w:tcPr>
            <w:tcW w:w="2410" w:type="dxa"/>
            <w:vAlign w:val="center"/>
          </w:tcPr>
          <w:p w14:paraId="5E4C1A0C" w14:textId="77777777" w:rsidR="00E73F2C" w:rsidRPr="00131605" w:rsidRDefault="00E73F2C" w:rsidP="00CC1D5D">
            <w:pPr>
              <w:jc w:val="right"/>
              <w:rPr>
                <w:sz w:val="20"/>
                <w:szCs w:val="20"/>
              </w:rPr>
            </w:pPr>
            <w:r w:rsidRPr="00131605">
              <w:rPr>
                <w:sz w:val="20"/>
                <w:szCs w:val="20"/>
              </w:rPr>
              <w:t>45.845.544,19</w:t>
            </w:r>
          </w:p>
        </w:tc>
      </w:tr>
      <w:tr w:rsidR="00E73F2C" w:rsidRPr="00131605" w14:paraId="5E4C1A11" w14:textId="77777777" w:rsidTr="00CC1D5D">
        <w:tc>
          <w:tcPr>
            <w:tcW w:w="4395" w:type="dxa"/>
            <w:tcBorders>
              <w:bottom w:val="nil"/>
            </w:tcBorders>
          </w:tcPr>
          <w:p w14:paraId="5E4C1A0E" w14:textId="77777777" w:rsidR="00E73F2C" w:rsidRPr="00131605" w:rsidRDefault="00E73F2C" w:rsidP="00CC1D5D">
            <w:pPr>
              <w:rPr>
                <w:sz w:val="20"/>
                <w:szCs w:val="20"/>
              </w:rPr>
            </w:pPr>
            <w:r w:rsidRPr="00131605">
              <w:rPr>
                <w:sz w:val="20"/>
                <w:szCs w:val="20"/>
              </w:rPr>
              <w:t xml:space="preserve">Dlouhodobý hmotný majetek </w:t>
            </w:r>
          </w:p>
        </w:tc>
        <w:tc>
          <w:tcPr>
            <w:tcW w:w="2409" w:type="dxa"/>
            <w:vMerge w:val="restart"/>
            <w:vAlign w:val="center"/>
          </w:tcPr>
          <w:p w14:paraId="5E4C1A0F" w14:textId="77777777" w:rsidR="00E73F2C" w:rsidRPr="00131605" w:rsidRDefault="00E73F2C" w:rsidP="00CC1D5D">
            <w:pPr>
              <w:jc w:val="right"/>
              <w:rPr>
                <w:sz w:val="20"/>
                <w:szCs w:val="20"/>
              </w:rPr>
            </w:pPr>
            <w:r w:rsidRPr="00131605">
              <w:rPr>
                <w:sz w:val="20"/>
                <w:szCs w:val="20"/>
              </w:rPr>
              <w:t>6.883.790.146,52</w:t>
            </w:r>
          </w:p>
        </w:tc>
        <w:tc>
          <w:tcPr>
            <w:tcW w:w="2410" w:type="dxa"/>
            <w:vMerge w:val="restart"/>
            <w:vAlign w:val="center"/>
          </w:tcPr>
          <w:p w14:paraId="5E4C1A10" w14:textId="77777777" w:rsidR="00E73F2C" w:rsidRPr="00131605" w:rsidRDefault="00E73F2C" w:rsidP="00CC1D5D">
            <w:pPr>
              <w:jc w:val="right"/>
              <w:rPr>
                <w:sz w:val="20"/>
                <w:szCs w:val="20"/>
              </w:rPr>
            </w:pPr>
            <w:r w:rsidRPr="00131605">
              <w:rPr>
                <w:sz w:val="20"/>
                <w:szCs w:val="20"/>
              </w:rPr>
              <w:t>6.735.445.499,91</w:t>
            </w:r>
          </w:p>
        </w:tc>
      </w:tr>
      <w:tr w:rsidR="00E73F2C" w:rsidRPr="00131605" w14:paraId="5E4C1A15" w14:textId="77777777" w:rsidTr="00CC1D5D">
        <w:trPr>
          <w:trHeight w:val="249"/>
        </w:trPr>
        <w:tc>
          <w:tcPr>
            <w:tcW w:w="4395" w:type="dxa"/>
            <w:tcBorders>
              <w:top w:val="nil"/>
            </w:tcBorders>
          </w:tcPr>
          <w:p w14:paraId="5E4C1A12" w14:textId="77777777" w:rsidR="00E73F2C" w:rsidRPr="00131605" w:rsidRDefault="00E73F2C" w:rsidP="00CC1D5D">
            <w:pPr>
              <w:rPr>
                <w:sz w:val="20"/>
                <w:szCs w:val="20"/>
              </w:rPr>
            </w:pPr>
            <w:r w:rsidRPr="00131605">
              <w:rPr>
                <w:sz w:val="20"/>
                <w:szCs w:val="20"/>
              </w:rPr>
              <w:t>Z toho:</w:t>
            </w:r>
          </w:p>
        </w:tc>
        <w:tc>
          <w:tcPr>
            <w:tcW w:w="2409" w:type="dxa"/>
            <w:vMerge/>
          </w:tcPr>
          <w:p w14:paraId="5E4C1A13" w14:textId="77777777" w:rsidR="00E73F2C" w:rsidRPr="00131605" w:rsidRDefault="00E73F2C" w:rsidP="00CC1D5D">
            <w:pPr>
              <w:jc w:val="right"/>
              <w:rPr>
                <w:sz w:val="20"/>
                <w:szCs w:val="20"/>
              </w:rPr>
            </w:pPr>
          </w:p>
        </w:tc>
        <w:tc>
          <w:tcPr>
            <w:tcW w:w="2410" w:type="dxa"/>
            <w:vMerge/>
          </w:tcPr>
          <w:p w14:paraId="5E4C1A14" w14:textId="77777777" w:rsidR="00E73F2C" w:rsidRPr="00131605" w:rsidRDefault="00E73F2C" w:rsidP="00CC1D5D">
            <w:pPr>
              <w:jc w:val="right"/>
              <w:rPr>
                <w:sz w:val="20"/>
                <w:szCs w:val="20"/>
              </w:rPr>
            </w:pPr>
          </w:p>
        </w:tc>
      </w:tr>
      <w:tr w:rsidR="00E73F2C" w:rsidRPr="00131605" w14:paraId="5E4C1A19" w14:textId="77777777" w:rsidTr="00CC1D5D">
        <w:trPr>
          <w:trHeight w:val="376"/>
        </w:trPr>
        <w:tc>
          <w:tcPr>
            <w:tcW w:w="4395" w:type="dxa"/>
            <w:vAlign w:val="center"/>
          </w:tcPr>
          <w:p w14:paraId="5E4C1A16" w14:textId="77777777" w:rsidR="00E73F2C" w:rsidRPr="00131605" w:rsidRDefault="00E73F2C" w:rsidP="00CC1D5D">
            <w:pPr>
              <w:rPr>
                <w:sz w:val="20"/>
                <w:szCs w:val="20"/>
              </w:rPr>
            </w:pPr>
            <w:r w:rsidRPr="00131605">
              <w:rPr>
                <w:sz w:val="20"/>
                <w:szCs w:val="20"/>
              </w:rPr>
              <w:t xml:space="preserve">            Budovy, stavby</w:t>
            </w:r>
          </w:p>
        </w:tc>
        <w:tc>
          <w:tcPr>
            <w:tcW w:w="2409" w:type="dxa"/>
            <w:vAlign w:val="center"/>
          </w:tcPr>
          <w:p w14:paraId="5E4C1A17" w14:textId="77777777" w:rsidR="00E73F2C" w:rsidRPr="00131605" w:rsidRDefault="00E73F2C" w:rsidP="00CC1D5D">
            <w:pPr>
              <w:jc w:val="right"/>
              <w:rPr>
                <w:sz w:val="20"/>
                <w:szCs w:val="20"/>
              </w:rPr>
            </w:pPr>
            <w:r w:rsidRPr="00131605">
              <w:rPr>
                <w:sz w:val="20"/>
                <w:szCs w:val="20"/>
              </w:rPr>
              <w:t>4.448.538.460,13</w:t>
            </w:r>
          </w:p>
        </w:tc>
        <w:tc>
          <w:tcPr>
            <w:tcW w:w="2410" w:type="dxa"/>
            <w:vAlign w:val="center"/>
          </w:tcPr>
          <w:p w14:paraId="5E4C1A18" w14:textId="77777777" w:rsidR="00E73F2C" w:rsidRPr="00131605" w:rsidRDefault="00E73F2C" w:rsidP="00CC1D5D">
            <w:pPr>
              <w:jc w:val="right"/>
              <w:rPr>
                <w:sz w:val="20"/>
                <w:szCs w:val="20"/>
              </w:rPr>
            </w:pPr>
            <w:r w:rsidRPr="00131605">
              <w:rPr>
                <w:sz w:val="20"/>
                <w:szCs w:val="20"/>
              </w:rPr>
              <w:t>4.202.951.584,43</w:t>
            </w:r>
          </w:p>
        </w:tc>
      </w:tr>
      <w:tr w:rsidR="00E73F2C" w:rsidRPr="00131605" w14:paraId="5E4C1A1D" w14:textId="77777777" w:rsidTr="00CC1D5D">
        <w:trPr>
          <w:trHeight w:val="402"/>
        </w:trPr>
        <w:tc>
          <w:tcPr>
            <w:tcW w:w="4395" w:type="dxa"/>
            <w:vAlign w:val="center"/>
          </w:tcPr>
          <w:p w14:paraId="5E4C1A1A" w14:textId="77777777" w:rsidR="00E73F2C" w:rsidRPr="00131605" w:rsidRDefault="00E73F2C" w:rsidP="00CC1D5D">
            <w:pPr>
              <w:rPr>
                <w:sz w:val="20"/>
                <w:szCs w:val="20"/>
              </w:rPr>
            </w:pPr>
            <w:r w:rsidRPr="00131605">
              <w:rPr>
                <w:sz w:val="20"/>
                <w:szCs w:val="20"/>
              </w:rPr>
              <w:t xml:space="preserve">            Pozemky </w:t>
            </w:r>
          </w:p>
        </w:tc>
        <w:tc>
          <w:tcPr>
            <w:tcW w:w="2409" w:type="dxa"/>
            <w:vAlign w:val="center"/>
          </w:tcPr>
          <w:p w14:paraId="5E4C1A1B" w14:textId="77777777" w:rsidR="00E73F2C" w:rsidRPr="00131605" w:rsidRDefault="00E73F2C" w:rsidP="00CC1D5D">
            <w:pPr>
              <w:jc w:val="right"/>
              <w:rPr>
                <w:sz w:val="20"/>
                <w:szCs w:val="20"/>
              </w:rPr>
            </w:pPr>
            <w:r w:rsidRPr="00131605">
              <w:rPr>
                <w:sz w:val="20"/>
                <w:szCs w:val="20"/>
              </w:rPr>
              <w:t>2.260.782.177,29</w:t>
            </w:r>
          </w:p>
        </w:tc>
        <w:tc>
          <w:tcPr>
            <w:tcW w:w="2410" w:type="dxa"/>
            <w:vAlign w:val="center"/>
          </w:tcPr>
          <w:p w14:paraId="5E4C1A1C" w14:textId="77777777" w:rsidR="00E73F2C" w:rsidRPr="00131605" w:rsidRDefault="00E73F2C" w:rsidP="00CC1D5D">
            <w:pPr>
              <w:jc w:val="right"/>
              <w:rPr>
                <w:sz w:val="20"/>
                <w:szCs w:val="20"/>
              </w:rPr>
            </w:pPr>
            <w:r w:rsidRPr="00131605">
              <w:rPr>
                <w:sz w:val="20"/>
                <w:szCs w:val="20"/>
              </w:rPr>
              <w:t>2.364.075.694,45</w:t>
            </w:r>
          </w:p>
        </w:tc>
      </w:tr>
      <w:tr w:rsidR="00E73F2C" w:rsidRPr="00131605" w14:paraId="5E4C1A21" w14:textId="77777777" w:rsidTr="00CC1D5D">
        <w:trPr>
          <w:trHeight w:val="440"/>
        </w:trPr>
        <w:tc>
          <w:tcPr>
            <w:tcW w:w="4395" w:type="dxa"/>
            <w:vAlign w:val="center"/>
          </w:tcPr>
          <w:p w14:paraId="5E4C1A1E" w14:textId="77777777" w:rsidR="00E73F2C" w:rsidRPr="00131605" w:rsidRDefault="00E73F2C" w:rsidP="00CC1D5D">
            <w:pPr>
              <w:rPr>
                <w:sz w:val="20"/>
                <w:szCs w:val="20"/>
              </w:rPr>
            </w:pPr>
            <w:r w:rsidRPr="00131605">
              <w:rPr>
                <w:sz w:val="20"/>
                <w:szCs w:val="20"/>
              </w:rPr>
              <w:t xml:space="preserve">            Ostatní dlouhodobý hmotný majetek</w:t>
            </w:r>
          </w:p>
        </w:tc>
        <w:tc>
          <w:tcPr>
            <w:tcW w:w="2409" w:type="dxa"/>
            <w:vAlign w:val="center"/>
          </w:tcPr>
          <w:p w14:paraId="5E4C1A1F" w14:textId="77777777" w:rsidR="00E73F2C" w:rsidRPr="00131605" w:rsidRDefault="00E73F2C" w:rsidP="00CC1D5D">
            <w:pPr>
              <w:jc w:val="right"/>
              <w:rPr>
                <w:sz w:val="20"/>
                <w:szCs w:val="20"/>
              </w:rPr>
            </w:pPr>
            <w:r w:rsidRPr="00131605">
              <w:rPr>
                <w:sz w:val="20"/>
                <w:szCs w:val="20"/>
              </w:rPr>
              <w:t>174.469.509,10</w:t>
            </w:r>
          </w:p>
        </w:tc>
        <w:tc>
          <w:tcPr>
            <w:tcW w:w="2410" w:type="dxa"/>
            <w:vAlign w:val="center"/>
          </w:tcPr>
          <w:p w14:paraId="5E4C1A20" w14:textId="77777777" w:rsidR="00E73F2C" w:rsidRPr="00131605" w:rsidRDefault="00E73F2C" w:rsidP="00CC1D5D">
            <w:pPr>
              <w:jc w:val="right"/>
              <w:rPr>
                <w:sz w:val="20"/>
                <w:szCs w:val="20"/>
              </w:rPr>
            </w:pPr>
            <w:r w:rsidRPr="00131605">
              <w:rPr>
                <w:sz w:val="20"/>
                <w:szCs w:val="20"/>
              </w:rPr>
              <w:t>168.418.221,03</w:t>
            </w:r>
          </w:p>
        </w:tc>
      </w:tr>
      <w:tr w:rsidR="00E73F2C" w:rsidRPr="00131605" w14:paraId="5E4C1A25" w14:textId="77777777" w:rsidTr="00CC1D5D">
        <w:trPr>
          <w:trHeight w:val="596"/>
        </w:trPr>
        <w:tc>
          <w:tcPr>
            <w:tcW w:w="4395" w:type="dxa"/>
            <w:shd w:val="clear" w:color="auto" w:fill="F2F2F2" w:themeFill="background1" w:themeFillShade="F2"/>
            <w:vAlign w:val="center"/>
          </w:tcPr>
          <w:p w14:paraId="5E4C1A22" w14:textId="77777777" w:rsidR="00E73F2C" w:rsidRPr="00131605" w:rsidRDefault="00E73F2C" w:rsidP="00CC1D5D">
            <w:pPr>
              <w:rPr>
                <w:b/>
                <w:sz w:val="20"/>
                <w:szCs w:val="20"/>
              </w:rPr>
            </w:pPr>
            <w:r w:rsidRPr="00131605">
              <w:rPr>
                <w:b/>
                <w:sz w:val="20"/>
                <w:szCs w:val="20"/>
              </w:rPr>
              <w:t xml:space="preserve">Celkem dlouhodobý majetek </w:t>
            </w:r>
          </w:p>
        </w:tc>
        <w:tc>
          <w:tcPr>
            <w:tcW w:w="2409" w:type="dxa"/>
            <w:shd w:val="clear" w:color="auto" w:fill="F2F2F2" w:themeFill="background1" w:themeFillShade="F2"/>
            <w:vAlign w:val="center"/>
          </w:tcPr>
          <w:p w14:paraId="5E4C1A23" w14:textId="77777777" w:rsidR="00E73F2C" w:rsidRPr="00131605" w:rsidRDefault="00E73F2C" w:rsidP="00CC1D5D">
            <w:pPr>
              <w:jc w:val="right"/>
              <w:rPr>
                <w:b/>
                <w:sz w:val="20"/>
                <w:szCs w:val="20"/>
              </w:rPr>
            </w:pPr>
            <w:r w:rsidRPr="00131605">
              <w:rPr>
                <w:b/>
                <w:sz w:val="20"/>
                <w:szCs w:val="20"/>
              </w:rPr>
              <w:t>6.931.868.545,51</w:t>
            </w:r>
          </w:p>
        </w:tc>
        <w:tc>
          <w:tcPr>
            <w:tcW w:w="2410" w:type="dxa"/>
            <w:shd w:val="clear" w:color="auto" w:fill="F2F2F2" w:themeFill="background1" w:themeFillShade="F2"/>
            <w:vAlign w:val="center"/>
          </w:tcPr>
          <w:p w14:paraId="5E4C1A24" w14:textId="77777777" w:rsidR="00E73F2C" w:rsidRPr="00131605" w:rsidRDefault="00E73F2C" w:rsidP="00CC1D5D">
            <w:pPr>
              <w:jc w:val="right"/>
              <w:rPr>
                <w:b/>
                <w:sz w:val="20"/>
                <w:szCs w:val="20"/>
              </w:rPr>
            </w:pPr>
            <w:r w:rsidRPr="00131605">
              <w:rPr>
                <w:b/>
                <w:sz w:val="20"/>
                <w:szCs w:val="20"/>
              </w:rPr>
              <w:t>6.781.291.044,10</w:t>
            </w:r>
          </w:p>
        </w:tc>
      </w:tr>
      <w:tr w:rsidR="00E73F2C" w:rsidRPr="00131605" w14:paraId="5E4C1A29" w14:textId="77777777" w:rsidTr="00CC1D5D">
        <w:trPr>
          <w:trHeight w:val="436"/>
        </w:trPr>
        <w:tc>
          <w:tcPr>
            <w:tcW w:w="4395" w:type="dxa"/>
            <w:vAlign w:val="center"/>
          </w:tcPr>
          <w:p w14:paraId="5E4C1A26" w14:textId="77777777" w:rsidR="00E73F2C" w:rsidRPr="00131605" w:rsidRDefault="00E73F2C" w:rsidP="00CC1D5D">
            <w:pPr>
              <w:rPr>
                <w:sz w:val="20"/>
                <w:szCs w:val="20"/>
              </w:rPr>
            </w:pPr>
            <w:r w:rsidRPr="00131605">
              <w:rPr>
                <w:sz w:val="20"/>
                <w:szCs w:val="20"/>
              </w:rPr>
              <w:t>Nedokončený dlouhodobý nehmotný majetek</w:t>
            </w:r>
          </w:p>
        </w:tc>
        <w:tc>
          <w:tcPr>
            <w:tcW w:w="2409" w:type="dxa"/>
            <w:vAlign w:val="center"/>
          </w:tcPr>
          <w:p w14:paraId="5E4C1A27" w14:textId="77777777" w:rsidR="00E73F2C" w:rsidRPr="00131605" w:rsidRDefault="00E73F2C" w:rsidP="00CC1D5D">
            <w:pPr>
              <w:jc w:val="right"/>
              <w:rPr>
                <w:sz w:val="20"/>
                <w:szCs w:val="20"/>
              </w:rPr>
            </w:pPr>
            <w:r w:rsidRPr="00131605">
              <w:rPr>
                <w:sz w:val="20"/>
                <w:szCs w:val="20"/>
              </w:rPr>
              <w:t>0,00</w:t>
            </w:r>
          </w:p>
        </w:tc>
        <w:tc>
          <w:tcPr>
            <w:tcW w:w="2410" w:type="dxa"/>
            <w:vAlign w:val="center"/>
          </w:tcPr>
          <w:p w14:paraId="5E4C1A28" w14:textId="77777777" w:rsidR="00E73F2C" w:rsidRPr="00131605" w:rsidRDefault="00E73F2C" w:rsidP="00CC1D5D">
            <w:pPr>
              <w:jc w:val="right"/>
              <w:rPr>
                <w:sz w:val="20"/>
                <w:szCs w:val="20"/>
              </w:rPr>
            </w:pPr>
            <w:r w:rsidRPr="00131605">
              <w:rPr>
                <w:sz w:val="20"/>
                <w:szCs w:val="20"/>
              </w:rPr>
              <w:t>0,00</w:t>
            </w:r>
          </w:p>
        </w:tc>
      </w:tr>
      <w:tr w:rsidR="00E73F2C" w:rsidRPr="00131605" w14:paraId="5E4C1A2D" w14:textId="77777777" w:rsidTr="00CC1D5D">
        <w:trPr>
          <w:trHeight w:val="416"/>
        </w:trPr>
        <w:tc>
          <w:tcPr>
            <w:tcW w:w="4395" w:type="dxa"/>
            <w:vAlign w:val="center"/>
          </w:tcPr>
          <w:p w14:paraId="5E4C1A2A" w14:textId="77777777" w:rsidR="00E73F2C" w:rsidRPr="00131605" w:rsidRDefault="00E73F2C" w:rsidP="00CC1D5D">
            <w:pPr>
              <w:rPr>
                <w:b/>
                <w:sz w:val="20"/>
                <w:szCs w:val="20"/>
              </w:rPr>
            </w:pPr>
            <w:r w:rsidRPr="00131605">
              <w:rPr>
                <w:sz w:val="20"/>
                <w:szCs w:val="20"/>
              </w:rPr>
              <w:t>Nedokončený dlouhodobý hmotný majetek</w:t>
            </w:r>
          </w:p>
        </w:tc>
        <w:tc>
          <w:tcPr>
            <w:tcW w:w="2409" w:type="dxa"/>
            <w:vAlign w:val="center"/>
          </w:tcPr>
          <w:p w14:paraId="5E4C1A2B" w14:textId="77777777" w:rsidR="00E73F2C" w:rsidRPr="00131605" w:rsidRDefault="00E73F2C" w:rsidP="00CC1D5D">
            <w:pPr>
              <w:jc w:val="right"/>
              <w:rPr>
                <w:sz w:val="20"/>
                <w:szCs w:val="20"/>
              </w:rPr>
            </w:pPr>
            <w:r w:rsidRPr="00131605">
              <w:rPr>
                <w:sz w:val="20"/>
                <w:szCs w:val="20"/>
              </w:rPr>
              <w:t>167.954.125,68</w:t>
            </w:r>
          </w:p>
        </w:tc>
        <w:tc>
          <w:tcPr>
            <w:tcW w:w="2410" w:type="dxa"/>
            <w:vAlign w:val="center"/>
          </w:tcPr>
          <w:p w14:paraId="5E4C1A2C" w14:textId="77777777" w:rsidR="00E73F2C" w:rsidRPr="00131605" w:rsidRDefault="00E73F2C" w:rsidP="00CC1D5D">
            <w:pPr>
              <w:jc w:val="right"/>
              <w:rPr>
                <w:sz w:val="20"/>
                <w:szCs w:val="20"/>
              </w:rPr>
            </w:pPr>
            <w:r w:rsidRPr="00131605">
              <w:rPr>
                <w:sz w:val="20"/>
                <w:szCs w:val="20"/>
              </w:rPr>
              <w:t>322.073.284,80</w:t>
            </w:r>
          </w:p>
        </w:tc>
      </w:tr>
      <w:tr w:rsidR="00E73F2C" w:rsidRPr="008A2264" w14:paraId="5E4C1A31" w14:textId="77777777" w:rsidTr="00CC1D5D">
        <w:trPr>
          <w:trHeight w:val="416"/>
        </w:trPr>
        <w:tc>
          <w:tcPr>
            <w:tcW w:w="4395" w:type="dxa"/>
            <w:vAlign w:val="center"/>
          </w:tcPr>
          <w:p w14:paraId="5E4C1A2E" w14:textId="77777777" w:rsidR="00E73F2C" w:rsidRPr="00131605" w:rsidRDefault="00E73F2C" w:rsidP="00CC1D5D">
            <w:pPr>
              <w:rPr>
                <w:sz w:val="20"/>
                <w:szCs w:val="20"/>
              </w:rPr>
            </w:pPr>
            <w:r w:rsidRPr="00131605">
              <w:rPr>
                <w:sz w:val="20"/>
                <w:szCs w:val="20"/>
              </w:rPr>
              <w:t xml:space="preserve">Zálohy na investice </w:t>
            </w:r>
          </w:p>
        </w:tc>
        <w:tc>
          <w:tcPr>
            <w:tcW w:w="2409" w:type="dxa"/>
            <w:vAlign w:val="center"/>
          </w:tcPr>
          <w:p w14:paraId="5E4C1A2F" w14:textId="77777777" w:rsidR="00E73F2C" w:rsidRPr="00131605" w:rsidRDefault="00E73F2C" w:rsidP="00CC1D5D">
            <w:pPr>
              <w:jc w:val="right"/>
              <w:rPr>
                <w:sz w:val="20"/>
                <w:szCs w:val="20"/>
              </w:rPr>
            </w:pPr>
            <w:r w:rsidRPr="00131605">
              <w:rPr>
                <w:sz w:val="20"/>
                <w:szCs w:val="20"/>
              </w:rPr>
              <w:t>0,00</w:t>
            </w:r>
          </w:p>
        </w:tc>
        <w:tc>
          <w:tcPr>
            <w:tcW w:w="2410" w:type="dxa"/>
            <w:vAlign w:val="center"/>
          </w:tcPr>
          <w:p w14:paraId="5E4C1A30" w14:textId="77777777" w:rsidR="00E73F2C" w:rsidRPr="00131605" w:rsidRDefault="00E73F2C" w:rsidP="00CC1D5D">
            <w:pPr>
              <w:jc w:val="right"/>
              <w:rPr>
                <w:sz w:val="20"/>
                <w:szCs w:val="20"/>
              </w:rPr>
            </w:pPr>
            <w:r w:rsidRPr="00131605">
              <w:rPr>
                <w:sz w:val="20"/>
                <w:szCs w:val="20"/>
              </w:rPr>
              <w:t>830.060,00</w:t>
            </w:r>
          </w:p>
        </w:tc>
      </w:tr>
      <w:tr w:rsidR="00E73F2C" w:rsidRPr="00131605" w14:paraId="5E4C1A35" w14:textId="77777777" w:rsidTr="00CC1D5D">
        <w:trPr>
          <w:trHeight w:val="539"/>
        </w:trPr>
        <w:tc>
          <w:tcPr>
            <w:tcW w:w="4395" w:type="dxa"/>
            <w:vAlign w:val="center"/>
          </w:tcPr>
          <w:p w14:paraId="5E4C1A32" w14:textId="77777777" w:rsidR="00E73F2C" w:rsidRPr="00131605" w:rsidRDefault="00E73F2C" w:rsidP="00CC1D5D">
            <w:pPr>
              <w:rPr>
                <w:sz w:val="20"/>
                <w:szCs w:val="20"/>
              </w:rPr>
            </w:pPr>
            <w:r w:rsidRPr="00131605">
              <w:rPr>
                <w:sz w:val="20"/>
                <w:szCs w:val="20"/>
              </w:rPr>
              <w:t>Dlouhodobé pohledávky /na účtu poskytnuté návratné finanční výpomoci/</w:t>
            </w:r>
          </w:p>
        </w:tc>
        <w:tc>
          <w:tcPr>
            <w:tcW w:w="2409" w:type="dxa"/>
            <w:vAlign w:val="center"/>
          </w:tcPr>
          <w:p w14:paraId="5E4C1A33" w14:textId="77777777" w:rsidR="00E73F2C" w:rsidRPr="00131605" w:rsidRDefault="00E73F2C" w:rsidP="00CC1D5D">
            <w:pPr>
              <w:jc w:val="right"/>
              <w:rPr>
                <w:sz w:val="20"/>
                <w:szCs w:val="20"/>
              </w:rPr>
            </w:pPr>
            <w:r w:rsidRPr="00131605">
              <w:rPr>
                <w:sz w:val="20"/>
                <w:szCs w:val="20"/>
              </w:rPr>
              <w:t>0,00</w:t>
            </w:r>
          </w:p>
        </w:tc>
        <w:tc>
          <w:tcPr>
            <w:tcW w:w="2410" w:type="dxa"/>
            <w:vAlign w:val="center"/>
          </w:tcPr>
          <w:p w14:paraId="5E4C1A34" w14:textId="77777777" w:rsidR="00E73F2C" w:rsidRPr="00131605" w:rsidRDefault="00E73F2C" w:rsidP="00CC1D5D">
            <w:pPr>
              <w:jc w:val="right"/>
              <w:rPr>
                <w:sz w:val="20"/>
                <w:szCs w:val="20"/>
              </w:rPr>
            </w:pPr>
            <w:r w:rsidRPr="00131605">
              <w:rPr>
                <w:sz w:val="20"/>
                <w:szCs w:val="20"/>
              </w:rPr>
              <w:t>622.000,00</w:t>
            </w:r>
          </w:p>
        </w:tc>
      </w:tr>
      <w:tr w:rsidR="00E73F2C" w:rsidRPr="00131605" w14:paraId="5E4C1A39" w14:textId="77777777" w:rsidTr="00CC1D5D">
        <w:trPr>
          <w:trHeight w:val="416"/>
        </w:trPr>
        <w:tc>
          <w:tcPr>
            <w:tcW w:w="4395" w:type="dxa"/>
            <w:vAlign w:val="center"/>
          </w:tcPr>
          <w:p w14:paraId="5E4C1A36" w14:textId="77777777" w:rsidR="00E73F2C" w:rsidRPr="00131605" w:rsidRDefault="00E73F2C" w:rsidP="00CC1D5D">
            <w:pPr>
              <w:rPr>
                <w:sz w:val="20"/>
                <w:szCs w:val="20"/>
              </w:rPr>
            </w:pPr>
            <w:r w:rsidRPr="00131605">
              <w:rPr>
                <w:sz w:val="20"/>
                <w:szCs w:val="20"/>
              </w:rPr>
              <w:t xml:space="preserve">Dlouhodobé poskytnuté zálohy </w:t>
            </w:r>
          </w:p>
        </w:tc>
        <w:tc>
          <w:tcPr>
            <w:tcW w:w="2409" w:type="dxa"/>
            <w:vAlign w:val="center"/>
          </w:tcPr>
          <w:p w14:paraId="5E4C1A37" w14:textId="77777777" w:rsidR="00E73F2C" w:rsidRPr="00131605" w:rsidRDefault="00E73F2C" w:rsidP="00CC1D5D">
            <w:pPr>
              <w:jc w:val="right"/>
              <w:rPr>
                <w:sz w:val="20"/>
                <w:szCs w:val="20"/>
              </w:rPr>
            </w:pPr>
            <w:r w:rsidRPr="00131605">
              <w:rPr>
                <w:sz w:val="20"/>
                <w:szCs w:val="20"/>
              </w:rPr>
              <w:t>32.674.550,22</w:t>
            </w:r>
          </w:p>
        </w:tc>
        <w:tc>
          <w:tcPr>
            <w:tcW w:w="2410" w:type="dxa"/>
            <w:vAlign w:val="center"/>
          </w:tcPr>
          <w:p w14:paraId="5E4C1A38" w14:textId="77777777" w:rsidR="00E73F2C" w:rsidRPr="00131605" w:rsidRDefault="00E73F2C" w:rsidP="00CC1D5D">
            <w:pPr>
              <w:jc w:val="right"/>
              <w:rPr>
                <w:sz w:val="20"/>
                <w:szCs w:val="20"/>
              </w:rPr>
            </w:pPr>
            <w:r w:rsidRPr="00131605">
              <w:rPr>
                <w:sz w:val="20"/>
                <w:szCs w:val="20"/>
              </w:rPr>
              <w:t>30.064.860,47</w:t>
            </w:r>
          </w:p>
        </w:tc>
      </w:tr>
      <w:tr w:rsidR="00E73F2C" w:rsidRPr="00131605" w14:paraId="5E4C1A3D" w14:textId="77777777" w:rsidTr="00CC1D5D">
        <w:trPr>
          <w:trHeight w:val="722"/>
        </w:trPr>
        <w:tc>
          <w:tcPr>
            <w:tcW w:w="4395" w:type="dxa"/>
            <w:shd w:val="clear" w:color="auto" w:fill="F2F2F2" w:themeFill="background1" w:themeFillShade="F2"/>
            <w:vAlign w:val="center"/>
          </w:tcPr>
          <w:p w14:paraId="5E4C1A3A" w14:textId="77777777" w:rsidR="00E73F2C" w:rsidRPr="00131605" w:rsidRDefault="00E73F2C" w:rsidP="00CC1D5D">
            <w:pPr>
              <w:rPr>
                <w:b/>
                <w:sz w:val="20"/>
                <w:szCs w:val="20"/>
              </w:rPr>
            </w:pPr>
            <w:r w:rsidRPr="00131605">
              <w:rPr>
                <w:b/>
                <w:sz w:val="20"/>
                <w:szCs w:val="20"/>
              </w:rPr>
              <w:t xml:space="preserve">Celkem </w:t>
            </w:r>
          </w:p>
        </w:tc>
        <w:tc>
          <w:tcPr>
            <w:tcW w:w="2409" w:type="dxa"/>
            <w:shd w:val="clear" w:color="auto" w:fill="F2F2F2" w:themeFill="background1" w:themeFillShade="F2"/>
            <w:vAlign w:val="center"/>
          </w:tcPr>
          <w:p w14:paraId="5E4C1A3B" w14:textId="77777777" w:rsidR="00E73F2C" w:rsidRPr="00131605" w:rsidRDefault="00E73F2C" w:rsidP="00CC1D5D">
            <w:pPr>
              <w:jc w:val="right"/>
              <w:rPr>
                <w:b/>
                <w:sz w:val="20"/>
                <w:szCs w:val="20"/>
              </w:rPr>
            </w:pPr>
            <w:r w:rsidRPr="00131605">
              <w:rPr>
                <w:b/>
                <w:sz w:val="20"/>
                <w:szCs w:val="20"/>
              </w:rPr>
              <w:t>7.132.497.221,41</w:t>
            </w:r>
          </w:p>
        </w:tc>
        <w:tc>
          <w:tcPr>
            <w:tcW w:w="2410" w:type="dxa"/>
            <w:shd w:val="clear" w:color="auto" w:fill="F2F2F2" w:themeFill="background1" w:themeFillShade="F2"/>
            <w:vAlign w:val="center"/>
          </w:tcPr>
          <w:p w14:paraId="5E4C1A3C" w14:textId="77777777" w:rsidR="00E73F2C" w:rsidRPr="00131605" w:rsidRDefault="00E73F2C" w:rsidP="00CC1D5D">
            <w:pPr>
              <w:jc w:val="right"/>
              <w:rPr>
                <w:b/>
                <w:sz w:val="20"/>
                <w:szCs w:val="20"/>
              </w:rPr>
            </w:pPr>
            <w:r w:rsidRPr="00131605">
              <w:rPr>
                <w:b/>
                <w:sz w:val="20"/>
                <w:szCs w:val="20"/>
              </w:rPr>
              <w:t>7.134.881.249,37</w:t>
            </w:r>
          </w:p>
        </w:tc>
      </w:tr>
    </w:tbl>
    <w:p w14:paraId="5E4C1A3E" w14:textId="77777777" w:rsidR="00E73F2C" w:rsidRPr="00131605" w:rsidRDefault="00E73F2C" w:rsidP="00E73F2C"/>
    <w:p w14:paraId="5E4C1A3F" w14:textId="77777777" w:rsidR="00E73F2C" w:rsidRPr="00EB1760" w:rsidRDefault="00E73F2C" w:rsidP="00E73F2C">
      <w:r w:rsidRPr="00131605">
        <w:t xml:space="preserve">Podrobnější přehled majetku, včetně vyčíslení přírůstků, úbytků a porovnání s rokem 2020, je uveden </w:t>
      </w:r>
      <w:r w:rsidRPr="00131605">
        <w:rPr>
          <w:b/>
          <w:i/>
        </w:rPr>
        <w:t>v příloze č. 11</w:t>
      </w:r>
      <w:r w:rsidRPr="00131605">
        <w:t>.</w:t>
      </w:r>
    </w:p>
    <w:p w14:paraId="5E4C1A40" w14:textId="77777777" w:rsidR="00E73F2C" w:rsidRPr="00EB1760" w:rsidRDefault="00E73F2C" w:rsidP="00E73F2C"/>
    <w:p w14:paraId="5E4C1A41" w14:textId="77777777" w:rsidR="00E73F2C" w:rsidRPr="00F40C73" w:rsidRDefault="00E73F2C" w:rsidP="00402F93">
      <w:pPr>
        <w:pStyle w:val="Nadpis2"/>
        <w:rPr>
          <w:rStyle w:val="Siln"/>
          <w:b w:val="0"/>
          <w:bCs/>
        </w:rPr>
      </w:pPr>
      <w:bookmarkStart w:id="68" w:name="_Toc224964532"/>
      <w:bookmarkStart w:id="69" w:name="_Toc194288869"/>
      <w:bookmarkStart w:id="70" w:name="_Toc512431314"/>
      <w:bookmarkStart w:id="71" w:name="_Toc7157385"/>
      <w:bookmarkStart w:id="72" w:name="_Toc72835750"/>
      <w:bookmarkStart w:id="73" w:name="_Toc100398027"/>
      <w:r w:rsidRPr="00F40C73">
        <w:rPr>
          <w:rStyle w:val="Siln"/>
          <w:b w:val="0"/>
          <w:bCs/>
        </w:rPr>
        <w:lastRenderedPageBreak/>
        <w:t xml:space="preserve">4. </w:t>
      </w:r>
      <w:r w:rsidRPr="00F40C73">
        <w:t>Tvorba a použití peněžních fondů</w:t>
      </w:r>
      <w:bookmarkEnd w:id="68"/>
      <w:bookmarkEnd w:id="69"/>
      <w:bookmarkEnd w:id="70"/>
      <w:bookmarkEnd w:id="71"/>
      <w:bookmarkEnd w:id="72"/>
      <w:bookmarkEnd w:id="73"/>
    </w:p>
    <w:p w14:paraId="5E4C1A42" w14:textId="3F7A8503" w:rsidR="00E73F2C" w:rsidRPr="00EB1760" w:rsidRDefault="00E73F2C" w:rsidP="00E73F2C">
      <w:r w:rsidRPr="00131605">
        <w:t>Městská část má zřízeno 6 peněžních fondů. Tvorba a použití fondů se řídí zákonem č. 250/2000 Sb., o rozpočtových pravidlech územních rozpočtů, v platném znění. Usnesením ZMČ č. 18/10/2021 ze dne 22.</w:t>
      </w:r>
      <w:r w:rsidR="00230B0E">
        <w:t>0</w:t>
      </w:r>
      <w:r w:rsidRPr="00131605">
        <w:t>6.2021 byly schváleny Zásady pro tvorbu a použití všech peněžních fondů zřízených městskou částí. Zásady byly doplněny o ustanovení umožňující zhodnocování finančních prostředků buď v bance, nebo u správce portfolia. Nově byl vytvořen Fond participativní rozpočet a byly na něj převedeny finanční prostředky pro realizaci všech dosud schválených projektů participativního rozpočtu a zůstatek ze zrušeného Fondu ekologie. Hospodaření u Sociálního fondu se řídilo též Zásadami pro poskytování příspěvků ze sociálního fondu v roce 2021 schválenými usnesením RMČ č. 45/1405/2020 ze dne 02.12.2020.</w:t>
      </w:r>
    </w:p>
    <w:p w14:paraId="5E4C1A43" w14:textId="77777777" w:rsidR="00E73F2C" w:rsidRPr="00EB1760" w:rsidRDefault="00E73F2C" w:rsidP="00E73F2C"/>
    <w:p w14:paraId="5E4C1A44" w14:textId="77777777" w:rsidR="00E73F2C" w:rsidRPr="005871F7" w:rsidRDefault="00E73F2C" w:rsidP="00E73F2C">
      <w:pPr>
        <w:pStyle w:val="Nadpis4"/>
      </w:pPr>
      <w:bookmarkStart w:id="74" w:name="_Toc512431315"/>
      <w:bookmarkStart w:id="75" w:name="_Toc7157386"/>
      <w:bookmarkStart w:id="76" w:name="_Toc72835751"/>
      <w:r w:rsidRPr="003F71BA">
        <w:t>Fond rezerv a rozvoje</w:t>
      </w:r>
      <w:bookmarkEnd w:id="74"/>
      <w:bookmarkEnd w:id="75"/>
      <w:bookmarkEnd w:id="76"/>
    </w:p>
    <w:p w14:paraId="5E4C1A45" w14:textId="77777777" w:rsidR="00E73F2C" w:rsidRDefault="00E73F2C" w:rsidP="00E73F2C">
      <w:r w:rsidRPr="00131605">
        <w:t>Tento peněžní fond je určen pro vytvoření rezervy finančních prostředků na nepředvídané a neplánované výdaje městské části. Po schválení zastupitelstvem se z něj také hradí vybrané investice či jiné výdaje. Zdrojem peněžního fondu jsou přebytky z minulých let a úroky.</w:t>
      </w:r>
    </w:p>
    <w:p w14:paraId="5E4C1A46" w14:textId="77777777" w:rsidR="00E73F2C" w:rsidRPr="00DB0CF6" w:rsidRDefault="00E73F2C" w:rsidP="00E73F2C">
      <w:pPr>
        <w:ind w:left="7788" w:firstLine="708"/>
        <w:jc w:val="right"/>
      </w:pPr>
      <w:bookmarkStart w:id="77" w:name="_Toc7427359"/>
      <w:bookmarkStart w:id="78" w:name="_Toc364335259"/>
      <w:bookmarkStart w:id="79" w:name="_Toc87955932"/>
      <w:bookmarkEnd w:id="64"/>
      <w:bookmarkEnd w:id="65"/>
      <w:bookmarkEnd w:id="66"/>
      <w:r w:rsidRPr="00DB0CF6">
        <w:t>v Kč</w:t>
      </w:r>
    </w:p>
    <w:tbl>
      <w:tblPr>
        <w:tblW w:w="9498" w:type="dxa"/>
        <w:tblInd w:w="-5" w:type="dxa"/>
        <w:tblLayout w:type="fixed"/>
        <w:tblLook w:val="0000" w:firstRow="0" w:lastRow="0" w:firstColumn="0" w:lastColumn="0" w:noHBand="0" w:noVBand="0"/>
      </w:tblPr>
      <w:tblGrid>
        <w:gridCol w:w="6946"/>
        <w:gridCol w:w="2552"/>
      </w:tblGrid>
      <w:tr w:rsidR="00E73F2C" w:rsidRPr="00FB382B" w14:paraId="5E4C1A49" w14:textId="77777777" w:rsidTr="00CC1D5D">
        <w:trPr>
          <w:trHeight w:val="535"/>
        </w:trPr>
        <w:tc>
          <w:tcPr>
            <w:tcW w:w="6946" w:type="dxa"/>
            <w:tcBorders>
              <w:top w:val="single" w:sz="4" w:space="0" w:color="000000"/>
              <w:left w:val="single" w:sz="4" w:space="0" w:color="000000"/>
              <w:bottom w:val="single" w:sz="4" w:space="0" w:color="000000"/>
            </w:tcBorders>
            <w:shd w:val="clear" w:color="auto" w:fill="F2F2F2" w:themeFill="background1" w:themeFillShade="F2"/>
            <w:vAlign w:val="center"/>
          </w:tcPr>
          <w:p w14:paraId="5E4C1A47" w14:textId="77777777" w:rsidR="00E73F2C" w:rsidRPr="00F40C73" w:rsidRDefault="00E73F2C" w:rsidP="00CC1D5D">
            <w:pPr>
              <w:snapToGrid w:val="0"/>
              <w:rPr>
                <w:b/>
                <w:sz w:val="20"/>
                <w:szCs w:val="20"/>
              </w:rPr>
            </w:pPr>
            <w:r w:rsidRPr="00F40C73">
              <w:rPr>
                <w:b/>
                <w:sz w:val="20"/>
                <w:szCs w:val="20"/>
              </w:rPr>
              <w:t>Stav Fondu rezerv a rozvoje k 01.01.2021</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4C1A48" w14:textId="77777777" w:rsidR="00E73F2C" w:rsidRPr="00F40C73" w:rsidRDefault="00E73F2C" w:rsidP="00CC1D5D">
            <w:pPr>
              <w:snapToGrid w:val="0"/>
              <w:jc w:val="right"/>
              <w:rPr>
                <w:b/>
                <w:sz w:val="20"/>
                <w:szCs w:val="20"/>
              </w:rPr>
            </w:pPr>
            <w:r w:rsidRPr="00F40C73">
              <w:rPr>
                <w:b/>
                <w:sz w:val="20"/>
                <w:szCs w:val="20"/>
              </w:rPr>
              <w:t>724.768.196,35</w:t>
            </w:r>
          </w:p>
        </w:tc>
      </w:tr>
      <w:tr w:rsidR="00E73F2C" w:rsidRPr="00FB382B" w14:paraId="5E4C1A4C" w14:textId="77777777" w:rsidTr="00CC1D5D">
        <w:trPr>
          <w:trHeight w:val="454"/>
        </w:trPr>
        <w:tc>
          <w:tcPr>
            <w:tcW w:w="6946" w:type="dxa"/>
            <w:tcBorders>
              <w:top w:val="single" w:sz="4" w:space="0" w:color="000000"/>
              <w:left w:val="single" w:sz="4" w:space="0" w:color="000000"/>
              <w:bottom w:val="single" w:sz="4" w:space="0" w:color="000000"/>
            </w:tcBorders>
            <w:shd w:val="clear" w:color="auto" w:fill="auto"/>
            <w:vAlign w:val="center"/>
          </w:tcPr>
          <w:p w14:paraId="5E4C1A4A" w14:textId="77777777" w:rsidR="00E73F2C" w:rsidRPr="00F40C73" w:rsidRDefault="00E73F2C" w:rsidP="00CC1D5D">
            <w:pPr>
              <w:snapToGrid w:val="0"/>
              <w:rPr>
                <w:sz w:val="20"/>
                <w:szCs w:val="20"/>
              </w:rPr>
            </w:pPr>
            <w:r w:rsidRPr="00F40C73">
              <w:rPr>
                <w:sz w:val="20"/>
                <w:szCs w:val="20"/>
              </w:rPr>
              <w:t xml:space="preserve">Úroky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1A4B" w14:textId="77777777" w:rsidR="00E73F2C" w:rsidRPr="00F40C73" w:rsidRDefault="00E73F2C" w:rsidP="00CC1D5D">
            <w:pPr>
              <w:snapToGrid w:val="0"/>
              <w:jc w:val="right"/>
              <w:rPr>
                <w:sz w:val="20"/>
                <w:szCs w:val="20"/>
              </w:rPr>
            </w:pPr>
            <w:r w:rsidRPr="00F40C73">
              <w:rPr>
                <w:sz w:val="20"/>
                <w:szCs w:val="20"/>
              </w:rPr>
              <w:t>926.866,45</w:t>
            </w:r>
          </w:p>
        </w:tc>
      </w:tr>
      <w:tr w:rsidR="00E73F2C" w:rsidRPr="00FB382B" w14:paraId="5E4C1A4F" w14:textId="77777777" w:rsidTr="00CC1D5D">
        <w:trPr>
          <w:trHeight w:val="454"/>
        </w:trPr>
        <w:tc>
          <w:tcPr>
            <w:tcW w:w="6946" w:type="dxa"/>
            <w:tcBorders>
              <w:top w:val="single" w:sz="4" w:space="0" w:color="000000"/>
              <w:left w:val="single" w:sz="4" w:space="0" w:color="000000"/>
              <w:bottom w:val="single" w:sz="4" w:space="0" w:color="000000"/>
            </w:tcBorders>
            <w:shd w:val="clear" w:color="auto" w:fill="auto"/>
            <w:vAlign w:val="center"/>
          </w:tcPr>
          <w:p w14:paraId="5E4C1A4D" w14:textId="77777777" w:rsidR="00E73F2C" w:rsidRPr="00F40C73" w:rsidRDefault="00E73F2C" w:rsidP="00CC1D5D">
            <w:pPr>
              <w:snapToGrid w:val="0"/>
              <w:rPr>
                <w:sz w:val="20"/>
                <w:szCs w:val="20"/>
              </w:rPr>
            </w:pPr>
            <w:r w:rsidRPr="00F40C73">
              <w:rPr>
                <w:sz w:val="20"/>
                <w:szCs w:val="20"/>
              </w:rPr>
              <w:t xml:space="preserve">Převod do fondu – připsané úroky ze spořícího účtu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1A4E" w14:textId="77777777" w:rsidR="00E73F2C" w:rsidRPr="00F40C73" w:rsidRDefault="00E73F2C" w:rsidP="00CC1D5D">
            <w:pPr>
              <w:snapToGrid w:val="0"/>
              <w:jc w:val="right"/>
              <w:rPr>
                <w:sz w:val="20"/>
                <w:szCs w:val="20"/>
              </w:rPr>
            </w:pPr>
            <w:r w:rsidRPr="00F40C73">
              <w:rPr>
                <w:sz w:val="20"/>
                <w:szCs w:val="20"/>
              </w:rPr>
              <w:t>171.594,41</w:t>
            </w:r>
          </w:p>
        </w:tc>
      </w:tr>
      <w:tr w:rsidR="00E73F2C" w:rsidRPr="00FB382B" w14:paraId="5E4C1A52" w14:textId="77777777" w:rsidTr="00CC1D5D">
        <w:trPr>
          <w:trHeight w:val="454"/>
        </w:trPr>
        <w:tc>
          <w:tcPr>
            <w:tcW w:w="6946" w:type="dxa"/>
            <w:tcBorders>
              <w:top w:val="single" w:sz="4" w:space="0" w:color="000000"/>
              <w:left w:val="single" w:sz="4" w:space="0" w:color="000000"/>
              <w:bottom w:val="single" w:sz="4" w:space="0" w:color="000000"/>
            </w:tcBorders>
            <w:shd w:val="clear" w:color="auto" w:fill="auto"/>
            <w:vAlign w:val="center"/>
          </w:tcPr>
          <w:p w14:paraId="5E4C1A50" w14:textId="68BE3028" w:rsidR="00E73F2C" w:rsidRPr="00F40C73" w:rsidRDefault="00E73F2C" w:rsidP="00CC1D5D">
            <w:pPr>
              <w:snapToGrid w:val="0"/>
              <w:rPr>
                <w:sz w:val="20"/>
                <w:szCs w:val="20"/>
              </w:rPr>
            </w:pPr>
            <w:r w:rsidRPr="00F40C73">
              <w:rPr>
                <w:sz w:val="20"/>
                <w:szCs w:val="20"/>
              </w:rPr>
              <w:t>Převod z fondu na posílení Sociálního fondu (</w:t>
            </w:r>
            <w:proofErr w:type="spellStart"/>
            <w:r w:rsidRPr="00F40C73">
              <w:rPr>
                <w:sz w:val="20"/>
                <w:szCs w:val="20"/>
              </w:rPr>
              <w:t>usn</w:t>
            </w:r>
            <w:proofErr w:type="spellEnd"/>
            <w:r w:rsidRPr="00F40C73">
              <w:rPr>
                <w:sz w:val="20"/>
                <w:szCs w:val="20"/>
              </w:rPr>
              <w:t xml:space="preserve">. ZMČ 15/5/2021 ze dne </w:t>
            </w:r>
            <w:proofErr w:type="gramStart"/>
            <w:r w:rsidRPr="00F40C73">
              <w:rPr>
                <w:sz w:val="20"/>
                <w:szCs w:val="20"/>
              </w:rPr>
              <w:t>26.</w:t>
            </w:r>
            <w:r w:rsidR="00056A1C">
              <w:rPr>
                <w:sz w:val="20"/>
                <w:szCs w:val="20"/>
              </w:rPr>
              <w:t>0</w:t>
            </w:r>
            <w:r w:rsidRPr="00F40C73">
              <w:rPr>
                <w:sz w:val="20"/>
                <w:szCs w:val="20"/>
              </w:rPr>
              <w:t>1.2021</w:t>
            </w:r>
            <w:proofErr w:type="gramEnd"/>
            <w:r w:rsidRPr="00F40C73">
              <w:rPr>
                <w:sz w:val="20"/>
                <w:szCs w:val="20"/>
              </w:rPr>
              <w:t>) na vyplacení příspěvku na lítačku</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1A51" w14:textId="77777777" w:rsidR="00E73F2C" w:rsidRPr="00F40C73" w:rsidRDefault="00E73F2C" w:rsidP="00CC1D5D">
            <w:pPr>
              <w:snapToGrid w:val="0"/>
              <w:jc w:val="right"/>
              <w:rPr>
                <w:sz w:val="20"/>
                <w:szCs w:val="20"/>
              </w:rPr>
            </w:pPr>
            <w:r w:rsidRPr="00F40C73">
              <w:rPr>
                <w:sz w:val="20"/>
                <w:szCs w:val="20"/>
              </w:rPr>
              <w:t>-650.000,00</w:t>
            </w:r>
          </w:p>
        </w:tc>
      </w:tr>
      <w:tr w:rsidR="00E73F2C" w:rsidRPr="00FB382B" w14:paraId="5E4C1A55" w14:textId="77777777" w:rsidTr="00CC1D5D">
        <w:trPr>
          <w:trHeight w:val="454"/>
        </w:trPr>
        <w:tc>
          <w:tcPr>
            <w:tcW w:w="6946" w:type="dxa"/>
            <w:tcBorders>
              <w:top w:val="single" w:sz="4" w:space="0" w:color="000000"/>
              <w:left w:val="single" w:sz="4" w:space="0" w:color="000000"/>
              <w:bottom w:val="single" w:sz="4" w:space="0" w:color="000000"/>
            </w:tcBorders>
            <w:shd w:val="clear" w:color="auto" w:fill="auto"/>
            <w:vAlign w:val="center"/>
          </w:tcPr>
          <w:p w14:paraId="5E4C1A53" w14:textId="77777777" w:rsidR="00E73F2C" w:rsidRPr="00F40C73" w:rsidRDefault="00E73F2C" w:rsidP="00CC1D5D">
            <w:pPr>
              <w:snapToGrid w:val="0"/>
              <w:rPr>
                <w:sz w:val="20"/>
                <w:szCs w:val="20"/>
              </w:rPr>
            </w:pPr>
            <w:r w:rsidRPr="00F40C73">
              <w:rPr>
                <w:sz w:val="20"/>
                <w:szCs w:val="20"/>
              </w:rPr>
              <w:t xml:space="preserve">Vratka dočasně zapůjčených finančních prostředků na posílení Sociálního fondu zpět do fondu rezerv a rozvoje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1A54" w14:textId="77777777" w:rsidR="00E73F2C" w:rsidRPr="00F40C73" w:rsidRDefault="00E73F2C" w:rsidP="00CC1D5D">
            <w:pPr>
              <w:snapToGrid w:val="0"/>
              <w:jc w:val="right"/>
              <w:rPr>
                <w:sz w:val="20"/>
                <w:szCs w:val="20"/>
              </w:rPr>
            </w:pPr>
            <w:r w:rsidRPr="00F40C73">
              <w:rPr>
                <w:sz w:val="20"/>
                <w:szCs w:val="20"/>
              </w:rPr>
              <w:t>650.000,00</w:t>
            </w:r>
          </w:p>
        </w:tc>
      </w:tr>
      <w:tr w:rsidR="00E73F2C" w:rsidRPr="00FB382B" w14:paraId="5E4C1A58" w14:textId="77777777" w:rsidTr="00CC1D5D">
        <w:trPr>
          <w:trHeight w:val="393"/>
        </w:trPr>
        <w:tc>
          <w:tcPr>
            <w:tcW w:w="6946" w:type="dxa"/>
            <w:tcBorders>
              <w:top w:val="single" w:sz="4" w:space="0" w:color="000000"/>
              <w:left w:val="single" w:sz="4" w:space="0" w:color="000000"/>
              <w:bottom w:val="single" w:sz="4" w:space="0" w:color="000000"/>
            </w:tcBorders>
            <w:shd w:val="clear" w:color="auto" w:fill="auto"/>
            <w:vAlign w:val="center"/>
          </w:tcPr>
          <w:p w14:paraId="5E4C1A56" w14:textId="0004A0F9" w:rsidR="00E73F2C" w:rsidRPr="00F40C73" w:rsidRDefault="00E73F2C" w:rsidP="00CC1D5D">
            <w:pPr>
              <w:snapToGrid w:val="0"/>
              <w:rPr>
                <w:sz w:val="20"/>
                <w:szCs w:val="20"/>
              </w:rPr>
            </w:pPr>
            <w:r w:rsidRPr="00F40C73">
              <w:rPr>
                <w:sz w:val="20"/>
                <w:szCs w:val="20"/>
              </w:rPr>
              <w:t xml:space="preserve">Převod finančních prostředků z fondu na krytí výdajů v oblasti správy veřejného prostranství a zeleně, v oblasti školství - rekonstrukce škol, kuchyní, hřišť, poskytnutí příspěvků školám na vybavení učeben, na krytí výdajů v oblasti sociální, v oblasti bytového hospodářství, správy majetku, nákup pozemku, apod.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1A57" w14:textId="77777777" w:rsidR="00E73F2C" w:rsidRPr="00F40C73" w:rsidRDefault="00E73F2C" w:rsidP="00CC1D5D">
            <w:pPr>
              <w:snapToGrid w:val="0"/>
              <w:jc w:val="right"/>
              <w:rPr>
                <w:sz w:val="20"/>
                <w:szCs w:val="20"/>
              </w:rPr>
            </w:pPr>
            <w:r w:rsidRPr="00F40C73">
              <w:rPr>
                <w:sz w:val="20"/>
                <w:szCs w:val="20"/>
              </w:rPr>
              <w:t>-152.850.421,32</w:t>
            </w:r>
          </w:p>
        </w:tc>
      </w:tr>
      <w:tr w:rsidR="00E73F2C" w:rsidRPr="00FB382B" w14:paraId="5E4C1A5B" w14:textId="77777777" w:rsidTr="00CC1D5D">
        <w:trPr>
          <w:trHeight w:val="393"/>
        </w:trPr>
        <w:tc>
          <w:tcPr>
            <w:tcW w:w="6946" w:type="dxa"/>
            <w:tcBorders>
              <w:top w:val="single" w:sz="4" w:space="0" w:color="000000"/>
              <w:left w:val="single" w:sz="4" w:space="0" w:color="000000"/>
              <w:bottom w:val="single" w:sz="4" w:space="0" w:color="000000"/>
            </w:tcBorders>
            <w:shd w:val="clear" w:color="auto" w:fill="auto"/>
            <w:vAlign w:val="center"/>
          </w:tcPr>
          <w:p w14:paraId="5E4C1A59" w14:textId="3F2AD1C4" w:rsidR="00E73F2C" w:rsidRPr="00F40C73" w:rsidRDefault="00E73F2C" w:rsidP="00CC1D5D">
            <w:pPr>
              <w:snapToGrid w:val="0"/>
              <w:rPr>
                <w:sz w:val="20"/>
                <w:szCs w:val="20"/>
              </w:rPr>
            </w:pPr>
            <w:r w:rsidRPr="00F40C73">
              <w:rPr>
                <w:sz w:val="20"/>
                <w:szCs w:val="20"/>
              </w:rPr>
              <w:t xml:space="preserve">Převod z fondu pro zhodnocování volných finančních prostředků společností Amundi Czech </w:t>
            </w:r>
            <w:proofErr w:type="spellStart"/>
            <w:r w:rsidRPr="00F40C73">
              <w:rPr>
                <w:sz w:val="20"/>
                <w:szCs w:val="20"/>
              </w:rPr>
              <w:t>Asset</w:t>
            </w:r>
            <w:proofErr w:type="spellEnd"/>
            <w:r w:rsidRPr="00F40C73">
              <w:rPr>
                <w:sz w:val="20"/>
                <w:szCs w:val="20"/>
              </w:rPr>
              <w:t xml:space="preserve"> Management, a.s. (č. smlouvy 8880001524, účinnost od </w:t>
            </w:r>
            <w:proofErr w:type="gramStart"/>
            <w:r w:rsidRPr="00F40C73">
              <w:rPr>
                <w:sz w:val="20"/>
                <w:szCs w:val="20"/>
              </w:rPr>
              <w:t>02.08.2021</w:t>
            </w:r>
            <w:proofErr w:type="gramEnd"/>
            <w:r w:rsidRPr="00F40C73">
              <w:rPr>
                <w:sz w:val="20"/>
                <w:szCs w:val="20"/>
              </w:rPr>
              <w:t xml:space="preserve">, ev. č. </w:t>
            </w:r>
            <w:r w:rsidR="00056A1C">
              <w:rPr>
                <w:sz w:val="20"/>
                <w:szCs w:val="20"/>
              </w:rPr>
              <w:t xml:space="preserve">smlouvy </w:t>
            </w:r>
            <w:r w:rsidRPr="00F40C73">
              <w:rPr>
                <w:sz w:val="20"/>
                <w:szCs w:val="20"/>
              </w:rPr>
              <w:t>MČ 0008/</w:t>
            </w:r>
            <w:r w:rsidR="00056A1C">
              <w:rPr>
                <w:sz w:val="20"/>
                <w:szCs w:val="20"/>
              </w:rPr>
              <w:t>0/</w:t>
            </w:r>
            <w:r w:rsidRPr="00F40C73">
              <w:rPr>
                <w:sz w:val="20"/>
                <w:szCs w:val="20"/>
              </w:rPr>
              <w:t>OEK/21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1A5A" w14:textId="77777777" w:rsidR="00E73F2C" w:rsidRPr="00F40C73" w:rsidRDefault="00E73F2C" w:rsidP="00CC1D5D">
            <w:pPr>
              <w:snapToGrid w:val="0"/>
              <w:jc w:val="right"/>
              <w:rPr>
                <w:sz w:val="20"/>
                <w:szCs w:val="20"/>
              </w:rPr>
            </w:pPr>
            <w:r w:rsidRPr="00F40C73">
              <w:rPr>
                <w:sz w:val="20"/>
                <w:szCs w:val="20"/>
              </w:rPr>
              <w:t>-400.000.000,00</w:t>
            </w:r>
          </w:p>
        </w:tc>
      </w:tr>
      <w:tr w:rsidR="00E73F2C" w:rsidRPr="00FB382B" w14:paraId="5E4C1A60" w14:textId="77777777" w:rsidTr="005F3D11">
        <w:trPr>
          <w:trHeight w:val="337"/>
        </w:trPr>
        <w:tc>
          <w:tcPr>
            <w:tcW w:w="6946" w:type="dxa"/>
            <w:tcBorders>
              <w:top w:val="single" w:sz="4" w:space="0" w:color="000000"/>
              <w:left w:val="single" w:sz="4" w:space="0" w:color="000000"/>
              <w:bottom w:val="single" w:sz="4" w:space="0" w:color="000000"/>
            </w:tcBorders>
            <w:shd w:val="clear" w:color="auto" w:fill="auto"/>
            <w:vAlign w:val="center"/>
          </w:tcPr>
          <w:p w14:paraId="5E4C1A5E" w14:textId="0E56DB68" w:rsidR="00E73F2C" w:rsidRPr="00F40C73" w:rsidRDefault="00E73F2C" w:rsidP="003769FC">
            <w:pPr>
              <w:snapToGrid w:val="0"/>
              <w:rPr>
                <w:sz w:val="20"/>
                <w:szCs w:val="20"/>
              </w:rPr>
            </w:pPr>
            <w:r w:rsidRPr="00F40C73">
              <w:rPr>
                <w:sz w:val="20"/>
                <w:szCs w:val="20"/>
              </w:rPr>
              <w:t xml:space="preserve">Převod </w:t>
            </w:r>
            <w:r w:rsidR="003769FC">
              <w:rPr>
                <w:sz w:val="20"/>
                <w:szCs w:val="20"/>
              </w:rPr>
              <w:t xml:space="preserve">finančních prostředků </w:t>
            </w:r>
            <w:r w:rsidRPr="00F40C73">
              <w:rPr>
                <w:sz w:val="20"/>
                <w:szCs w:val="20"/>
              </w:rPr>
              <w:t xml:space="preserve">z fondu na Fond participativní rozpočet </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1A5F" w14:textId="77777777" w:rsidR="00E73F2C" w:rsidRPr="00F40C73" w:rsidRDefault="00E73F2C" w:rsidP="00CC1D5D">
            <w:pPr>
              <w:snapToGrid w:val="0"/>
              <w:jc w:val="right"/>
              <w:rPr>
                <w:sz w:val="20"/>
                <w:szCs w:val="20"/>
              </w:rPr>
            </w:pPr>
            <w:r w:rsidRPr="00F40C73">
              <w:rPr>
                <w:sz w:val="20"/>
                <w:szCs w:val="20"/>
              </w:rPr>
              <w:t>-37.785.986,08</w:t>
            </w:r>
          </w:p>
        </w:tc>
      </w:tr>
      <w:tr w:rsidR="00E73F2C" w:rsidRPr="00F40C73" w14:paraId="5E4C1A63" w14:textId="77777777" w:rsidTr="00CC1D5D">
        <w:trPr>
          <w:trHeight w:val="588"/>
        </w:trPr>
        <w:tc>
          <w:tcPr>
            <w:tcW w:w="6946" w:type="dxa"/>
            <w:tcBorders>
              <w:top w:val="single" w:sz="4" w:space="0" w:color="000000"/>
              <w:left w:val="single" w:sz="4" w:space="0" w:color="000000"/>
              <w:bottom w:val="single" w:sz="4" w:space="0" w:color="000000"/>
            </w:tcBorders>
            <w:shd w:val="clear" w:color="auto" w:fill="auto"/>
            <w:vAlign w:val="center"/>
          </w:tcPr>
          <w:p w14:paraId="5E4C1A61" w14:textId="77777777" w:rsidR="00E73F2C" w:rsidRPr="00F40C73" w:rsidRDefault="00E73F2C" w:rsidP="00CC1D5D">
            <w:pPr>
              <w:snapToGrid w:val="0"/>
              <w:rPr>
                <w:b/>
                <w:sz w:val="20"/>
                <w:szCs w:val="20"/>
              </w:rPr>
            </w:pPr>
            <w:r w:rsidRPr="00F40C73">
              <w:rPr>
                <w:b/>
                <w:sz w:val="20"/>
                <w:szCs w:val="20"/>
              </w:rPr>
              <w:t>Stav Fondu rezerv a rozvoje k 31.12.2021</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C1A62" w14:textId="77777777" w:rsidR="00E73F2C" w:rsidRPr="00F40C73" w:rsidRDefault="00E73F2C" w:rsidP="00CC1D5D">
            <w:pPr>
              <w:snapToGrid w:val="0"/>
              <w:jc w:val="right"/>
              <w:rPr>
                <w:b/>
                <w:sz w:val="20"/>
                <w:szCs w:val="20"/>
                <w:highlight w:val="yellow"/>
              </w:rPr>
            </w:pPr>
            <w:r w:rsidRPr="005871F7">
              <w:rPr>
                <w:b/>
                <w:sz w:val="20"/>
                <w:szCs w:val="20"/>
              </w:rPr>
              <w:t>135.230.249,81</w:t>
            </w:r>
          </w:p>
        </w:tc>
      </w:tr>
    </w:tbl>
    <w:p w14:paraId="5E4C1A64" w14:textId="77777777" w:rsidR="00E73F2C" w:rsidRDefault="00E73F2C" w:rsidP="00E73F2C"/>
    <w:p w14:paraId="5E4C1A65" w14:textId="77777777" w:rsidR="00E73F2C" w:rsidRPr="00123767" w:rsidRDefault="00E73F2C" w:rsidP="00E73F2C">
      <w:r w:rsidRPr="00123767">
        <w:t>Do schváleného rozpočtu na rok 2021 byly zapojeny z fondu rezerv a rozvoje finanční prostředky, na krytí plánovaných investičních a neinvestičních výdajů v celkové výši 280.120 tis. Kč, upravené na částku 220.541,30 tis. Kč a čerpány ve výši 152.850.421,32 Kč.</w:t>
      </w:r>
    </w:p>
    <w:p w14:paraId="5E4C1A66" w14:textId="77777777" w:rsidR="00E73F2C" w:rsidRPr="00123767" w:rsidRDefault="00E73F2C" w:rsidP="00E73F2C"/>
    <w:p w14:paraId="5E4C1A67" w14:textId="53C88A72" w:rsidR="00E73F2C" w:rsidRPr="00123767" w:rsidRDefault="00E73F2C" w:rsidP="00E73F2C">
      <w:r w:rsidRPr="00123767">
        <w:t xml:space="preserve">Schválený rozpočet byl navýšen o částku 21.895 tis. Kč na krytí výdaje související s odkupem pozemku parc. č. 1975/1, k. </w:t>
      </w:r>
      <w:proofErr w:type="spellStart"/>
      <w:r w:rsidRPr="00123767">
        <w:t>ú.</w:t>
      </w:r>
      <w:proofErr w:type="spellEnd"/>
      <w:r w:rsidRPr="00123767">
        <w:t xml:space="preserve"> Košíře, (u ZŠ Weberova), schváleno v ZMČ č. 14/6/2020 dne 15.12.2020 od spolumajitelů za cenu dle znaleckého posudku. Finanční prostředky </w:t>
      </w:r>
      <w:r w:rsidR="00F40C73">
        <w:t xml:space="preserve">byly </w:t>
      </w:r>
      <w:r w:rsidRPr="00123767">
        <w:t>převedeny z Fondu rezerv a rozvoje.</w:t>
      </w:r>
    </w:p>
    <w:p w14:paraId="5E4C1A68" w14:textId="77777777" w:rsidR="00E73F2C" w:rsidRPr="00123767" w:rsidRDefault="00E73F2C" w:rsidP="00E73F2C"/>
    <w:p w14:paraId="5E4C1A69" w14:textId="32D23BC5" w:rsidR="00E73F2C" w:rsidRPr="00123767" w:rsidRDefault="00E73F2C" w:rsidP="00E73F2C">
      <w:r w:rsidRPr="00123767">
        <w:t xml:space="preserve">Usnesením ZMČ č. 18/11/2021 ze dne 22.06.2021 bylo schváleno zhodnocování finančních prostředků MČ – alokace částky 400 mil. Kč pro zhodnocování volných finančních prostředků společností Amundi Czech </w:t>
      </w:r>
      <w:proofErr w:type="spellStart"/>
      <w:r w:rsidRPr="00123767">
        <w:t>Asset</w:t>
      </w:r>
      <w:proofErr w:type="spellEnd"/>
      <w:r w:rsidRPr="00123767">
        <w:t xml:space="preserve"> Management, a.s. ve spolupráci s Komerční bankou, a.s. Finanční prostředky byly převedeny z Fondu rezerv a rozvoje.</w:t>
      </w:r>
    </w:p>
    <w:p w14:paraId="5E4C1A6A" w14:textId="77777777" w:rsidR="00E73F2C" w:rsidRPr="00123767" w:rsidRDefault="00E73F2C" w:rsidP="00E73F2C"/>
    <w:p w14:paraId="5E4C1A6B" w14:textId="0542B5CF" w:rsidR="00E73F2C" w:rsidRDefault="00E73F2C" w:rsidP="00E73F2C">
      <w:r w:rsidRPr="00123767">
        <w:lastRenderedPageBreak/>
        <w:t>Z fondu byly rovněž převedeny finanční prostředky v celkové výši 37.785.986,08 Kč na nově zřízený fondový účet Fond participativní rozpočet k pokrytí výdajů schválených projektů participativního rozpočtování</w:t>
      </w:r>
      <w:r w:rsidR="005F3D11">
        <w:t xml:space="preserve"> z minulých let</w:t>
      </w:r>
      <w:r w:rsidRPr="00123767">
        <w:t>.</w:t>
      </w:r>
    </w:p>
    <w:p w14:paraId="5E4C1A6C" w14:textId="77777777" w:rsidR="005871F7" w:rsidRDefault="005871F7" w:rsidP="00E73F2C"/>
    <w:p w14:paraId="5E4C1A6D" w14:textId="43E9418E" w:rsidR="005871F7" w:rsidRDefault="005871F7" w:rsidP="00E73F2C">
      <w:r>
        <w:t xml:space="preserve">V rámci finančního vypořádání za r. 2021 budou z fondu převedeny finanční prostředky na dokrytí </w:t>
      </w:r>
      <w:r w:rsidR="003769FC">
        <w:t xml:space="preserve">financování </w:t>
      </w:r>
      <w:r>
        <w:t xml:space="preserve">faktur z roku 2021 na základě skutečného čerpání výdajů dle účetních výkazů a to v celkové výši </w:t>
      </w:r>
      <w:r w:rsidR="003769FC">
        <w:t>6.</w:t>
      </w:r>
      <w:r w:rsidR="005F3D11">
        <w:t>301.826,9</w:t>
      </w:r>
      <w:r w:rsidR="007138D8">
        <w:t>2</w:t>
      </w:r>
      <w:r w:rsidR="005F3D11">
        <w:t xml:space="preserve"> Kč</w:t>
      </w:r>
      <w:r w:rsidR="003769FC">
        <w:t>. Faktury byly proplaceny v roce 2021.</w:t>
      </w:r>
    </w:p>
    <w:p w14:paraId="5E4C1A6E" w14:textId="77777777" w:rsidR="00E73F2C" w:rsidRPr="00D133E4" w:rsidRDefault="00E73F2C" w:rsidP="00E73F2C">
      <w:bookmarkStart w:id="80" w:name="_Toc512431318"/>
      <w:bookmarkStart w:id="81" w:name="_Toc7157389"/>
      <w:bookmarkStart w:id="82" w:name="_Toc72835752"/>
    </w:p>
    <w:p w14:paraId="5E4C1A6F" w14:textId="77777777" w:rsidR="00E73F2C" w:rsidRPr="00B76899" w:rsidRDefault="00E73F2C" w:rsidP="00E73F2C">
      <w:pPr>
        <w:pStyle w:val="Nadpis4"/>
      </w:pPr>
      <w:r w:rsidRPr="005A1624">
        <w:t>Fond rozvoje bydlení</w:t>
      </w:r>
      <w:bookmarkEnd w:id="80"/>
      <w:bookmarkEnd w:id="81"/>
      <w:bookmarkEnd w:id="82"/>
    </w:p>
    <w:p w14:paraId="5E4C1A70" w14:textId="77777777" w:rsidR="00E73F2C" w:rsidRDefault="00E73F2C" w:rsidP="00E73F2C">
      <w:r w:rsidRPr="00123767">
        <w:t>Fond je určen k ke krytí potřeb spojených s pořízením, rekonstrukcemi a modernizacemi domovního a bytového fondu. Z fondu byly čerpány finanční prostředky na krytí výdajů dle schváleného rozpočtu: stavební práce Raudnitzův dům – bydlení pro seniory, stavební úpravy bytových jednotek, stavební úpravy objektu Elišky Peškové 333/7, bydlení pro seniory Poštovka a další. Zdrojem fondu jsou úroky.</w:t>
      </w:r>
    </w:p>
    <w:p w14:paraId="5E4C1A71" w14:textId="77777777" w:rsidR="00E73F2C" w:rsidRPr="00EB1760" w:rsidRDefault="00E73F2C" w:rsidP="00E73F2C">
      <w:pPr>
        <w:ind w:left="7788" w:firstLine="708"/>
        <w:jc w:val="right"/>
      </w:pPr>
      <w:r w:rsidRPr="00EB1760">
        <w:t>v Kč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2127"/>
      </w:tblGrid>
      <w:tr w:rsidR="00E73F2C" w:rsidRPr="00EB1760" w14:paraId="5E4C1A74" w14:textId="77777777" w:rsidTr="00CC1D5D">
        <w:trPr>
          <w:trHeight w:val="491"/>
        </w:trPr>
        <w:tc>
          <w:tcPr>
            <w:tcW w:w="7371" w:type="dxa"/>
            <w:shd w:val="clear" w:color="auto" w:fill="F2F2F2" w:themeFill="background1" w:themeFillShade="F2"/>
            <w:vAlign w:val="center"/>
          </w:tcPr>
          <w:p w14:paraId="5E4C1A72" w14:textId="77777777" w:rsidR="00E73F2C" w:rsidRPr="005D5648" w:rsidRDefault="00E73F2C" w:rsidP="00CC1D5D">
            <w:pPr>
              <w:rPr>
                <w:b/>
                <w:sz w:val="20"/>
                <w:szCs w:val="20"/>
              </w:rPr>
            </w:pPr>
            <w:r w:rsidRPr="005D5648">
              <w:rPr>
                <w:b/>
                <w:sz w:val="20"/>
                <w:szCs w:val="20"/>
              </w:rPr>
              <w:t>Stav Fondu rozvoje bydlení k 01.01.2021</w:t>
            </w:r>
          </w:p>
        </w:tc>
        <w:tc>
          <w:tcPr>
            <w:tcW w:w="2127" w:type="dxa"/>
            <w:shd w:val="clear" w:color="auto" w:fill="F2F2F2" w:themeFill="background1" w:themeFillShade="F2"/>
            <w:vAlign w:val="center"/>
          </w:tcPr>
          <w:p w14:paraId="5E4C1A73" w14:textId="77777777" w:rsidR="00E73F2C" w:rsidRPr="005D5648" w:rsidRDefault="00E73F2C" w:rsidP="00CC1D5D">
            <w:pPr>
              <w:jc w:val="right"/>
              <w:rPr>
                <w:b/>
                <w:color w:val="EEECE1"/>
                <w:sz w:val="20"/>
                <w:szCs w:val="20"/>
              </w:rPr>
            </w:pPr>
            <w:r w:rsidRPr="005D5648">
              <w:rPr>
                <w:b/>
                <w:sz w:val="20"/>
                <w:szCs w:val="20"/>
              </w:rPr>
              <w:t>489.079.117,84</w:t>
            </w:r>
          </w:p>
        </w:tc>
      </w:tr>
      <w:tr w:rsidR="00E73F2C" w:rsidRPr="00EB1760" w14:paraId="5E4C1A77" w14:textId="77777777" w:rsidTr="00CC1D5D">
        <w:trPr>
          <w:trHeight w:val="439"/>
        </w:trPr>
        <w:tc>
          <w:tcPr>
            <w:tcW w:w="7371" w:type="dxa"/>
            <w:tcBorders>
              <w:bottom w:val="single" w:sz="4" w:space="0" w:color="auto"/>
            </w:tcBorders>
            <w:vAlign w:val="center"/>
          </w:tcPr>
          <w:p w14:paraId="5E4C1A75" w14:textId="77777777" w:rsidR="00E73F2C" w:rsidRPr="005D5648" w:rsidRDefault="00E73F2C" w:rsidP="00CC1D5D">
            <w:pPr>
              <w:rPr>
                <w:sz w:val="20"/>
                <w:szCs w:val="20"/>
              </w:rPr>
            </w:pPr>
            <w:r w:rsidRPr="005D5648">
              <w:rPr>
                <w:sz w:val="20"/>
                <w:szCs w:val="20"/>
              </w:rPr>
              <w:t xml:space="preserve">Úroky </w:t>
            </w:r>
          </w:p>
        </w:tc>
        <w:tc>
          <w:tcPr>
            <w:tcW w:w="2127" w:type="dxa"/>
            <w:tcBorders>
              <w:bottom w:val="single" w:sz="4" w:space="0" w:color="auto"/>
            </w:tcBorders>
            <w:vAlign w:val="center"/>
          </w:tcPr>
          <w:p w14:paraId="5E4C1A76" w14:textId="77777777" w:rsidR="00E73F2C" w:rsidRPr="005D5648" w:rsidRDefault="00E73F2C" w:rsidP="00CC1D5D">
            <w:pPr>
              <w:jc w:val="right"/>
              <w:rPr>
                <w:sz w:val="20"/>
                <w:szCs w:val="20"/>
              </w:rPr>
            </w:pPr>
            <w:r w:rsidRPr="005D5648">
              <w:rPr>
                <w:sz w:val="20"/>
                <w:szCs w:val="20"/>
              </w:rPr>
              <w:t>835.954,07</w:t>
            </w:r>
          </w:p>
        </w:tc>
      </w:tr>
      <w:tr w:rsidR="00E73F2C" w:rsidRPr="00EB1760" w14:paraId="5E4C1A7A" w14:textId="77777777" w:rsidTr="00CC1D5D">
        <w:trPr>
          <w:trHeight w:val="404"/>
        </w:trPr>
        <w:tc>
          <w:tcPr>
            <w:tcW w:w="7371" w:type="dxa"/>
            <w:tcBorders>
              <w:bottom w:val="single" w:sz="4" w:space="0" w:color="auto"/>
            </w:tcBorders>
            <w:vAlign w:val="center"/>
          </w:tcPr>
          <w:p w14:paraId="5E4C1A78" w14:textId="22515B25" w:rsidR="00E73F2C" w:rsidRPr="005D5648" w:rsidRDefault="00E73F2C" w:rsidP="00CC1D5D">
            <w:pPr>
              <w:rPr>
                <w:sz w:val="20"/>
                <w:szCs w:val="20"/>
              </w:rPr>
            </w:pPr>
            <w:r w:rsidRPr="005D5648">
              <w:rPr>
                <w:sz w:val="20"/>
                <w:szCs w:val="20"/>
              </w:rPr>
              <w:t>Převod finančních prostředků na krytí výdajů v oblasti bytového hospodářství</w:t>
            </w:r>
            <w:r w:rsidR="00FD3839">
              <w:rPr>
                <w:sz w:val="20"/>
                <w:szCs w:val="20"/>
              </w:rPr>
              <w:t>:</w:t>
            </w:r>
            <w:r w:rsidRPr="005D5648">
              <w:rPr>
                <w:sz w:val="20"/>
                <w:szCs w:val="20"/>
              </w:rPr>
              <w:t xml:space="preserve"> stavební práce Raudnitzův dům – bydlení pro seniory, stavební úpravy bytových jednotek, stavební úpravy objektu Elišky Peškové 333/7, bydlení pro seniory Poštovka, stavební úpravy a opravy, včetně investiční části u volných bytových jednotek a dal.</w:t>
            </w:r>
          </w:p>
        </w:tc>
        <w:tc>
          <w:tcPr>
            <w:tcW w:w="2127" w:type="dxa"/>
            <w:tcBorders>
              <w:bottom w:val="single" w:sz="4" w:space="0" w:color="auto"/>
            </w:tcBorders>
            <w:vAlign w:val="center"/>
          </w:tcPr>
          <w:p w14:paraId="5E4C1A79" w14:textId="77777777" w:rsidR="00E73F2C" w:rsidRPr="005D5648" w:rsidRDefault="00E73F2C" w:rsidP="00CC1D5D">
            <w:pPr>
              <w:jc w:val="right"/>
              <w:rPr>
                <w:sz w:val="20"/>
                <w:szCs w:val="20"/>
              </w:rPr>
            </w:pPr>
            <w:r w:rsidRPr="005D5648">
              <w:rPr>
                <w:sz w:val="20"/>
                <w:szCs w:val="20"/>
              </w:rPr>
              <w:t>-71.178.546,05</w:t>
            </w:r>
          </w:p>
        </w:tc>
      </w:tr>
      <w:tr w:rsidR="00E73F2C" w:rsidRPr="00EB1760" w14:paraId="5E4C1A7D" w14:textId="77777777" w:rsidTr="00CC1D5D">
        <w:trPr>
          <w:trHeight w:val="864"/>
        </w:trPr>
        <w:tc>
          <w:tcPr>
            <w:tcW w:w="7371" w:type="dxa"/>
            <w:tcBorders>
              <w:bottom w:val="single" w:sz="4" w:space="0" w:color="auto"/>
            </w:tcBorders>
            <w:vAlign w:val="center"/>
          </w:tcPr>
          <w:p w14:paraId="5E4C1A7B" w14:textId="5EAB3A72" w:rsidR="00E73F2C" w:rsidRPr="005D5648" w:rsidRDefault="00E73F2C" w:rsidP="00CC1D5D">
            <w:pPr>
              <w:rPr>
                <w:sz w:val="20"/>
                <w:szCs w:val="20"/>
              </w:rPr>
            </w:pPr>
            <w:r w:rsidRPr="005D5648">
              <w:rPr>
                <w:sz w:val="20"/>
                <w:szCs w:val="20"/>
              </w:rPr>
              <w:t>Převod finančních prostředků z fondu na spořící účet u ČSOB, a.s.pro zhodnocování volných finančních prostředků</w:t>
            </w:r>
          </w:p>
        </w:tc>
        <w:tc>
          <w:tcPr>
            <w:tcW w:w="2127" w:type="dxa"/>
            <w:tcBorders>
              <w:bottom w:val="single" w:sz="4" w:space="0" w:color="auto"/>
            </w:tcBorders>
            <w:vAlign w:val="center"/>
          </w:tcPr>
          <w:p w14:paraId="5E4C1A7C" w14:textId="77777777" w:rsidR="00E73F2C" w:rsidRPr="005D5648" w:rsidRDefault="00E73F2C" w:rsidP="00CC1D5D">
            <w:pPr>
              <w:jc w:val="right"/>
              <w:rPr>
                <w:sz w:val="20"/>
                <w:szCs w:val="20"/>
              </w:rPr>
            </w:pPr>
            <w:r w:rsidRPr="005D5648">
              <w:rPr>
                <w:sz w:val="20"/>
                <w:szCs w:val="20"/>
              </w:rPr>
              <w:t>-250.000.000,00</w:t>
            </w:r>
          </w:p>
        </w:tc>
      </w:tr>
      <w:tr w:rsidR="00E73F2C" w:rsidRPr="00EB1760" w14:paraId="5E4C1A80" w14:textId="77777777" w:rsidTr="005D5648">
        <w:trPr>
          <w:trHeight w:val="495"/>
        </w:trPr>
        <w:tc>
          <w:tcPr>
            <w:tcW w:w="7371" w:type="dxa"/>
            <w:tcBorders>
              <w:bottom w:val="single" w:sz="4" w:space="0" w:color="auto"/>
            </w:tcBorders>
            <w:shd w:val="clear" w:color="auto" w:fill="auto"/>
            <w:vAlign w:val="center"/>
          </w:tcPr>
          <w:p w14:paraId="5E4C1A7E" w14:textId="77777777" w:rsidR="00E73F2C" w:rsidRPr="001D3A7A" w:rsidRDefault="00E73F2C" w:rsidP="00CC1D5D">
            <w:pPr>
              <w:rPr>
                <w:b/>
                <w:sz w:val="20"/>
                <w:szCs w:val="20"/>
                <w:highlight w:val="green"/>
              </w:rPr>
            </w:pPr>
            <w:r w:rsidRPr="005D5648">
              <w:rPr>
                <w:b/>
                <w:sz w:val="20"/>
                <w:szCs w:val="20"/>
              </w:rPr>
              <w:t>Stav Fondu rozvoje bydlení k 31.12.2021</w:t>
            </w:r>
          </w:p>
        </w:tc>
        <w:tc>
          <w:tcPr>
            <w:tcW w:w="2127" w:type="dxa"/>
            <w:tcBorders>
              <w:bottom w:val="single" w:sz="4" w:space="0" w:color="auto"/>
            </w:tcBorders>
            <w:vAlign w:val="center"/>
          </w:tcPr>
          <w:p w14:paraId="5E4C1A7F" w14:textId="77777777" w:rsidR="00E73F2C" w:rsidRPr="001D3A7A" w:rsidRDefault="00E73F2C" w:rsidP="00CC1D5D">
            <w:pPr>
              <w:jc w:val="right"/>
              <w:rPr>
                <w:color w:val="EEECE1"/>
                <w:sz w:val="20"/>
                <w:szCs w:val="20"/>
                <w:highlight w:val="green"/>
              </w:rPr>
            </w:pPr>
            <w:r w:rsidRPr="00C33D01">
              <w:rPr>
                <w:b/>
                <w:sz w:val="20"/>
                <w:szCs w:val="20"/>
              </w:rPr>
              <w:t>168.736.525,86</w:t>
            </w:r>
          </w:p>
        </w:tc>
      </w:tr>
    </w:tbl>
    <w:p w14:paraId="5E4C1A81" w14:textId="77777777" w:rsidR="00E73F2C" w:rsidRDefault="00E73F2C" w:rsidP="00E73F2C"/>
    <w:p w14:paraId="5E4C1A82" w14:textId="77777777" w:rsidR="00E73F2C" w:rsidRDefault="00E73F2C" w:rsidP="00E73F2C">
      <w:r w:rsidRPr="00C33D01">
        <w:t>Do schváleného rozpočtu roku 2021 byly zapojeny finanční prostředky z fondu ve výši 93.403,2 tis. Kč, upravené na částku 83.124,3 tis. Kč a čerpány ve výši 71.178.546,05 Kč</w:t>
      </w:r>
      <w:r w:rsidR="00C33D01" w:rsidRPr="00C33D01">
        <w:t>.</w:t>
      </w:r>
    </w:p>
    <w:p w14:paraId="5E4C1A83" w14:textId="77777777" w:rsidR="00E73F2C" w:rsidRDefault="00E73F2C" w:rsidP="00E73F2C"/>
    <w:p w14:paraId="5E4C1A84" w14:textId="77777777" w:rsidR="00E73F2C" w:rsidRPr="00123767" w:rsidRDefault="00E73F2C" w:rsidP="00E73F2C">
      <w:pPr>
        <w:pStyle w:val="Nadpis4"/>
      </w:pPr>
      <w:bookmarkStart w:id="83" w:name="_Toc7157390"/>
      <w:bookmarkStart w:id="84" w:name="_Toc72835753"/>
      <w:r w:rsidRPr="005A1624">
        <w:t>Fond rozvoje veřejné infrastruktury</w:t>
      </w:r>
      <w:bookmarkEnd w:id="83"/>
      <w:bookmarkEnd w:id="84"/>
    </w:p>
    <w:p w14:paraId="5E4C1A85" w14:textId="304DA083" w:rsidR="00D122BA" w:rsidRDefault="00E73F2C" w:rsidP="00E73F2C">
      <w:r w:rsidRPr="00123767">
        <w:t xml:space="preserve">Fond byl založen rozhodnutím Zastupitelstva městské části usnesením č. 24/13/2018 dne 17.04.2018 v souvislosti s přijatými Zásadami pro spolupráci s investory za účelem rozvoje veřejné infrastruktury městské části. Zdrojem fondu je dar </w:t>
      </w:r>
      <w:r w:rsidR="00A85E17" w:rsidRPr="00123767">
        <w:t xml:space="preserve">městské části z minulých let, který byl převeden na </w:t>
      </w:r>
      <w:r w:rsidR="009935C7">
        <w:t xml:space="preserve">účet fondu </w:t>
      </w:r>
      <w:r w:rsidR="00B6237E">
        <w:t xml:space="preserve">v měsíci 03/2021 </w:t>
      </w:r>
      <w:r w:rsidR="00A85E17" w:rsidRPr="00123767">
        <w:t>a jedná se o dar od společnosti Mast International, s.r.o. na rozvoj veřejné infrastruktury. Zdrojem fondu jsou rovněž úroky</w:t>
      </w:r>
      <w:r w:rsidR="00052873">
        <w:t>.</w:t>
      </w:r>
    </w:p>
    <w:p w14:paraId="5E4C1A86" w14:textId="77777777" w:rsidR="00D122BA" w:rsidRDefault="00D122BA" w:rsidP="00E73F2C"/>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7"/>
        <w:gridCol w:w="1981"/>
      </w:tblGrid>
      <w:tr w:rsidR="00E73F2C" w:rsidRPr="00EF7DBC" w14:paraId="5E4C1A89" w14:textId="77777777" w:rsidTr="00CC1D5D">
        <w:trPr>
          <w:trHeight w:val="548"/>
        </w:trPr>
        <w:tc>
          <w:tcPr>
            <w:tcW w:w="7517" w:type="dxa"/>
            <w:shd w:val="clear" w:color="auto" w:fill="F2F2F2" w:themeFill="background1" w:themeFillShade="F2"/>
            <w:vAlign w:val="center"/>
          </w:tcPr>
          <w:p w14:paraId="5E4C1A87" w14:textId="2B972445" w:rsidR="00E73F2C" w:rsidRPr="00F40C73" w:rsidRDefault="00E73F2C" w:rsidP="00256E3F">
            <w:pPr>
              <w:rPr>
                <w:b/>
                <w:sz w:val="20"/>
                <w:szCs w:val="20"/>
              </w:rPr>
            </w:pPr>
            <w:r w:rsidRPr="00F40C73">
              <w:rPr>
                <w:b/>
                <w:sz w:val="20"/>
                <w:szCs w:val="20"/>
              </w:rPr>
              <w:t>Stav Fondu rozvoje veřejné infrastruktury k</w:t>
            </w:r>
            <w:r w:rsidR="00256E3F">
              <w:rPr>
                <w:b/>
                <w:sz w:val="20"/>
                <w:szCs w:val="20"/>
              </w:rPr>
              <w:t> 01.01.</w:t>
            </w:r>
            <w:r w:rsidR="00B6237E">
              <w:rPr>
                <w:b/>
                <w:sz w:val="20"/>
                <w:szCs w:val="20"/>
              </w:rPr>
              <w:t>2021</w:t>
            </w:r>
          </w:p>
        </w:tc>
        <w:tc>
          <w:tcPr>
            <w:tcW w:w="1981" w:type="dxa"/>
            <w:shd w:val="clear" w:color="auto" w:fill="F2F2F2" w:themeFill="background1" w:themeFillShade="F2"/>
            <w:vAlign w:val="center"/>
          </w:tcPr>
          <w:p w14:paraId="5E4C1A88" w14:textId="77777777" w:rsidR="00E73F2C" w:rsidRPr="00F40C73" w:rsidRDefault="00256E3F" w:rsidP="0089563F">
            <w:pPr>
              <w:jc w:val="right"/>
              <w:rPr>
                <w:b/>
                <w:sz w:val="20"/>
                <w:szCs w:val="20"/>
              </w:rPr>
            </w:pPr>
            <w:r>
              <w:rPr>
                <w:b/>
                <w:sz w:val="20"/>
                <w:szCs w:val="20"/>
              </w:rPr>
              <w:t>0,00</w:t>
            </w:r>
          </w:p>
        </w:tc>
      </w:tr>
      <w:tr w:rsidR="00E73F2C" w:rsidRPr="00EF7DBC" w14:paraId="5E4C1A8C" w14:textId="77777777" w:rsidTr="00CC1D5D">
        <w:trPr>
          <w:trHeight w:val="315"/>
        </w:trPr>
        <w:tc>
          <w:tcPr>
            <w:tcW w:w="7517" w:type="dxa"/>
            <w:tcBorders>
              <w:bottom w:val="single" w:sz="4" w:space="0" w:color="auto"/>
            </w:tcBorders>
            <w:vAlign w:val="center"/>
          </w:tcPr>
          <w:p w14:paraId="5E4C1A8A" w14:textId="77777777" w:rsidR="00E73F2C" w:rsidRPr="00F40C73" w:rsidRDefault="00E73F2C" w:rsidP="00CC1D5D">
            <w:pPr>
              <w:rPr>
                <w:sz w:val="20"/>
                <w:szCs w:val="20"/>
              </w:rPr>
            </w:pPr>
            <w:r w:rsidRPr="00F40C73">
              <w:rPr>
                <w:sz w:val="20"/>
                <w:szCs w:val="20"/>
              </w:rPr>
              <w:t>Úroky</w:t>
            </w:r>
          </w:p>
        </w:tc>
        <w:tc>
          <w:tcPr>
            <w:tcW w:w="1981" w:type="dxa"/>
            <w:tcBorders>
              <w:bottom w:val="single" w:sz="4" w:space="0" w:color="auto"/>
            </w:tcBorders>
            <w:vAlign w:val="center"/>
          </w:tcPr>
          <w:p w14:paraId="5E4C1A8B" w14:textId="77777777" w:rsidR="00E73F2C" w:rsidRPr="00F40C73" w:rsidRDefault="00E73F2C" w:rsidP="00CC1D5D">
            <w:pPr>
              <w:jc w:val="right"/>
              <w:rPr>
                <w:sz w:val="20"/>
                <w:szCs w:val="20"/>
              </w:rPr>
            </w:pPr>
            <w:r w:rsidRPr="00F40C73">
              <w:rPr>
                <w:sz w:val="20"/>
                <w:szCs w:val="20"/>
              </w:rPr>
              <w:t>2.043,25</w:t>
            </w:r>
          </w:p>
        </w:tc>
      </w:tr>
      <w:tr w:rsidR="00E73F2C" w:rsidRPr="00EF7DBC" w14:paraId="5E4C1A8F" w14:textId="77777777" w:rsidTr="00CC1D5D">
        <w:trPr>
          <w:trHeight w:val="404"/>
        </w:trPr>
        <w:tc>
          <w:tcPr>
            <w:tcW w:w="7517" w:type="dxa"/>
            <w:tcBorders>
              <w:bottom w:val="single" w:sz="4" w:space="0" w:color="auto"/>
            </w:tcBorders>
            <w:vAlign w:val="center"/>
          </w:tcPr>
          <w:p w14:paraId="5E4C1A8D" w14:textId="77777777" w:rsidR="00E73F2C" w:rsidRPr="00F40C73" w:rsidRDefault="00E73F2C" w:rsidP="00CC1D5D">
            <w:pPr>
              <w:rPr>
                <w:sz w:val="20"/>
                <w:szCs w:val="20"/>
              </w:rPr>
            </w:pPr>
            <w:r w:rsidRPr="00F40C73">
              <w:rPr>
                <w:sz w:val="20"/>
                <w:szCs w:val="20"/>
              </w:rPr>
              <w:t xml:space="preserve">Převod finančních prostředků ze ZBÚ – dar od společnosti MAST International na rozvoj veřejné infrastruktury </w:t>
            </w:r>
          </w:p>
        </w:tc>
        <w:tc>
          <w:tcPr>
            <w:tcW w:w="1981" w:type="dxa"/>
            <w:tcBorders>
              <w:bottom w:val="single" w:sz="4" w:space="0" w:color="auto"/>
            </w:tcBorders>
            <w:vAlign w:val="center"/>
          </w:tcPr>
          <w:p w14:paraId="5E4C1A8E" w14:textId="77777777" w:rsidR="00E73F2C" w:rsidRPr="00F40C73" w:rsidRDefault="00E73F2C" w:rsidP="00CC1D5D">
            <w:pPr>
              <w:jc w:val="right"/>
              <w:rPr>
                <w:sz w:val="20"/>
                <w:szCs w:val="20"/>
              </w:rPr>
            </w:pPr>
            <w:r w:rsidRPr="00F40C73">
              <w:rPr>
                <w:sz w:val="20"/>
                <w:szCs w:val="20"/>
              </w:rPr>
              <w:t>350.000,00</w:t>
            </w:r>
          </w:p>
        </w:tc>
      </w:tr>
      <w:tr w:rsidR="00E73F2C" w:rsidRPr="0071322B" w14:paraId="5E4C1A92" w14:textId="77777777" w:rsidTr="00CC1D5D">
        <w:trPr>
          <w:trHeight w:val="456"/>
        </w:trPr>
        <w:tc>
          <w:tcPr>
            <w:tcW w:w="7517" w:type="dxa"/>
            <w:tcBorders>
              <w:top w:val="single" w:sz="4" w:space="0" w:color="auto"/>
              <w:bottom w:val="single" w:sz="4" w:space="0" w:color="auto"/>
            </w:tcBorders>
            <w:shd w:val="clear" w:color="auto" w:fill="F2F2F2" w:themeFill="background1" w:themeFillShade="F2"/>
            <w:vAlign w:val="center"/>
          </w:tcPr>
          <w:p w14:paraId="5E4C1A90" w14:textId="77777777" w:rsidR="00E73F2C" w:rsidRPr="00F40C73" w:rsidRDefault="00E73F2C" w:rsidP="00CC1D5D">
            <w:pPr>
              <w:rPr>
                <w:b/>
                <w:sz w:val="20"/>
                <w:szCs w:val="20"/>
              </w:rPr>
            </w:pPr>
            <w:r w:rsidRPr="00F40C73">
              <w:rPr>
                <w:b/>
                <w:sz w:val="20"/>
                <w:szCs w:val="20"/>
              </w:rPr>
              <w:t>Stav Fondu rozvoje veřejné infrastruktury k 31.12.2021</w:t>
            </w:r>
          </w:p>
        </w:tc>
        <w:tc>
          <w:tcPr>
            <w:tcW w:w="1981" w:type="dxa"/>
            <w:tcBorders>
              <w:top w:val="single" w:sz="4" w:space="0" w:color="auto"/>
              <w:bottom w:val="single" w:sz="4" w:space="0" w:color="auto"/>
            </w:tcBorders>
            <w:shd w:val="clear" w:color="auto" w:fill="F2F2F2" w:themeFill="background1" w:themeFillShade="F2"/>
            <w:vAlign w:val="center"/>
          </w:tcPr>
          <w:p w14:paraId="5E4C1A91" w14:textId="77777777" w:rsidR="00E73F2C" w:rsidRPr="0071322B" w:rsidRDefault="00E73F2C" w:rsidP="00CC1D5D">
            <w:pPr>
              <w:jc w:val="right"/>
              <w:rPr>
                <w:b/>
                <w:sz w:val="20"/>
                <w:szCs w:val="20"/>
              </w:rPr>
            </w:pPr>
            <w:r w:rsidRPr="00F40C73">
              <w:rPr>
                <w:b/>
                <w:sz w:val="20"/>
                <w:szCs w:val="20"/>
              </w:rPr>
              <w:t>352.043,25</w:t>
            </w:r>
          </w:p>
        </w:tc>
      </w:tr>
    </w:tbl>
    <w:p w14:paraId="5E4C1A93" w14:textId="77777777" w:rsidR="003271A6" w:rsidRDefault="003271A6" w:rsidP="00380FCE">
      <w:pPr>
        <w:rPr>
          <w:highlight w:val="yellow"/>
        </w:rPr>
      </w:pPr>
      <w:bookmarkStart w:id="85" w:name="_Toc72835754"/>
    </w:p>
    <w:p w14:paraId="5E4C1A94" w14:textId="77777777" w:rsidR="00E73F2C" w:rsidRPr="00DE69C2" w:rsidRDefault="00E73F2C" w:rsidP="00E73F2C">
      <w:pPr>
        <w:pStyle w:val="Nadpis4"/>
      </w:pPr>
      <w:r w:rsidRPr="005A1624">
        <w:t>Fond rozvoje dopravy</w:t>
      </w:r>
      <w:bookmarkEnd w:id="85"/>
    </w:p>
    <w:p w14:paraId="5E4C1A95" w14:textId="77777777" w:rsidR="00E73F2C" w:rsidRPr="00F40C73" w:rsidRDefault="00E73F2C" w:rsidP="00E73F2C">
      <w:r w:rsidRPr="00F40C73">
        <w:t>Fond byl založen rozhodnutím Zastupitelstva městské části usnesením č. 8/5/2019 ze dne 17.12.2019. Fond je tvořen finančními prostředky získanými městskou částí z příjmů ze zón place</w:t>
      </w:r>
      <w:r w:rsidRPr="00F40C73">
        <w:lastRenderedPageBreak/>
        <w:t>ného stání. Finanční prostředky fondu budou použity na humanizaci stavebně technického uspořádání komunikační sítě a její kvalitu, na řešení dopravy v klidu a na řešení problematiky dopravy v pohybu. Zdrojem fondu jsou úroky.</w:t>
      </w:r>
    </w:p>
    <w:p w14:paraId="5E4C1A96" w14:textId="77777777" w:rsidR="00E73F2C" w:rsidRPr="00F40C73" w:rsidRDefault="00E73F2C" w:rsidP="00E73F2C"/>
    <w:p w14:paraId="5E4C1A97" w14:textId="16A3D3EF" w:rsidR="00E73F2C" w:rsidRDefault="00E73F2C" w:rsidP="00E73F2C">
      <w:r w:rsidRPr="00F40C73">
        <w:t>V I. čtvrtletí roku 2021 byly na účet Fondu rozvoje dopravy převedeny finanční prostředky jako podíl ve výši 50 % z celkového výsledku z provozu ZPS (tj. rozdílu příjmů a výdajů) pro městskou část po odečtení finančních výdajů v roce 2019, tj. pro městskou část je výsledný podíl ve výši 16.728.926,81 Kč.</w:t>
      </w:r>
    </w:p>
    <w:p w14:paraId="5E4C1A98" w14:textId="77777777" w:rsidR="005A1624" w:rsidRPr="00F40C73" w:rsidRDefault="005A1624" w:rsidP="00E73F2C"/>
    <w:p w14:paraId="5E4C1A99" w14:textId="77777777" w:rsidR="00E73F2C" w:rsidRPr="00C33D01" w:rsidRDefault="00E73F2C" w:rsidP="00E73F2C">
      <w:pPr>
        <w:ind w:left="8496"/>
        <w:jc w:val="right"/>
      </w:pPr>
      <w:r w:rsidRPr="00C33D01">
        <w:t>v Kč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7"/>
        <w:gridCol w:w="1981"/>
      </w:tblGrid>
      <w:tr w:rsidR="00E73F2C" w:rsidRPr="00C33D01" w14:paraId="5E4C1A9C" w14:textId="77777777" w:rsidTr="00CC1D5D">
        <w:trPr>
          <w:trHeight w:val="548"/>
        </w:trPr>
        <w:tc>
          <w:tcPr>
            <w:tcW w:w="7517" w:type="dxa"/>
            <w:shd w:val="clear" w:color="auto" w:fill="F2F2F2" w:themeFill="background1" w:themeFillShade="F2"/>
            <w:vAlign w:val="center"/>
          </w:tcPr>
          <w:p w14:paraId="5E4C1A9A" w14:textId="77777777" w:rsidR="00E73F2C" w:rsidRPr="00C33D01" w:rsidRDefault="00E73F2C" w:rsidP="00CC1D5D">
            <w:pPr>
              <w:rPr>
                <w:b/>
                <w:sz w:val="20"/>
                <w:szCs w:val="20"/>
              </w:rPr>
            </w:pPr>
            <w:r w:rsidRPr="00C33D01">
              <w:rPr>
                <w:b/>
                <w:sz w:val="20"/>
                <w:szCs w:val="20"/>
              </w:rPr>
              <w:t>Stav Fondu rozvoje dopravy k 01.01.2021</w:t>
            </w:r>
          </w:p>
        </w:tc>
        <w:tc>
          <w:tcPr>
            <w:tcW w:w="1981" w:type="dxa"/>
            <w:shd w:val="clear" w:color="auto" w:fill="F2F2F2" w:themeFill="background1" w:themeFillShade="F2"/>
            <w:vAlign w:val="center"/>
          </w:tcPr>
          <w:p w14:paraId="5E4C1A9B" w14:textId="77777777" w:rsidR="00E73F2C" w:rsidRPr="00C33D01" w:rsidRDefault="00E73F2C" w:rsidP="00CC1D5D">
            <w:pPr>
              <w:jc w:val="right"/>
              <w:rPr>
                <w:b/>
                <w:sz w:val="20"/>
                <w:szCs w:val="20"/>
              </w:rPr>
            </w:pPr>
            <w:r w:rsidRPr="00C33D01">
              <w:rPr>
                <w:b/>
                <w:sz w:val="20"/>
                <w:szCs w:val="20"/>
              </w:rPr>
              <w:t>18.166.784,04</w:t>
            </w:r>
          </w:p>
        </w:tc>
      </w:tr>
      <w:tr w:rsidR="00E73F2C" w:rsidRPr="00C33D01" w14:paraId="5E4C1A9F" w14:textId="77777777" w:rsidTr="00CC1D5D">
        <w:trPr>
          <w:trHeight w:val="497"/>
        </w:trPr>
        <w:tc>
          <w:tcPr>
            <w:tcW w:w="7517" w:type="dxa"/>
            <w:tcBorders>
              <w:bottom w:val="single" w:sz="4" w:space="0" w:color="auto"/>
            </w:tcBorders>
            <w:vAlign w:val="center"/>
          </w:tcPr>
          <w:p w14:paraId="5E4C1A9D" w14:textId="77777777" w:rsidR="00E73F2C" w:rsidRPr="00C33D01" w:rsidRDefault="00E73F2C" w:rsidP="00CC1D5D">
            <w:pPr>
              <w:rPr>
                <w:sz w:val="20"/>
                <w:szCs w:val="20"/>
              </w:rPr>
            </w:pPr>
            <w:r w:rsidRPr="00C33D01">
              <w:rPr>
                <w:sz w:val="20"/>
                <w:szCs w:val="20"/>
              </w:rPr>
              <w:t>Úroky</w:t>
            </w:r>
          </w:p>
        </w:tc>
        <w:tc>
          <w:tcPr>
            <w:tcW w:w="1981" w:type="dxa"/>
            <w:tcBorders>
              <w:bottom w:val="single" w:sz="4" w:space="0" w:color="auto"/>
            </w:tcBorders>
            <w:vAlign w:val="center"/>
          </w:tcPr>
          <w:p w14:paraId="5E4C1A9E" w14:textId="77777777" w:rsidR="00E73F2C" w:rsidRPr="00C33D01" w:rsidRDefault="00E73F2C" w:rsidP="00CC1D5D">
            <w:pPr>
              <w:jc w:val="right"/>
              <w:rPr>
                <w:sz w:val="20"/>
                <w:szCs w:val="20"/>
              </w:rPr>
            </w:pPr>
            <w:r w:rsidRPr="00C33D01">
              <w:rPr>
                <w:sz w:val="20"/>
                <w:szCs w:val="20"/>
              </w:rPr>
              <w:t>7.919,28</w:t>
            </w:r>
          </w:p>
        </w:tc>
      </w:tr>
      <w:tr w:rsidR="00E73F2C" w:rsidRPr="00CE6342" w14:paraId="5E4C1AA2" w14:textId="77777777" w:rsidTr="00CC1D5D">
        <w:trPr>
          <w:trHeight w:val="497"/>
        </w:trPr>
        <w:tc>
          <w:tcPr>
            <w:tcW w:w="7517" w:type="dxa"/>
            <w:tcBorders>
              <w:bottom w:val="single" w:sz="4" w:space="0" w:color="auto"/>
            </w:tcBorders>
            <w:vAlign w:val="center"/>
          </w:tcPr>
          <w:p w14:paraId="5E4C1AA0" w14:textId="77777777" w:rsidR="00E73F2C" w:rsidRPr="00CE6342" w:rsidRDefault="00E73F2C" w:rsidP="00CC1D5D">
            <w:pPr>
              <w:rPr>
                <w:sz w:val="20"/>
                <w:szCs w:val="20"/>
              </w:rPr>
            </w:pPr>
            <w:r w:rsidRPr="00CE6342">
              <w:rPr>
                <w:sz w:val="20"/>
                <w:szCs w:val="20"/>
              </w:rPr>
              <w:t>Převod výnosů ze zón placeného stání (podíl z celkového výsledku pro MČ) z r. 2019</w:t>
            </w:r>
          </w:p>
        </w:tc>
        <w:tc>
          <w:tcPr>
            <w:tcW w:w="1981" w:type="dxa"/>
            <w:tcBorders>
              <w:bottom w:val="single" w:sz="4" w:space="0" w:color="auto"/>
            </w:tcBorders>
            <w:vAlign w:val="center"/>
          </w:tcPr>
          <w:p w14:paraId="5E4C1AA1" w14:textId="77777777" w:rsidR="00E73F2C" w:rsidRPr="00CE6342" w:rsidRDefault="00E73F2C" w:rsidP="00CC1D5D">
            <w:pPr>
              <w:jc w:val="right"/>
              <w:rPr>
                <w:sz w:val="20"/>
                <w:szCs w:val="20"/>
              </w:rPr>
            </w:pPr>
            <w:r w:rsidRPr="00CE6342">
              <w:rPr>
                <w:sz w:val="20"/>
                <w:szCs w:val="20"/>
              </w:rPr>
              <w:t>16.728.926,81</w:t>
            </w:r>
          </w:p>
        </w:tc>
      </w:tr>
      <w:tr w:rsidR="00451916" w:rsidRPr="00CE6342" w14:paraId="5E4C1AA5" w14:textId="77777777" w:rsidTr="003412A0">
        <w:trPr>
          <w:trHeight w:val="456"/>
        </w:trPr>
        <w:tc>
          <w:tcPr>
            <w:tcW w:w="7517" w:type="dxa"/>
            <w:tcBorders>
              <w:top w:val="single" w:sz="4" w:space="0" w:color="auto"/>
              <w:bottom w:val="single" w:sz="4" w:space="0" w:color="auto"/>
            </w:tcBorders>
            <w:shd w:val="clear" w:color="auto" w:fill="F2F2F2" w:themeFill="background1" w:themeFillShade="F2"/>
            <w:vAlign w:val="center"/>
          </w:tcPr>
          <w:p w14:paraId="5E4C1AA3" w14:textId="77777777" w:rsidR="00451916" w:rsidRPr="00CE6342" w:rsidRDefault="00451916" w:rsidP="00451916">
            <w:pPr>
              <w:rPr>
                <w:sz w:val="20"/>
                <w:szCs w:val="20"/>
              </w:rPr>
            </w:pPr>
            <w:r w:rsidRPr="00CE6342">
              <w:rPr>
                <w:sz w:val="20"/>
                <w:szCs w:val="20"/>
              </w:rPr>
              <w:t>Převod finančních prostředků z fondu na krytí výdajů dle SR/2021 a dofinancování faktur z r. 2020 (FV)</w:t>
            </w:r>
          </w:p>
        </w:tc>
        <w:tc>
          <w:tcPr>
            <w:tcW w:w="1981" w:type="dxa"/>
            <w:tcBorders>
              <w:top w:val="single" w:sz="4" w:space="0" w:color="auto"/>
              <w:bottom w:val="single" w:sz="4" w:space="0" w:color="auto"/>
            </w:tcBorders>
            <w:shd w:val="clear" w:color="auto" w:fill="F2F2F2" w:themeFill="background1" w:themeFillShade="F2"/>
            <w:vAlign w:val="center"/>
          </w:tcPr>
          <w:p w14:paraId="5E4C1AA4" w14:textId="77777777" w:rsidR="00451916" w:rsidRPr="00CE6342" w:rsidRDefault="00451916" w:rsidP="00CE6342">
            <w:pPr>
              <w:jc w:val="right"/>
              <w:rPr>
                <w:sz w:val="20"/>
                <w:szCs w:val="20"/>
              </w:rPr>
            </w:pPr>
            <w:r w:rsidRPr="00CE6342">
              <w:rPr>
                <w:sz w:val="20"/>
                <w:szCs w:val="20"/>
              </w:rPr>
              <w:t>-15.02</w:t>
            </w:r>
            <w:r w:rsidR="00CE6342" w:rsidRPr="00CE6342">
              <w:rPr>
                <w:sz w:val="20"/>
                <w:szCs w:val="20"/>
              </w:rPr>
              <w:t>6</w:t>
            </w:r>
            <w:r w:rsidRPr="00CE6342">
              <w:rPr>
                <w:sz w:val="20"/>
                <w:szCs w:val="20"/>
              </w:rPr>
              <w:t>.</w:t>
            </w:r>
            <w:r w:rsidR="00CE6342" w:rsidRPr="00CE6342">
              <w:rPr>
                <w:sz w:val="20"/>
                <w:szCs w:val="20"/>
              </w:rPr>
              <w:t>268,19</w:t>
            </w:r>
          </w:p>
        </w:tc>
      </w:tr>
      <w:tr w:rsidR="00451916" w:rsidRPr="0071322B" w14:paraId="5E4C1AA8" w14:textId="77777777" w:rsidTr="00CC1D5D">
        <w:trPr>
          <w:trHeight w:val="404"/>
        </w:trPr>
        <w:tc>
          <w:tcPr>
            <w:tcW w:w="7517" w:type="dxa"/>
            <w:tcBorders>
              <w:bottom w:val="single" w:sz="4" w:space="0" w:color="auto"/>
            </w:tcBorders>
            <w:vAlign w:val="center"/>
          </w:tcPr>
          <w:p w14:paraId="5E4C1AA6" w14:textId="77777777" w:rsidR="00451916" w:rsidRPr="00CE6342" w:rsidRDefault="00451916" w:rsidP="00451916">
            <w:pPr>
              <w:rPr>
                <w:b/>
                <w:sz w:val="20"/>
                <w:szCs w:val="20"/>
              </w:rPr>
            </w:pPr>
            <w:r w:rsidRPr="00CE6342">
              <w:rPr>
                <w:b/>
                <w:sz w:val="20"/>
                <w:szCs w:val="20"/>
              </w:rPr>
              <w:t>Stav Fondu rozvoje dopravy k 31.12.2021</w:t>
            </w:r>
          </w:p>
        </w:tc>
        <w:tc>
          <w:tcPr>
            <w:tcW w:w="1981" w:type="dxa"/>
            <w:tcBorders>
              <w:bottom w:val="single" w:sz="4" w:space="0" w:color="auto"/>
            </w:tcBorders>
            <w:vAlign w:val="center"/>
          </w:tcPr>
          <w:p w14:paraId="5E4C1AA7" w14:textId="77777777" w:rsidR="00451916" w:rsidRPr="00CE6342" w:rsidRDefault="00451916" w:rsidP="00451916">
            <w:pPr>
              <w:jc w:val="right"/>
              <w:rPr>
                <w:b/>
                <w:sz w:val="20"/>
                <w:szCs w:val="20"/>
              </w:rPr>
            </w:pPr>
            <w:r w:rsidRPr="00CE6342">
              <w:rPr>
                <w:b/>
                <w:sz w:val="20"/>
                <w:szCs w:val="20"/>
              </w:rPr>
              <w:t>19.877.361,94</w:t>
            </w:r>
          </w:p>
        </w:tc>
      </w:tr>
    </w:tbl>
    <w:p w14:paraId="5E4C1AA9" w14:textId="77777777" w:rsidR="00E73F2C" w:rsidRDefault="00E73F2C" w:rsidP="00E73F2C">
      <w:pPr>
        <w:spacing w:line="240" w:lineRule="auto"/>
        <w:jc w:val="left"/>
        <w:rPr>
          <w:rStyle w:val="Siln"/>
          <w:b w:val="0"/>
          <w:bCs w:val="0"/>
        </w:rPr>
      </w:pPr>
    </w:p>
    <w:p w14:paraId="5E4C1AAA" w14:textId="4EBE56F4" w:rsidR="00E73F2C" w:rsidRDefault="00E73F2C" w:rsidP="00E73F2C">
      <w:r w:rsidRPr="00F40C73">
        <w:t>Z fondu byly čerpány výdaje do oblasti dopravy dle schváleného rozpočtu roku 2021.</w:t>
      </w:r>
    </w:p>
    <w:p w14:paraId="5E4C1AAB" w14:textId="77777777" w:rsidR="00E73F2C" w:rsidRPr="00F40C73" w:rsidRDefault="00E73F2C" w:rsidP="00E73F2C"/>
    <w:p w14:paraId="5E4C1AAC" w14:textId="2D36FFB5" w:rsidR="00E73F2C" w:rsidRDefault="00E73F2C" w:rsidP="00E73F2C">
      <w:r w:rsidRPr="00F40C73">
        <w:t xml:space="preserve">Z hlavního města Prahy byly v závěru roku, tj. dne </w:t>
      </w:r>
      <w:r w:rsidR="00313EC3">
        <w:t>0</w:t>
      </w:r>
      <w:r w:rsidRPr="00F40C73">
        <w:t>1.12.2021 převedeny finanční prostředky v celkové výši 18.351.735,01 Kč za vyúčtování z výnosu zón placeného státní za rok 2020. Z celkové částky jsou k převodu do fondu určeny finanční prostředky ve výši 14.356.512,99 Kč. Finanční prostředky byly do fondu převedeny v I. čtvrtletí 2022. Zbývající finanční prostředky ve výši 3.995.222,02 Kč (refundace výdajů na výdejnu a prodej parkovacích oprávnění) byly zapojeny do rozpočtu roku 2022.</w:t>
      </w:r>
    </w:p>
    <w:p w14:paraId="5E4C1AAD" w14:textId="77777777" w:rsidR="00B76899" w:rsidRDefault="00B76899" w:rsidP="00E73F2C"/>
    <w:p w14:paraId="5E4C1AAE" w14:textId="77777777" w:rsidR="00E73F2C" w:rsidRDefault="00B76899" w:rsidP="00E73F2C">
      <w:r>
        <w:t>V rámci finančního vypořádání za rok 2021 budou do fondu vráceny finanční prostředky ve výši 1.568 Kč, zúčtované v účetní sestavě se stavem k 31.12.2021.</w:t>
      </w:r>
    </w:p>
    <w:p w14:paraId="5E4C1AAF" w14:textId="77777777" w:rsidR="00B76899" w:rsidRDefault="00B76899" w:rsidP="00E73F2C"/>
    <w:p w14:paraId="5E4C1AB0" w14:textId="77777777" w:rsidR="00E73F2C" w:rsidRPr="00EB14BD" w:rsidRDefault="00E73F2C" w:rsidP="00E73F2C">
      <w:pPr>
        <w:pStyle w:val="Nadpis4"/>
      </w:pPr>
      <w:bookmarkStart w:id="86" w:name="_Toc447531215"/>
      <w:bookmarkStart w:id="87" w:name="_Toc512431317"/>
      <w:bookmarkStart w:id="88" w:name="_Toc7157388"/>
      <w:bookmarkStart w:id="89" w:name="_Toc72835755"/>
      <w:r w:rsidRPr="005A1624">
        <w:t>Sociální fond</w:t>
      </w:r>
      <w:bookmarkEnd w:id="86"/>
      <w:bookmarkEnd w:id="87"/>
      <w:bookmarkEnd w:id="88"/>
      <w:bookmarkEnd w:id="89"/>
    </w:p>
    <w:p w14:paraId="5E4C1AB1" w14:textId="77777777" w:rsidR="003769FC" w:rsidRDefault="00E73F2C" w:rsidP="00D9120A">
      <w:r w:rsidRPr="00EB14BD">
        <w:t>Sociální fond je určen k financování sociálních potřeb zaměstnanců a uvolněných zastupitelů v oblasti rekreace, závodního stravování i jiným účelům schvál</w:t>
      </w:r>
      <w:r w:rsidR="00D9120A">
        <w:t>ených v Zásadách použití fondu.</w:t>
      </w:r>
    </w:p>
    <w:p w14:paraId="5E4C1AB2" w14:textId="77777777" w:rsidR="003769FC" w:rsidRDefault="003769FC" w:rsidP="00E73F2C">
      <w:pPr>
        <w:jc w:val="right"/>
      </w:pPr>
    </w:p>
    <w:p w14:paraId="5E4C1AB3" w14:textId="77777777" w:rsidR="00E73F2C" w:rsidRPr="00EB14BD" w:rsidRDefault="00E73F2C" w:rsidP="00E73F2C">
      <w:pPr>
        <w:jc w:val="right"/>
      </w:pPr>
      <w:r w:rsidRPr="00EB14BD">
        <w:t>v Kč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4"/>
        <w:gridCol w:w="1984"/>
      </w:tblGrid>
      <w:tr w:rsidR="00E73F2C" w:rsidRPr="00EB14BD" w14:paraId="5E4C1AB6" w14:textId="77777777" w:rsidTr="00CC1D5D">
        <w:trPr>
          <w:trHeight w:val="404"/>
        </w:trPr>
        <w:tc>
          <w:tcPr>
            <w:tcW w:w="7514" w:type="dxa"/>
            <w:shd w:val="clear" w:color="auto" w:fill="F2F2F2" w:themeFill="background1" w:themeFillShade="F2"/>
            <w:vAlign w:val="center"/>
          </w:tcPr>
          <w:p w14:paraId="5E4C1AB4" w14:textId="77777777" w:rsidR="00E73F2C" w:rsidRPr="00EB14BD" w:rsidRDefault="00E73F2C" w:rsidP="00CC1D5D">
            <w:pPr>
              <w:rPr>
                <w:b/>
                <w:sz w:val="20"/>
                <w:szCs w:val="20"/>
              </w:rPr>
            </w:pPr>
            <w:r w:rsidRPr="00EB14BD">
              <w:rPr>
                <w:b/>
                <w:sz w:val="20"/>
                <w:szCs w:val="20"/>
              </w:rPr>
              <w:t>Stav Sociálního fondu k 01.01.2021</w:t>
            </w:r>
          </w:p>
        </w:tc>
        <w:tc>
          <w:tcPr>
            <w:tcW w:w="1984" w:type="dxa"/>
            <w:shd w:val="clear" w:color="auto" w:fill="F2F2F2" w:themeFill="background1" w:themeFillShade="F2"/>
            <w:vAlign w:val="center"/>
          </w:tcPr>
          <w:p w14:paraId="5E4C1AB5" w14:textId="77777777" w:rsidR="00E73F2C" w:rsidRPr="00EB14BD" w:rsidRDefault="00E73F2C" w:rsidP="00CC1D5D">
            <w:pPr>
              <w:jc w:val="right"/>
              <w:rPr>
                <w:b/>
                <w:sz w:val="20"/>
                <w:szCs w:val="20"/>
              </w:rPr>
            </w:pPr>
            <w:r w:rsidRPr="00EB14BD">
              <w:rPr>
                <w:b/>
                <w:sz w:val="20"/>
                <w:szCs w:val="20"/>
              </w:rPr>
              <w:t>2.252.415,38</w:t>
            </w:r>
          </w:p>
        </w:tc>
      </w:tr>
      <w:tr w:rsidR="00E73F2C" w:rsidRPr="00752C76" w14:paraId="5E4C1AB9" w14:textId="77777777" w:rsidTr="00CC1D5D">
        <w:trPr>
          <w:trHeight w:val="411"/>
        </w:trPr>
        <w:tc>
          <w:tcPr>
            <w:tcW w:w="7514" w:type="dxa"/>
            <w:vAlign w:val="center"/>
          </w:tcPr>
          <w:p w14:paraId="5E4C1AB7" w14:textId="77777777" w:rsidR="00E73F2C" w:rsidRPr="00EB14BD" w:rsidRDefault="00E73F2C" w:rsidP="00CC1D5D">
            <w:pPr>
              <w:rPr>
                <w:sz w:val="20"/>
                <w:szCs w:val="20"/>
              </w:rPr>
            </w:pPr>
            <w:r w:rsidRPr="00EB14BD">
              <w:rPr>
                <w:sz w:val="20"/>
                <w:szCs w:val="20"/>
              </w:rPr>
              <w:t xml:space="preserve">Úroky </w:t>
            </w:r>
          </w:p>
        </w:tc>
        <w:tc>
          <w:tcPr>
            <w:tcW w:w="1984" w:type="dxa"/>
            <w:vAlign w:val="center"/>
          </w:tcPr>
          <w:p w14:paraId="5E4C1AB8" w14:textId="77777777" w:rsidR="00E73F2C" w:rsidRPr="00EB14BD" w:rsidRDefault="00E73F2C" w:rsidP="00CC1D5D">
            <w:pPr>
              <w:jc w:val="right"/>
              <w:rPr>
                <w:sz w:val="20"/>
                <w:szCs w:val="20"/>
              </w:rPr>
            </w:pPr>
            <w:r w:rsidRPr="00EB14BD">
              <w:rPr>
                <w:sz w:val="20"/>
                <w:szCs w:val="20"/>
              </w:rPr>
              <w:t>914,82</w:t>
            </w:r>
          </w:p>
        </w:tc>
      </w:tr>
      <w:tr w:rsidR="00E73F2C" w:rsidRPr="00752C76" w14:paraId="5E4C1ABC" w14:textId="77777777" w:rsidTr="00EB14BD">
        <w:trPr>
          <w:trHeight w:val="417"/>
        </w:trPr>
        <w:tc>
          <w:tcPr>
            <w:tcW w:w="7514" w:type="dxa"/>
            <w:shd w:val="clear" w:color="auto" w:fill="auto"/>
            <w:vAlign w:val="center"/>
          </w:tcPr>
          <w:p w14:paraId="5E4C1ABA" w14:textId="44FB4BA1" w:rsidR="00E73F2C" w:rsidRPr="00EB14BD" w:rsidRDefault="00E73F2C" w:rsidP="00CC1D5D">
            <w:pPr>
              <w:rPr>
                <w:sz w:val="20"/>
                <w:szCs w:val="20"/>
              </w:rPr>
            </w:pPr>
            <w:r w:rsidRPr="00EB14BD">
              <w:rPr>
                <w:sz w:val="20"/>
                <w:szCs w:val="20"/>
              </w:rPr>
              <w:t>Převod ze SF v rámci FV za r. 2020 příspěvek na penzijní připojištění za 12/2020, snížený o vratky</w:t>
            </w:r>
          </w:p>
        </w:tc>
        <w:tc>
          <w:tcPr>
            <w:tcW w:w="1984" w:type="dxa"/>
            <w:shd w:val="clear" w:color="auto" w:fill="auto"/>
            <w:vAlign w:val="center"/>
          </w:tcPr>
          <w:p w14:paraId="5E4C1ABB" w14:textId="77777777" w:rsidR="00E73F2C" w:rsidRPr="00EB14BD" w:rsidRDefault="00E73F2C" w:rsidP="00CC1D5D">
            <w:pPr>
              <w:jc w:val="right"/>
              <w:rPr>
                <w:sz w:val="20"/>
                <w:szCs w:val="20"/>
              </w:rPr>
            </w:pPr>
            <w:r w:rsidRPr="00EB14BD">
              <w:rPr>
                <w:sz w:val="20"/>
                <w:szCs w:val="20"/>
              </w:rPr>
              <w:t>-218.950,00</w:t>
            </w:r>
          </w:p>
        </w:tc>
      </w:tr>
      <w:tr w:rsidR="00E73F2C" w:rsidRPr="00752C76" w14:paraId="5E4C1ABF" w14:textId="77777777" w:rsidTr="00CC1D5D">
        <w:trPr>
          <w:trHeight w:val="422"/>
        </w:trPr>
        <w:tc>
          <w:tcPr>
            <w:tcW w:w="7514" w:type="dxa"/>
            <w:vAlign w:val="center"/>
          </w:tcPr>
          <w:p w14:paraId="5E4C1ABD" w14:textId="31EBFAA5" w:rsidR="00E73F2C" w:rsidRPr="00EB14BD" w:rsidRDefault="00E73F2C" w:rsidP="00CC1D5D">
            <w:pPr>
              <w:rPr>
                <w:sz w:val="20"/>
                <w:szCs w:val="20"/>
              </w:rPr>
            </w:pPr>
            <w:r w:rsidRPr="00EB14BD">
              <w:rPr>
                <w:sz w:val="20"/>
                <w:szCs w:val="20"/>
              </w:rPr>
              <w:t>Převod 4,5 % z objemu mzdových prostředků (1-11/2021)</w:t>
            </w:r>
          </w:p>
        </w:tc>
        <w:tc>
          <w:tcPr>
            <w:tcW w:w="1984" w:type="dxa"/>
            <w:vAlign w:val="center"/>
          </w:tcPr>
          <w:p w14:paraId="5E4C1ABE" w14:textId="77777777" w:rsidR="00E73F2C" w:rsidRPr="00EB14BD" w:rsidRDefault="00EB14BD" w:rsidP="00EB14BD">
            <w:pPr>
              <w:jc w:val="right"/>
              <w:rPr>
                <w:sz w:val="20"/>
                <w:szCs w:val="20"/>
              </w:rPr>
            </w:pPr>
            <w:r w:rsidRPr="00EB14BD">
              <w:rPr>
                <w:sz w:val="20"/>
                <w:szCs w:val="20"/>
              </w:rPr>
              <w:t>7.833.353,12</w:t>
            </w:r>
          </w:p>
        </w:tc>
      </w:tr>
      <w:tr w:rsidR="00E73F2C" w:rsidRPr="00752C76" w14:paraId="5E4C1AC2" w14:textId="77777777" w:rsidTr="00CC1D5D">
        <w:trPr>
          <w:trHeight w:val="400"/>
        </w:trPr>
        <w:tc>
          <w:tcPr>
            <w:tcW w:w="7514" w:type="dxa"/>
            <w:vAlign w:val="center"/>
          </w:tcPr>
          <w:p w14:paraId="5E4C1AC0" w14:textId="77777777" w:rsidR="00E73F2C" w:rsidRPr="00EB14BD" w:rsidRDefault="00E73F2C" w:rsidP="00CC1D5D">
            <w:pPr>
              <w:rPr>
                <w:sz w:val="20"/>
                <w:szCs w:val="20"/>
              </w:rPr>
            </w:pPr>
            <w:r w:rsidRPr="00EB14BD">
              <w:rPr>
                <w:sz w:val="20"/>
                <w:szCs w:val="20"/>
              </w:rPr>
              <w:t>Finanční vypořádání – 12/2020 (převod z objemu mzdových prostředků)</w:t>
            </w:r>
          </w:p>
        </w:tc>
        <w:tc>
          <w:tcPr>
            <w:tcW w:w="1984" w:type="dxa"/>
            <w:vAlign w:val="center"/>
          </w:tcPr>
          <w:p w14:paraId="5E4C1AC1" w14:textId="77777777" w:rsidR="00E73F2C" w:rsidRPr="00EB14BD" w:rsidRDefault="00E73F2C" w:rsidP="00CC1D5D">
            <w:pPr>
              <w:jc w:val="right"/>
              <w:rPr>
                <w:sz w:val="20"/>
                <w:szCs w:val="20"/>
              </w:rPr>
            </w:pPr>
            <w:r w:rsidRPr="00EB14BD">
              <w:rPr>
                <w:sz w:val="20"/>
                <w:szCs w:val="20"/>
              </w:rPr>
              <w:t>775.091,97</w:t>
            </w:r>
          </w:p>
        </w:tc>
      </w:tr>
      <w:tr w:rsidR="00E73F2C" w:rsidRPr="00752C76" w14:paraId="5E4C1AC5" w14:textId="77777777" w:rsidTr="00CC1D5D">
        <w:trPr>
          <w:trHeight w:val="400"/>
        </w:trPr>
        <w:tc>
          <w:tcPr>
            <w:tcW w:w="7514" w:type="dxa"/>
            <w:vAlign w:val="center"/>
          </w:tcPr>
          <w:p w14:paraId="5E4C1AC3" w14:textId="77777777" w:rsidR="00E73F2C" w:rsidRPr="00EB14BD" w:rsidRDefault="00E73F2C" w:rsidP="00CC1D5D">
            <w:pPr>
              <w:rPr>
                <w:sz w:val="20"/>
                <w:szCs w:val="20"/>
              </w:rPr>
            </w:pPr>
            <w:r w:rsidRPr="00EB14BD">
              <w:rPr>
                <w:sz w:val="20"/>
                <w:szCs w:val="20"/>
              </w:rPr>
              <w:t xml:space="preserve">Finanční vypořádání – převod ze sociálního fondu na základě skutečného čerpání – dofinancování příspěvku na stravné, snížení o vydání karty Multisport </w:t>
            </w:r>
          </w:p>
        </w:tc>
        <w:tc>
          <w:tcPr>
            <w:tcW w:w="1984" w:type="dxa"/>
            <w:vAlign w:val="center"/>
          </w:tcPr>
          <w:p w14:paraId="5E4C1AC4" w14:textId="77777777" w:rsidR="00E73F2C" w:rsidRPr="00EB14BD" w:rsidRDefault="00E73F2C" w:rsidP="00CC1D5D">
            <w:pPr>
              <w:jc w:val="right"/>
              <w:rPr>
                <w:sz w:val="20"/>
                <w:szCs w:val="20"/>
              </w:rPr>
            </w:pPr>
            <w:r w:rsidRPr="00EB14BD">
              <w:rPr>
                <w:sz w:val="20"/>
                <w:szCs w:val="20"/>
              </w:rPr>
              <w:t>-537.113,00</w:t>
            </w:r>
          </w:p>
        </w:tc>
      </w:tr>
      <w:tr w:rsidR="00E73F2C" w:rsidRPr="00752C76" w14:paraId="5E4C1AC8" w14:textId="77777777" w:rsidTr="00CC1D5D">
        <w:trPr>
          <w:trHeight w:val="421"/>
        </w:trPr>
        <w:tc>
          <w:tcPr>
            <w:tcW w:w="7514" w:type="dxa"/>
            <w:vAlign w:val="center"/>
          </w:tcPr>
          <w:p w14:paraId="5E4C1AC6" w14:textId="77777777" w:rsidR="00E73F2C" w:rsidRPr="00EB14BD" w:rsidRDefault="00E73F2C" w:rsidP="00EB14BD">
            <w:pPr>
              <w:rPr>
                <w:sz w:val="20"/>
                <w:szCs w:val="20"/>
              </w:rPr>
            </w:pPr>
            <w:r w:rsidRPr="00EB14BD">
              <w:rPr>
                <w:sz w:val="20"/>
                <w:szCs w:val="20"/>
              </w:rPr>
              <w:t xml:space="preserve">Příspěvek na penzijní připojištění 1-11/2021, vratky, nákup Flexi </w:t>
            </w:r>
            <w:proofErr w:type="spellStart"/>
            <w:r w:rsidRPr="00EB14BD">
              <w:rPr>
                <w:sz w:val="20"/>
                <w:szCs w:val="20"/>
              </w:rPr>
              <w:t>Pass</w:t>
            </w:r>
            <w:proofErr w:type="spellEnd"/>
            <w:r w:rsidRPr="00EB14BD">
              <w:rPr>
                <w:sz w:val="20"/>
                <w:szCs w:val="20"/>
              </w:rPr>
              <w:t xml:space="preserve"> CARD, karty </w:t>
            </w:r>
            <w:proofErr w:type="spellStart"/>
            <w:r w:rsidRPr="00EB14BD">
              <w:rPr>
                <w:sz w:val="20"/>
                <w:szCs w:val="20"/>
              </w:rPr>
              <w:t>Multisport</w:t>
            </w:r>
            <w:proofErr w:type="spellEnd"/>
            <w:r w:rsidRPr="00EB14BD">
              <w:rPr>
                <w:sz w:val="20"/>
                <w:szCs w:val="20"/>
              </w:rPr>
              <w:t xml:space="preserve">, </w:t>
            </w:r>
            <w:r w:rsidR="00EB14BD" w:rsidRPr="00EB14BD">
              <w:rPr>
                <w:sz w:val="20"/>
                <w:szCs w:val="20"/>
              </w:rPr>
              <w:t>příspěvek na dopravu</w:t>
            </w:r>
            <w:r w:rsidRPr="00EB14BD">
              <w:rPr>
                <w:sz w:val="20"/>
                <w:szCs w:val="20"/>
              </w:rPr>
              <w:t xml:space="preserve"> </w:t>
            </w:r>
          </w:p>
        </w:tc>
        <w:tc>
          <w:tcPr>
            <w:tcW w:w="1984" w:type="dxa"/>
            <w:vAlign w:val="center"/>
          </w:tcPr>
          <w:p w14:paraId="5E4C1AC7" w14:textId="77777777" w:rsidR="00E73F2C" w:rsidRPr="00EB14BD" w:rsidRDefault="00795399" w:rsidP="009104FF">
            <w:pPr>
              <w:jc w:val="right"/>
              <w:rPr>
                <w:sz w:val="20"/>
                <w:szCs w:val="20"/>
              </w:rPr>
            </w:pPr>
            <w:r w:rsidRPr="00EB14BD">
              <w:rPr>
                <w:sz w:val="20"/>
                <w:szCs w:val="20"/>
              </w:rPr>
              <w:t>-</w:t>
            </w:r>
            <w:r w:rsidR="00A85E17" w:rsidRPr="00EB14BD">
              <w:rPr>
                <w:sz w:val="20"/>
                <w:szCs w:val="20"/>
              </w:rPr>
              <w:t>4.</w:t>
            </w:r>
            <w:r w:rsidR="009104FF">
              <w:rPr>
                <w:sz w:val="20"/>
                <w:szCs w:val="20"/>
              </w:rPr>
              <w:t>437.763,94</w:t>
            </w:r>
          </w:p>
        </w:tc>
      </w:tr>
      <w:tr w:rsidR="00AA1F26" w:rsidRPr="00752C76" w14:paraId="5E4C1ACB" w14:textId="77777777" w:rsidTr="00CC1D5D">
        <w:trPr>
          <w:trHeight w:val="421"/>
        </w:trPr>
        <w:tc>
          <w:tcPr>
            <w:tcW w:w="7514" w:type="dxa"/>
            <w:vAlign w:val="center"/>
          </w:tcPr>
          <w:p w14:paraId="5E4C1AC9" w14:textId="77777777" w:rsidR="00AA1F26" w:rsidRPr="00EB14BD" w:rsidRDefault="00AA1F26" w:rsidP="00AA1F26">
            <w:pPr>
              <w:rPr>
                <w:sz w:val="20"/>
                <w:szCs w:val="20"/>
              </w:rPr>
            </w:pPr>
            <w:r w:rsidRPr="00EB14BD">
              <w:rPr>
                <w:sz w:val="20"/>
                <w:szCs w:val="20"/>
              </w:rPr>
              <w:t>Posílení sociálního fondu po převodu z FRR na dočasné krytí výdajů- příspěvek na lítačku</w:t>
            </w:r>
            <w:r w:rsidR="007A631E">
              <w:rPr>
                <w:sz w:val="20"/>
                <w:szCs w:val="20"/>
              </w:rPr>
              <w:t xml:space="preserve"> (konsolidace) </w:t>
            </w:r>
          </w:p>
        </w:tc>
        <w:tc>
          <w:tcPr>
            <w:tcW w:w="1984" w:type="dxa"/>
            <w:vAlign w:val="center"/>
          </w:tcPr>
          <w:p w14:paraId="5E4C1ACA" w14:textId="77777777" w:rsidR="00AA1F26" w:rsidRPr="00EB14BD" w:rsidRDefault="00AA1F26" w:rsidP="00CC1D5D">
            <w:pPr>
              <w:jc w:val="right"/>
              <w:rPr>
                <w:sz w:val="20"/>
                <w:szCs w:val="20"/>
              </w:rPr>
            </w:pPr>
            <w:r w:rsidRPr="00EB14BD">
              <w:rPr>
                <w:sz w:val="20"/>
                <w:szCs w:val="20"/>
              </w:rPr>
              <w:t>650.000,00</w:t>
            </w:r>
          </w:p>
        </w:tc>
      </w:tr>
      <w:tr w:rsidR="00E73F2C" w:rsidRPr="00752C76" w14:paraId="5E4C1ACE" w14:textId="77777777" w:rsidTr="00CC1D5D">
        <w:trPr>
          <w:trHeight w:val="421"/>
        </w:trPr>
        <w:tc>
          <w:tcPr>
            <w:tcW w:w="7514" w:type="dxa"/>
            <w:vAlign w:val="center"/>
          </w:tcPr>
          <w:p w14:paraId="5E4C1ACC" w14:textId="1B95C311" w:rsidR="00E73F2C" w:rsidRPr="007A631E" w:rsidRDefault="00E73F2C" w:rsidP="00CC1D5D">
            <w:pPr>
              <w:rPr>
                <w:sz w:val="20"/>
                <w:szCs w:val="20"/>
              </w:rPr>
            </w:pPr>
            <w:r w:rsidRPr="007A631E">
              <w:rPr>
                <w:sz w:val="20"/>
                <w:szCs w:val="20"/>
              </w:rPr>
              <w:lastRenderedPageBreak/>
              <w:t>Výdaje na nákup stravenek</w:t>
            </w:r>
          </w:p>
        </w:tc>
        <w:tc>
          <w:tcPr>
            <w:tcW w:w="1984" w:type="dxa"/>
            <w:vAlign w:val="center"/>
          </w:tcPr>
          <w:p w14:paraId="5E4C1ACD" w14:textId="77777777" w:rsidR="00E73F2C" w:rsidRPr="007A631E" w:rsidRDefault="00A85E17" w:rsidP="00CC1D5D">
            <w:pPr>
              <w:jc w:val="right"/>
              <w:rPr>
                <w:sz w:val="20"/>
                <w:szCs w:val="20"/>
              </w:rPr>
            </w:pPr>
            <w:r w:rsidRPr="007A631E">
              <w:rPr>
                <w:sz w:val="20"/>
                <w:szCs w:val="20"/>
              </w:rPr>
              <w:t>-</w:t>
            </w:r>
            <w:r w:rsidR="00C041A3" w:rsidRPr="007A631E">
              <w:rPr>
                <w:sz w:val="20"/>
                <w:szCs w:val="20"/>
              </w:rPr>
              <w:t>3.551.241,46</w:t>
            </w:r>
          </w:p>
        </w:tc>
      </w:tr>
      <w:tr w:rsidR="00BA2266" w:rsidRPr="00752C76" w14:paraId="5E4C1AD1" w14:textId="77777777" w:rsidTr="00CC1D5D">
        <w:trPr>
          <w:trHeight w:val="421"/>
        </w:trPr>
        <w:tc>
          <w:tcPr>
            <w:tcW w:w="7514" w:type="dxa"/>
            <w:vAlign w:val="center"/>
          </w:tcPr>
          <w:p w14:paraId="5E4C1ACF" w14:textId="77777777" w:rsidR="00BA2266" w:rsidRPr="007A631E" w:rsidRDefault="00BA2266" w:rsidP="00CC1D5D">
            <w:pPr>
              <w:rPr>
                <w:sz w:val="20"/>
                <w:szCs w:val="20"/>
              </w:rPr>
            </w:pPr>
            <w:r w:rsidRPr="007A631E">
              <w:rPr>
                <w:sz w:val="20"/>
                <w:szCs w:val="20"/>
              </w:rPr>
              <w:t xml:space="preserve">Vratka dočasně půjčených finančních prostředků zpět na Fond rezerv a rozvoje –pokrytí výdaje na lítačku v r. 2021 </w:t>
            </w:r>
            <w:r w:rsidR="007A631E" w:rsidRPr="007A631E">
              <w:rPr>
                <w:sz w:val="20"/>
                <w:szCs w:val="20"/>
              </w:rPr>
              <w:t>(konsolidace)</w:t>
            </w:r>
          </w:p>
        </w:tc>
        <w:tc>
          <w:tcPr>
            <w:tcW w:w="1984" w:type="dxa"/>
            <w:vAlign w:val="center"/>
          </w:tcPr>
          <w:p w14:paraId="5E4C1AD0" w14:textId="77777777" w:rsidR="00BA2266" w:rsidRPr="007A631E" w:rsidRDefault="00BA2266" w:rsidP="00CC1D5D">
            <w:pPr>
              <w:jc w:val="right"/>
              <w:rPr>
                <w:sz w:val="20"/>
                <w:szCs w:val="20"/>
              </w:rPr>
            </w:pPr>
            <w:r w:rsidRPr="007A631E">
              <w:rPr>
                <w:sz w:val="20"/>
                <w:szCs w:val="20"/>
              </w:rPr>
              <w:t>-650.000,00</w:t>
            </w:r>
          </w:p>
        </w:tc>
      </w:tr>
      <w:tr w:rsidR="00E73F2C" w:rsidRPr="00EB1760" w14:paraId="5E4C1AD4" w14:textId="77777777" w:rsidTr="00CC1D5D">
        <w:trPr>
          <w:trHeight w:val="421"/>
        </w:trPr>
        <w:tc>
          <w:tcPr>
            <w:tcW w:w="7514" w:type="dxa"/>
            <w:vAlign w:val="center"/>
          </w:tcPr>
          <w:p w14:paraId="5E4C1AD2" w14:textId="77777777" w:rsidR="00E73F2C" w:rsidRPr="007A631E" w:rsidRDefault="00E73F2C" w:rsidP="00CC1D5D">
            <w:pPr>
              <w:rPr>
                <w:sz w:val="20"/>
                <w:szCs w:val="20"/>
              </w:rPr>
            </w:pPr>
            <w:r w:rsidRPr="007A631E">
              <w:rPr>
                <w:sz w:val="20"/>
                <w:szCs w:val="20"/>
              </w:rPr>
              <w:t xml:space="preserve">Příspěvek na vánoční balíčky zaměstnanců </w:t>
            </w:r>
          </w:p>
        </w:tc>
        <w:tc>
          <w:tcPr>
            <w:tcW w:w="1984" w:type="dxa"/>
            <w:vAlign w:val="center"/>
          </w:tcPr>
          <w:p w14:paraId="5E4C1AD3" w14:textId="77777777" w:rsidR="00E73F2C" w:rsidRPr="007A631E" w:rsidRDefault="00A85E17" w:rsidP="00CC1D5D">
            <w:pPr>
              <w:jc w:val="right"/>
              <w:rPr>
                <w:sz w:val="20"/>
                <w:szCs w:val="20"/>
              </w:rPr>
            </w:pPr>
            <w:r w:rsidRPr="007A631E">
              <w:rPr>
                <w:sz w:val="20"/>
                <w:szCs w:val="20"/>
              </w:rPr>
              <w:t>-</w:t>
            </w:r>
            <w:r w:rsidR="00C041A3" w:rsidRPr="007A631E">
              <w:rPr>
                <w:sz w:val="20"/>
                <w:szCs w:val="20"/>
              </w:rPr>
              <w:t>166.165,01</w:t>
            </w:r>
          </w:p>
        </w:tc>
      </w:tr>
      <w:tr w:rsidR="00E73F2C" w:rsidRPr="00B33C98" w14:paraId="5E4C1AD7" w14:textId="77777777" w:rsidTr="00CC1D5D">
        <w:trPr>
          <w:trHeight w:val="535"/>
        </w:trPr>
        <w:tc>
          <w:tcPr>
            <w:tcW w:w="7514" w:type="dxa"/>
            <w:shd w:val="clear" w:color="auto" w:fill="F2F2F2" w:themeFill="background1" w:themeFillShade="F2"/>
            <w:vAlign w:val="center"/>
          </w:tcPr>
          <w:p w14:paraId="5E4C1AD5" w14:textId="77777777" w:rsidR="00E73F2C" w:rsidRPr="007A631E" w:rsidRDefault="00E73F2C" w:rsidP="00CC1D5D">
            <w:pPr>
              <w:rPr>
                <w:b/>
                <w:sz w:val="20"/>
                <w:szCs w:val="20"/>
              </w:rPr>
            </w:pPr>
            <w:r w:rsidRPr="007A631E">
              <w:rPr>
                <w:b/>
                <w:sz w:val="20"/>
                <w:szCs w:val="20"/>
              </w:rPr>
              <w:t>Stav Sociálního fondu k 31.12.2021</w:t>
            </w:r>
          </w:p>
        </w:tc>
        <w:tc>
          <w:tcPr>
            <w:tcW w:w="1984" w:type="dxa"/>
            <w:shd w:val="clear" w:color="auto" w:fill="F2F2F2" w:themeFill="background1" w:themeFillShade="F2"/>
            <w:vAlign w:val="center"/>
          </w:tcPr>
          <w:p w14:paraId="5E4C1AD6" w14:textId="77777777" w:rsidR="00E73F2C" w:rsidRPr="007A631E" w:rsidRDefault="00E73F2C" w:rsidP="00CC1D5D">
            <w:pPr>
              <w:jc w:val="right"/>
              <w:rPr>
                <w:b/>
                <w:sz w:val="20"/>
                <w:szCs w:val="20"/>
              </w:rPr>
            </w:pPr>
            <w:r w:rsidRPr="007A631E">
              <w:rPr>
                <w:b/>
                <w:sz w:val="20"/>
                <w:szCs w:val="20"/>
              </w:rPr>
              <w:t>1.950.541,88</w:t>
            </w:r>
          </w:p>
        </w:tc>
      </w:tr>
    </w:tbl>
    <w:p w14:paraId="5E4C1AD8" w14:textId="77777777" w:rsidR="00E73F2C" w:rsidRDefault="00E73F2C" w:rsidP="00E73F2C"/>
    <w:p w14:paraId="5E4C1AD9" w14:textId="77777777" w:rsidR="00E73F2C" w:rsidRPr="00F40C73" w:rsidRDefault="00E73F2C" w:rsidP="00E73F2C">
      <w:r w:rsidRPr="00F40C73">
        <w:t>Tvorba a použití fondu se řídí rozpočtem městské části a Zásadami pro poskytování příspěvků ze sociálního fondu v roce 2021, schválených Radou městské části usnesením RMČ č. 45/1405/2020 ze dne 02.12.2020.</w:t>
      </w:r>
    </w:p>
    <w:p w14:paraId="5E4C1ADA" w14:textId="77777777" w:rsidR="00E73F2C" w:rsidRPr="00F40C73" w:rsidRDefault="00E73F2C" w:rsidP="00E73F2C"/>
    <w:p w14:paraId="5E4C1ADB" w14:textId="77777777" w:rsidR="00E73F2C" w:rsidRPr="00F40C73" w:rsidRDefault="00E73F2C" w:rsidP="00E73F2C">
      <w:r w:rsidRPr="00F40C73">
        <w:t>Zdrojem fondu je odvod finančních prostředků ve výši 4,5 % z ročního objemu vyplacených finančních prostředků na platy zaměstnanců a odměny uvolněných členů zastupitelstva a úroky.</w:t>
      </w:r>
    </w:p>
    <w:p w14:paraId="5E4C1ADC" w14:textId="77777777" w:rsidR="00E73F2C" w:rsidRPr="00F40C73" w:rsidRDefault="00E73F2C" w:rsidP="00E73F2C"/>
    <w:p w14:paraId="5E4C1ADD" w14:textId="5860CD62" w:rsidR="00E73F2C" w:rsidRPr="00F40C73" w:rsidRDefault="00E73F2C" w:rsidP="00E73F2C">
      <w:r w:rsidRPr="00F40C73">
        <w:t>V rámci finančního vypořádání za rok 2020 byl proveden převod 4,5 % z objemu mezd městské části za měsíc prosinec 2020 ve výši 775.091,97 Kč do příjmů sociálního fondu, naopak z fondu bylo převedeno do rozpočtu v roce 2021 celkem 218.950 Kč (finanční prostředky na příspěvek na penzijní připojištění za měsíc 12/2020), z  důvodu vyplacení této celkové částky až s vyplacením mzdových prostředků ve výplatním termínu, tj. 11.01.2021.Rovněž bylo převedeno na dokrytí výdajů příspěvku na stravné, po snížení o vydání karty Multisport na základě skutečného čerpání ve výši 537.113 Kč.</w:t>
      </w:r>
    </w:p>
    <w:p w14:paraId="5E4C1ADE" w14:textId="77777777" w:rsidR="00E73F2C" w:rsidRPr="00F40C73" w:rsidRDefault="00E73F2C" w:rsidP="00E73F2C"/>
    <w:p w14:paraId="5E4C1ADF" w14:textId="48ABFE00" w:rsidR="00A56EED" w:rsidRDefault="00A56EED" w:rsidP="00A56EED">
      <w:bookmarkStart w:id="90" w:name="_Toc512431316"/>
      <w:r w:rsidRPr="00F40C73">
        <w:t>Převod 4,5 % z objemu mezd městské části za měsíc prosinec 2021 ve výši 776.503,35 Kč do příjmů sociálního fondu roku 2022 je součástí finančního vypořádání za rok 2021, rovněž tak naopak ze sociálního fondu bude převedeno do rozpočtu městské části v roce 2022 celkem 226.335 Kč (finanční prostředky na příspěvek na penzijní připojištění za měsíc prosinec 2021, snížený o vratky za Multisport kartu), z důvodu vyplacení této celkové částky až s vyplacením mzdových prostředků ve výplatním termínu, tj. 10.01.2022.</w:t>
      </w:r>
    </w:p>
    <w:p w14:paraId="5E4C1AE0" w14:textId="77777777" w:rsidR="00A56EED" w:rsidRPr="00EB1760" w:rsidRDefault="00A56EED" w:rsidP="00A56EED"/>
    <w:p w14:paraId="5E4C1AE1" w14:textId="6E778471" w:rsidR="00A56EED" w:rsidRPr="00F40C73" w:rsidRDefault="00A56EED" w:rsidP="00A56EED">
      <w:pPr>
        <w:pStyle w:val="Nadpis4"/>
      </w:pPr>
      <w:bookmarkStart w:id="91" w:name="_Toc7157387"/>
      <w:bookmarkStart w:id="92" w:name="_Toc72835756"/>
      <w:r w:rsidRPr="005A1624">
        <w:t>Fond participativní rozpočet</w:t>
      </w:r>
      <w:bookmarkEnd w:id="90"/>
      <w:bookmarkEnd w:id="91"/>
      <w:bookmarkEnd w:id="92"/>
    </w:p>
    <w:p w14:paraId="5E4C1AE2" w14:textId="6E001EF8" w:rsidR="009017A5" w:rsidRDefault="00A56EED" w:rsidP="00DF6B67">
      <w:r w:rsidRPr="00F40C73">
        <w:t xml:space="preserve">Fond participativní rozpočet je určen k financování výdajů </w:t>
      </w:r>
      <w:r w:rsidR="00E80330">
        <w:t xml:space="preserve">na projekty </w:t>
      </w:r>
      <w:r w:rsidRPr="00F40C73">
        <w:t>s</w:t>
      </w:r>
      <w:r w:rsidR="00923D87">
        <w:t>chválen</w:t>
      </w:r>
      <w:r w:rsidR="00E80330">
        <w:t>é</w:t>
      </w:r>
      <w:r w:rsidR="00923D87">
        <w:t xml:space="preserve"> </w:t>
      </w:r>
      <w:r w:rsidR="00D52D9F">
        <w:t>v rámci participativního</w:t>
      </w:r>
      <w:r w:rsidR="00E80330">
        <w:t xml:space="preserve"> </w:t>
      </w:r>
      <w:r w:rsidR="00D52D9F">
        <w:t>rozpočtu</w:t>
      </w:r>
      <w:r w:rsidR="00DF6B67">
        <w:t>.</w:t>
      </w:r>
    </w:p>
    <w:p w14:paraId="5E4C1AE3" w14:textId="77777777" w:rsidR="00A56EED" w:rsidRPr="00F40C73" w:rsidRDefault="00A56EED" w:rsidP="00A56EED">
      <w:pPr>
        <w:jc w:val="right"/>
      </w:pPr>
      <w:r w:rsidRPr="00F40C73">
        <w:t>v Kč</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7"/>
        <w:gridCol w:w="1981"/>
      </w:tblGrid>
      <w:tr w:rsidR="00A56EED" w:rsidRPr="00F40C73" w14:paraId="5E4C1AE6" w14:textId="77777777" w:rsidTr="00CC1D5D">
        <w:trPr>
          <w:trHeight w:val="416"/>
        </w:trPr>
        <w:tc>
          <w:tcPr>
            <w:tcW w:w="7517" w:type="dxa"/>
            <w:shd w:val="clear" w:color="auto" w:fill="F2F2F2" w:themeFill="background1" w:themeFillShade="F2"/>
            <w:vAlign w:val="center"/>
          </w:tcPr>
          <w:p w14:paraId="5E4C1AE4" w14:textId="77777777" w:rsidR="00A56EED" w:rsidRPr="00F40C73" w:rsidRDefault="00A56EED" w:rsidP="00CC1D5D">
            <w:pPr>
              <w:rPr>
                <w:b/>
                <w:sz w:val="20"/>
                <w:szCs w:val="20"/>
              </w:rPr>
            </w:pPr>
            <w:r w:rsidRPr="00F40C73">
              <w:rPr>
                <w:b/>
                <w:sz w:val="20"/>
                <w:szCs w:val="20"/>
              </w:rPr>
              <w:t>Stav Fondu participativní rozpočet k 01.01.2021</w:t>
            </w:r>
            <w:r w:rsidR="009017A5">
              <w:rPr>
                <w:b/>
                <w:sz w:val="20"/>
                <w:szCs w:val="20"/>
              </w:rPr>
              <w:t xml:space="preserve"> (původně Fond ekologie)</w:t>
            </w:r>
          </w:p>
        </w:tc>
        <w:tc>
          <w:tcPr>
            <w:tcW w:w="1981" w:type="dxa"/>
            <w:shd w:val="clear" w:color="auto" w:fill="F2F2F2" w:themeFill="background1" w:themeFillShade="F2"/>
            <w:vAlign w:val="center"/>
          </w:tcPr>
          <w:p w14:paraId="5E4C1AE5" w14:textId="77777777" w:rsidR="00A56EED" w:rsidRPr="00F40C73" w:rsidRDefault="009017A5" w:rsidP="009017A5">
            <w:pPr>
              <w:jc w:val="right"/>
              <w:rPr>
                <w:b/>
                <w:sz w:val="20"/>
                <w:szCs w:val="20"/>
              </w:rPr>
            </w:pPr>
            <w:r>
              <w:rPr>
                <w:b/>
                <w:sz w:val="20"/>
                <w:szCs w:val="20"/>
              </w:rPr>
              <w:t>254.485,20</w:t>
            </w:r>
          </w:p>
        </w:tc>
      </w:tr>
      <w:tr w:rsidR="00A56EED" w:rsidRPr="00F40C73" w14:paraId="5E4C1AE9" w14:textId="77777777" w:rsidTr="00CC1D5D">
        <w:trPr>
          <w:trHeight w:val="381"/>
        </w:trPr>
        <w:tc>
          <w:tcPr>
            <w:tcW w:w="7517" w:type="dxa"/>
            <w:tcBorders>
              <w:bottom w:val="single" w:sz="4" w:space="0" w:color="auto"/>
            </w:tcBorders>
            <w:vAlign w:val="center"/>
          </w:tcPr>
          <w:p w14:paraId="5E4C1AE7" w14:textId="77777777" w:rsidR="00A56EED" w:rsidRPr="00F40C73" w:rsidRDefault="00A56EED" w:rsidP="00CC1D5D">
            <w:pPr>
              <w:rPr>
                <w:sz w:val="20"/>
                <w:szCs w:val="20"/>
              </w:rPr>
            </w:pPr>
            <w:r w:rsidRPr="00F40C73">
              <w:rPr>
                <w:sz w:val="20"/>
                <w:szCs w:val="20"/>
              </w:rPr>
              <w:t xml:space="preserve">Úroky </w:t>
            </w:r>
          </w:p>
        </w:tc>
        <w:tc>
          <w:tcPr>
            <w:tcW w:w="1981" w:type="dxa"/>
            <w:tcBorders>
              <w:bottom w:val="single" w:sz="4" w:space="0" w:color="auto"/>
            </w:tcBorders>
            <w:vAlign w:val="center"/>
          </w:tcPr>
          <w:p w14:paraId="5E4C1AE8" w14:textId="77777777" w:rsidR="00A56EED" w:rsidRPr="00F40C73" w:rsidRDefault="00A56EED" w:rsidP="00CC1D5D">
            <w:pPr>
              <w:jc w:val="right"/>
              <w:rPr>
                <w:sz w:val="20"/>
                <w:szCs w:val="20"/>
              </w:rPr>
            </w:pPr>
            <w:r w:rsidRPr="00F40C73">
              <w:rPr>
                <w:sz w:val="20"/>
                <w:szCs w:val="20"/>
              </w:rPr>
              <w:t>12.422,14</w:t>
            </w:r>
          </w:p>
        </w:tc>
      </w:tr>
      <w:tr w:rsidR="00A56EED" w:rsidRPr="00F40C73" w14:paraId="5E4C1AEC" w14:textId="77777777" w:rsidTr="00CC1D5D">
        <w:trPr>
          <w:trHeight w:val="381"/>
        </w:trPr>
        <w:tc>
          <w:tcPr>
            <w:tcW w:w="7517" w:type="dxa"/>
            <w:tcBorders>
              <w:bottom w:val="single" w:sz="4" w:space="0" w:color="auto"/>
            </w:tcBorders>
            <w:vAlign w:val="center"/>
          </w:tcPr>
          <w:p w14:paraId="5E4C1AEA" w14:textId="77777777" w:rsidR="00A56EED" w:rsidRPr="00F40C73" w:rsidRDefault="00A56EED" w:rsidP="00CC1D5D">
            <w:pPr>
              <w:rPr>
                <w:sz w:val="20"/>
                <w:szCs w:val="20"/>
              </w:rPr>
            </w:pPr>
            <w:r w:rsidRPr="00F40C73">
              <w:rPr>
                <w:sz w:val="20"/>
                <w:szCs w:val="20"/>
              </w:rPr>
              <w:t xml:space="preserve">Převod z Fondu rezerv a rozvoje </w:t>
            </w:r>
          </w:p>
        </w:tc>
        <w:tc>
          <w:tcPr>
            <w:tcW w:w="1981" w:type="dxa"/>
            <w:tcBorders>
              <w:bottom w:val="single" w:sz="4" w:space="0" w:color="auto"/>
            </w:tcBorders>
            <w:vAlign w:val="center"/>
          </w:tcPr>
          <w:p w14:paraId="5E4C1AEB" w14:textId="77777777" w:rsidR="00A56EED" w:rsidRPr="00F40C73" w:rsidRDefault="00A56EED" w:rsidP="00CC1D5D">
            <w:pPr>
              <w:jc w:val="right"/>
              <w:rPr>
                <w:sz w:val="20"/>
                <w:szCs w:val="20"/>
              </w:rPr>
            </w:pPr>
            <w:r w:rsidRPr="00F40C73">
              <w:rPr>
                <w:sz w:val="20"/>
                <w:szCs w:val="20"/>
              </w:rPr>
              <w:t xml:space="preserve">37.785.986,08 </w:t>
            </w:r>
          </w:p>
        </w:tc>
      </w:tr>
      <w:tr w:rsidR="00A56EED" w:rsidRPr="00F40C73" w14:paraId="5E4C1AEF" w14:textId="77777777" w:rsidTr="00CC1D5D">
        <w:trPr>
          <w:trHeight w:val="344"/>
        </w:trPr>
        <w:tc>
          <w:tcPr>
            <w:tcW w:w="7517" w:type="dxa"/>
            <w:tcBorders>
              <w:top w:val="single" w:sz="4" w:space="0" w:color="auto"/>
              <w:bottom w:val="single" w:sz="4" w:space="0" w:color="auto"/>
            </w:tcBorders>
            <w:shd w:val="clear" w:color="auto" w:fill="F2F2F2" w:themeFill="background1" w:themeFillShade="F2"/>
            <w:vAlign w:val="center"/>
          </w:tcPr>
          <w:p w14:paraId="5E4C1AED" w14:textId="77777777" w:rsidR="00A56EED" w:rsidRPr="00F40C73" w:rsidRDefault="00A56EED" w:rsidP="00CC1D5D">
            <w:pPr>
              <w:rPr>
                <w:b/>
                <w:sz w:val="20"/>
                <w:szCs w:val="20"/>
              </w:rPr>
            </w:pPr>
            <w:r w:rsidRPr="00F40C73">
              <w:rPr>
                <w:b/>
                <w:sz w:val="20"/>
                <w:szCs w:val="20"/>
              </w:rPr>
              <w:t>Stav Fondu participativní rozpočet k 31.12.2021</w:t>
            </w:r>
          </w:p>
        </w:tc>
        <w:tc>
          <w:tcPr>
            <w:tcW w:w="1981" w:type="dxa"/>
            <w:tcBorders>
              <w:top w:val="single" w:sz="4" w:space="0" w:color="auto"/>
              <w:bottom w:val="single" w:sz="4" w:space="0" w:color="auto"/>
            </w:tcBorders>
            <w:shd w:val="clear" w:color="auto" w:fill="F2F2F2" w:themeFill="background1" w:themeFillShade="F2"/>
            <w:vAlign w:val="center"/>
          </w:tcPr>
          <w:p w14:paraId="5E4C1AEE" w14:textId="77777777" w:rsidR="00A56EED" w:rsidRPr="00F40C73" w:rsidRDefault="00A56EED" w:rsidP="00CC1D5D">
            <w:pPr>
              <w:jc w:val="right"/>
              <w:rPr>
                <w:b/>
                <w:sz w:val="20"/>
                <w:szCs w:val="20"/>
              </w:rPr>
            </w:pPr>
            <w:r w:rsidRPr="00F40C73">
              <w:rPr>
                <w:b/>
                <w:sz w:val="20"/>
                <w:szCs w:val="20"/>
              </w:rPr>
              <w:t xml:space="preserve">38.052.893,42 </w:t>
            </w:r>
          </w:p>
        </w:tc>
      </w:tr>
    </w:tbl>
    <w:p w14:paraId="5E4C1AF0" w14:textId="77777777" w:rsidR="00A56EED" w:rsidRPr="00F40C73" w:rsidRDefault="00A56EED" w:rsidP="00A56EED">
      <w:pPr>
        <w:spacing w:line="240" w:lineRule="auto"/>
        <w:jc w:val="left"/>
        <w:rPr>
          <w:rStyle w:val="Siln"/>
          <w:b w:val="0"/>
          <w:bCs w:val="0"/>
        </w:rPr>
      </w:pPr>
    </w:p>
    <w:p w14:paraId="5E4C1AF1" w14:textId="7C27B790" w:rsidR="005A1624" w:rsidRDefault="00A56EED" w:rsidP="00DF6B67">
      <w:pPr>
        <w:rPr>
          <w:rStyle w:val="Siln"/>
          <w:b w:val="0"/>
          <w:bCs w:val="0"/>
        </w:rPr>
      </w:pPr>
      <w:r w:rsidRPr="00F40C73">
        <w:rPr>
          <w:rStyle w:val="Siln"/>
          <w:b w:val="0"/>
          <w:bCs w:val="0"/>
        </w:rPr>
        <w:t xml:space="preserve">Usnesením ZMČ pod číslem 18/10/2021 dne 22.06.2021 bylo schváleno zřízení Fondu participativní rozpočet a Zásady pro tvorbu a použití peněžního fondu participativní rozpočet. Z fondu rezerv </w:t>
      </w:r>
      <w:r w:rsidRPr="004D3E6E">
        <w:rPr>
          <w:rStyle w:val="Siln"/>
          <w:b w:val="0"/>
          <w:bCs w:val="0"/>
        </w:rPr>
        <w:t>a rozvoje byly na fond převedeny finanční prostředky v celkové výši 38.040.578 Kč k zajištění financování schválených projektů participativního rozpočtu</w:t>
      </w:r>
      <w:r w:rsidR="009F289B" w:rsidRPr="004D3E6E">
        <w:rPr>
          <w:rStyle w:val="Siln"/>
          <w:b w:val="0"/>
          <w:bCs w:val="0"/>
        </w:rPr>
        <w:t>, snížené o zůstatek Fondu ekologie ve výši 254.591,92 Kč – stav k 22.</w:t>
      </w:r>
      <w:r w:rsidR="000A305F">
        <w:rPr>
          <w:rStyle w:val="Siln"/>
          <w:b w:val="0"/>
          <w:bCs w:val="0"/>
        </w:rPr>
        <w:t>0</w:t>
      </w:r>
      <w:r w:rsidR="009F289B" w:rsidRPr="004D3E6E">
        <w:rPr>
          <w:rStyle w:val="Siln"/>
          <w:b w:val="0"/>
          <w:bCs w:val="0"/>
        </w:rPr>
        <w:t xml:space="preserve">6.2021, který byl zrušen. </w:t>
      </w:r>
      <w:r w:rsidRPr="004D3E6E">
        <w:rPr>
          <w:rStyle w:val="Siln"/>
          <w:b w:val="0"/>
          <w:bCs w:val="0"/>
        </w:rPr>
        <w:t xml:space="preserve">Celkem převedeno </w:t>
      </w:r>
      <w:r w:rsidR="009F289B" w:rsidRPr="004D3E6E">
        <w:rPr>
          <w:rStyle w:val="Siln"/>
          <w:b w:val="0"/>
          <w:bCs w:val="0"/>
        </w:rPr>
        <w:t xml:space="preserve">z Fondu rezerv a rozvoje </w:t>
      </w:r>
      <w:r w:rsidRPr="004D3E6E">
        <w:rPr>
          <w:rStyle w:val="Siln"/>
          <w:b w:val="0"/>
          <w:bCs w:val="0"/>
        </w:rPr>
        <w:t>37.785.986,08 Kč.</w:t>
      </w:r>
    </w:p>
    <w:p w14:paraId="5E4C1AF2" w14:textId="77777777" w:rsidR="00A56EED" w:rsidRPr="004D3E6E" w:rsidRDefault="00A56EED" w:rsidP="00DF6B67">
      <w:pPr>
        <w:rPr>
          <w:rStyle w:val="Siln"/>
          <w:b w:val="0"/>
          <w:bCs w:val="0"/>
        </w:rPr>
      </w:pPr>
      <w:r w:rsidRPr="004D3E6E">
        <w:rPr>
          <w:rStyle w:val="Siln"/>
          <w:b w:val="0"/>
          <w:bCs w:val="0"/>
        </w:rPr>
        <w:t xml:space="preserve"> </w:t>
      </w:r>
    </w:p>
    <w:p w14:paraId="5E4C1AF3" w14:textId="77777777" w:rsidR="00A56EED" w:rsidRPr="004D3E6E" w:rsidRDefault="00A56EED" w:rsidP="008C092F">
      <w:pPr>
        <w:pStyle w:val="Nadpis2"/>
        <w:rPr>
          <w:rStyle w:val="Siln"/>
          <w:b w:val="0"/>
          <w:bCs/>
        </w:rPr>
      </w:pPr>
      <w:bookmarkStart w:id="93" w:name="_Toc100398028"/>
      <w:r w:rsidRPr="004D3E6E">
        <w:rPr>
          <w:rStyle w:val="Siln"/>
          <w:b w:val="0"/>
          <w:bCs/>
        </w:rPr>
        <w:t xml:space="preserve">5. </w:t>
      </w:r>
      <w:r w:rsidRPr="004D3E6E">
        <w:t>Stav peněžních prostředků na bankovních účtech</w:t>
      </w:r>
      <w:bookmarkEnd w:id="93"/>
    </w:p>
    <w:p w14:paraId="5E4C1AF4" w14:textId="77777777" w:rsidR="008553E0" w:rsidRPr="004D3E6E" w:rsidRDefault="00A56EED" w:rsidP="004D3E6E">
      <w:r w:rsidRPr="004D3E6E">
        <w:t>Městská část má finanční prostředky uložené ve třech peněžních ústavech: Česká spořitelna, a. s.; Komerční banka a. s. a Československá obchodní banka a. s.</w:t>
      </w:r>
    </w:p>
    <w:p w14:paraId="5E4C1AF5" w14:textId="77777777" w:rsidR="0050793B" w:rsidRDefault="0050793B" w:rsidP="0050793B"/>
    <w:p w14:paraId="5E4C1AFC" w14:textId="77777777" w:rsidR="00A56EED" w:rsidRPr="004D3E6E" w:rsidRDefault="00A56EED" w:rsidP="00A56EED">
      <w:pPr>
        <w:pStyle w:val="nadpistab"/>
      </w:pPr>
      <w:r w:rsidRPr="004D3E6E">
        <w:t>Přehled hlavních kategorií bankovních účtů a stav finančních prostředků</w:t>
      </w:r>
    </w:p>
    <w:p w14:paraId="5E4C1AFD" w14:textId="77777777" w:rsidR="00A56EED" w:rsidRPr="004D3E6E" w:rsidRDefault="00A56EED" w:rsidP="00A56EED">
      <w:pPr>
        <w:jc w:val="right"/>
      </w:pPr>
      <w:r w:rsidRPr="004D3E6E">
        <w:t>v Kč</w:t>
      </w:r>
    </w:p>
    <w:tbl>
      <w:tblPr>
        <w:tblW w:w="9460" w:type="dxa"/>
        <w:tblInd w:w="30" w:type="dxa"/>
        <w:tblLayout w:type="fixed"/>
        <w:tblCellMar>
          <w:left w:w="30" w:type="dxa"/>
          <w:right w:w="30" w:type="dxa"/>
        </w:tblCellMar>
        <w:tblLook w:val="0000" w:firstRow="0" w:lastRow="0" w:firstColumn="0" w:lastColumn="0" w:noHBand="0" w:noVBand="0"/>
      </w:tblPr>
      <w:tblGrid>
        <w:gridCol w:w="3261"/>
        <w:gridCol w:w="2976"/>
        <w:gridCol w:w="3223"/>
      </w:tblGrid>
      <w:tr w:rsidR="00A56EED" w:rsidRPr="004D3E6E" w14:paraId="5E4C1B01" w14:textId="77777777" w:rsidTr="00CC1D5D">
        <w:trPr>
          <w:trHeight w:val="533"/>
        </w:trPr>
        <w:tc>
          <w:tcPr>
            <w:tcW w:w="3261" w:type="dxa"/>
            <w:tcBorders>
              <w:top w:val="single" w:sz="6" w:space="0" w:color="auto"/>
              <w:left w:val="single" w:sz="6" w:space="0" w:color="auto"/>
              <w:bottom w:val="nil"/>
              <w:right w:val="single" w:sz="6" w:space="0" w:color="auto"/>
            </w:tcBorders>
            <w:shd w:val="clear" w:color="auto" w:fill="F2F2F2" w:themeFill="background1" w:themeFillShade="F2"/>
            <w:vAlign w:val="center"/>
          </w:tcPr>
          <w:p w14:paraId="5E4C1AFE" w14:textId="77777777" w:rsidR="00A56EED" w:rsidRPr="004D3E6E" w:rsidRDefault="00A56EED" w:rsidP="00CC1D5D">
            <w:pPr>
              <w:jc w:val="center"/>
              <w:rPr>
                <w:sz w:val="20"/>
                <w:szCs w:val="20"/>
              </w:rPr>
            </w:pPr>
            <w:r w:rsidRPr="004D3E6E">
              <w:rPr>
                <w:sz w:val="20"/>
                <w:szCs w:val="20"/>
              </w:rPr>
              <w:t>Druh účtů</w:t>
            </w:r>
          </w:p>
        </w:tc>
        <w:tc>
          <w:tcPr>
            <w:tcW w:w="2976" w:type="dxa"/>
            <w:tcBorders>
              <w:top w:val="single" w:sz="6" w:space="0" w:color="auto"/>
              <w:left w:val="single" w:sz="6" w:space="0" w:color="auto"/>
              <w:bottom w:val="nil"/>
              <w:right w:val="single" w:sz="6" w:space="0" w:color="auto"/>
            </w:tcBorders>
            <w:shd w:val="clear" w:color="auto" w:fill="F2F2F2" w:themeFill="background1" w:themeFillShade="F2"/>
            <w:vAlign w:val="center"/>
          </w:tcPr>
          <w:p w14:paraId="5E4C1AFF" w14:textId="77777777" w:rsidR="00A56EED" w:rsidRPr="004D3E6E" w:rsidRDefault="00A56EED" w:rsidP="00CC1D5D">
            <w:pPr>
              <w:jc w:val="center"/>
              <w:rPr>
                <w:sz w:val="20"/>
                <w:szCs w:val="20"/>
              </w:rPr>
            </w:pPr>
            <w:r w:rsidRPr="004D3E6E">
              <w:rPr>
                <w:sz w:val="20"/>
                <w:szCs w:val="20"/>
              </w:rPr>
              <w:t>Stav k 31.12.2021</w:t>
            </w:r>
          </w:p>
        </w:tc>
        <w:tc>
          <w:tcPr>
            <w:tcW w:w="3223" w:type="dxa"/>
            <w:tcBorders>
              <w:top w:val="single" w:sz="6" w:space="0" w:color="auto"/>
              <w:left w:val="single" w:sz="6" w:space="0" w:color="auto"/>
              <w:bottom w:val="nil"/>
              <w:right w:val="single" w:sz="6" w:space="0" w:color="auto"/>
            </w:tcBorders>
            <w:shd w:val="clear" w:color="auto" w:fill="F2F2F2" w:themeFill="background1" w:themeFillShade="F2"/>
            <w:vAlign w:val="center"/>
          </w:tcPr>
          <w:p w14:paraId="5E4C1B00" w14:textId="77777777" w:rsidR="00A56EED" w:rsidRPr="004D3E6E" w:rsidRDefault="00A56EED" w:rsidP="00CC1D5D">
            <w:pPr>
              <w:jc w:val="center"/>
              <w:rPr>
                <w:sz w:val="20"/>
                <w:szCs w:val="20"/>
              </w:rPr>
            </w:pPr>
            <w:r w:rsidRPr="004D3E6E">
              <w:rPr>
                <w:sz w:val="20"/>
                <w:szCs w:val="20"/>
              </w:rPr>
              <w:t>Stav k 31.12.2020</w:t>
            </w:r>
          </w:p>
        </w:tc>
      </w:tr>
      <w:tr w:rsidR="00A56EED" w:rsidRPr="004D3E6E" w14:paraId="5E4C1B05" w14:textId="77777777" w:rsidTr="00CC1D5D">
        <w:trPr>
          <w:trHeight w:val="479"/>
        </w:trPr>
        <w:tc>
          <w:tcPr>
            <w:tcW w:w="3261" w:type="dxa"/>
            <w:tcBorders>
              <w:top w:val="single" w:sz="12" w:space="0" w:color="auto"/>
              <w:left w:val="single" w:sz="6" w:space="0" w:color="auto"/>
              <w:bottom w:val="single" w:sz="6" w:space="0" w:color="auto"/>
              <w:right w:val="single" w:sz="6" w:space="0" w:color="auto"/>
            </w:tcBorders>
            <w:shd w:val="solid" w:color="FFFFFF" w:fill="auto"/>
            <w:vAlign w:val="center"/>
          </w:tcPr>
          <w:p w14:paraId="5E4C1B02" w14:textId="77777777" w:rsidR="00A56EED" w:rsidRPr="004D3E6E" w:rsidRDefault="00A56EED" w:rsidP="00CC1D5D">
            <w:pPr>
              <w:rPr>
                <w:sz w:val="20"/>
                <w:szCs w:val="20"/>
              </w:rPr>
            </w:pPr>
            <w:r w:rsidRPr="004D3E6E">
              <w:rPr>
                <w:sz w:val="20"/>
                <w:szCs w:val="20"/>
              </w:rPr>
              <w:t xml:space="preserve">Základní běžný účet </w:t>
            </w:r>
          </w:p>
        </w:tc>
        <w:tc>
          <w:tcPr>
            <w:tcW w:w="2976" w:type="dxa"/>
            <w:tcBorders>
              <w:top w:val="single" w:sz="12" w:space="0" w:color="auto"/>
              <w:left w:val="single" w:sz="6" w:space="0" w:color="auto"/>
              <w:bottom w:val="single" w:sz="6" w:space="0" w:color="auto"/>
              <w:right w:val="single" w:sz="6" w:space="0" w:color="auto"/>
            </w:tcBorders>
            <w:shd w:val="solid" w:color="FFFFFF" w:fill="auto"/>
            <w:vAlign w:val="center"/>
          </w:tcPr>
          <w:p w14:paraId="5E4C1B03" w14:textId="77777777" w:rsidR="00A56EED" w:rsidRPr="004D3E6E" w:rsidRDefault="00A56EED" w:rsidP="00CC1D5D">
            <w:pPr>
              <w:jc w:val="right"/>
              <w:rPr>
                <w:sz w:val="20"/>
                <w:szCs w:val="20"/>
              </w:rPr>
            </w:pPr>
            <w:r w:rsidRPr="004D3E6E">
              <w:rPr>
                <w:sz w:val="20"/>
                <w:szCs w:val="20"/>
              </w:rPr>
              <w:t>126.380.114,07</w:t>
            </w:r>
          </w:p>
        </w:tc>
        <w:tc>
          <w:tcPr>
            <w:tcW w:w="3223" w:type="dxa"/>
            <w:tcBorders>
              <w:top w:val="single" w:sz="12" w:space="0" w:color="auto"/>
              <w:left w:val="single" w:sz="6" w:space="0" w:color="auto"/>
              <w:bottom w:val="single" w:sz="6" w:space="0" w:color="auto"/>
              <w:right w:val="single" w:sz="6" w:space="0" w:color="auto"/>
            </w:tcBorders>
            <w:shd w:val="solid" w:color="FFFFFF" w:fill="auto"/>
            <w:vAlign w:val="center"/>
          </w:tcPr>
          <w:p w14:paraId="5E4C1B04" w14:textId="77777777" w:rsidR="00A56EED" w:rsidRPr="004D3E6E" w:rsidRDefault="00A56EED" w:rsidP="00CC1D5D">
            <w:pPr>
              <w:jc w:val="right"/>
              <w:rPr>
                <w:sz w:val="20"/>
                <w:szCs w:val="20"/>
              </w:rPr>
            </w:pPr>
            <w:r w:rsidRPr="004D3E6E">
              <w:rPr>
                <w:sz w:val="20"/>
                <w:szCs w:val="20"/>
              </w:rPr>
              <w:t>236.286.030,55</w:t>
            </w:r>
          </w:p>
        </w:tc>
      </w:tr>
      <w:tr w:rsidR="00A56EED" w:rsidRPr="004D3E6E" w14:paraId="5E4C1B09" w14:textId="77777777" w:rsidTr="00CC1D5D">
        <w:trPr>
          <w:trHeight w:val="416"/>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06" w14:textId="77777777" w:rsidR="00A56EED" w:rsidRPr="004D3E6E" w:rsidRDefault="00A56EED" w:rsidP="00CC1D5D">
            <w:pPr>
              <w:rPr>
                <w:sz w:val="20"/>
                <w:szCs w:val="20"/>
              </w:rPr>
            </w:pPr>
            <w:r w:rsidRPr="004D3E6E">
              <w:rPr>
                <w:sz w:val="20"/>
                <w:szCs w:val="20"/>
              </w:rPr>
              <w:t xml:space="preserve">Dotace z EU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07" w14:textId="77777777" w:rsidR="00A56EED" w:rsidRPr="004D3E6E" w:rsidRDefault="00A56EED" w:rsidP="00CC1D5D">
            <w:pPr>
              <w:jc w:val="right"/>
              <w:rPr>
                <w:sz w:val="20"/>
                <w:szCs w:val="20"/>
              </w:rPr>
            </w:pPr>
            <w:r w:rsidRPr="004D3E6E">
              <w:rPr>
                <w:sz w:val="20"/>
                <w:szCs w:val="20"/>
              </w:rPr>
              <w:t>0,00</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08" w14:textId="77777777" w:rsidR="00A56EED" w:rsidRPr="004D3E6E" w:rsidRDefault="00A56EED" w:rsidP="00CC1D5D">
            <w:pPr>
              <w:jc w:val="right"/>
              <w:rPr>
                <w:sz w:val="20"/>
                <w:szCs w:val="20"/>
              </w:rPr>
            </w:pPr>
            <w:r w:rsidRPr="004D3E6E">
              <w:rPr>
                <w:sz w:val="20"/>
                <w:szCs w:val="20"/>
              </w:rPr>
              <w:t>0,00</w:t>
            </w:r>
          </w:p>
        </w:tc>
      </w:tr>
      <w:tr w:rsidR="00A56EED" w:rsidRPr="004D3E6E" w14:paraId="5E4C1B0D" w14:textId="77777777" w:rsidTr="00CC1D5D">
        <w:trPr>
          <w:trHeight w:val="394"/>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0A" w14:textId="77777777" w:rsidR="00A56EED" w:rsidRPr="004D3E6E" w:rsidRDefault="00A56EED" w:rsidP="00CC1D5D">
            <w:pPr>
              <w:rPr>
                <w:sz w:val="20"/>
                <w:szCs w:val="20"/>
              </w:rPr>
            </w:pPr>
            <w:r w:rsidRPr="004D3E6E">
              <w:rPr>
                <w:sz w:val="20"/>
                <w:szCs w:val="20"/>
              </w:rPr>
              <w:t xml:space="preserve">Výdajový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0B" w14:textId="77777777" w:rsidR="00A56EED" w:rsidRPr="004D3E6E" w:rsidRDefault="00A56EED" w:rsidP="00CC1D5D">
            <w:pPr>
              <w:jc w:val="right"/>
              <w:rPr>
                <w:sz w:val="20"/>
                <w:szCs w:val="20"/>
              </w:rPr>
            </w:pPr>
            <w:r w:rsidRPr="004D3E6E">
              <w:rPr>
                <w:sz w:val="20"/>
                <w:szCs w:val="20"/>
              </w:rPr>
              <w:t>5.087.568,81</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0C" w14:textId="77777777" w:rsidR="00A56EED" w:rsidRPr="004D3E6E" w:rsidRDefault="00A56EED" w:rsidP="00CC1D5D">
            <w:pPr>
              <w:jc w:val="right"/>
              <w:rPr>
                <w:sz w:val="20"/>
                <w:szCs w:val="20"/>
              </w:rPr>
            </w:pPr>
            <w:r w:rsidRPr="004D3E6E">
              <w:rPr>
                <w:sz w:val="20"/>
                <w:szCs w:val="20"/>
              </w:rPr>
              <w:t>36.684.317,50</w:t>
            </w:r>
          </w:p>
        </w:tc>
      </w:tr>
      <w:tr w:rsidR="00A56EED" w:rsidRPr="004D3E6E" w14:paraId="5E4C1B11" w14:textId="77777777" w:rsidTr="00CC1D5D">
        <w:trPr>
          <w:trHeight w:val="413"/>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0E" w14:textId="77777777" w:rsidR="00A56EED" w:rsidRPr="004D3E6E" w:rsidRDefault="00A56EED" w:rsidP="00CC1D5D">
            <w:pPr>
              <w:rPr>
                <w:sz w:val="20"/>
                <w:szCs w:val="20"/>
              </w:rPr>
            </w:pPr>
            <w:r w:rsidRPr="004D3E6E">
              <w:rPr>
                <w:sz w:val="20"/>
                <w:szCs w:val="20"/>
              </w:rPr>
              <w:t>Výdajový účet inkasní</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0F" w14:textId="77777777" w:rsidR="00A56EED" w:rsidRPr="004D3E6E" w:rsidRDefault="00A56EED" w:rsidP="00CC1D5D">
            <w:pPr>
              <w:jc w:val="right"/>
              <w:rPr>
                <w:sz w:val="20"/>
                <w:szCs w:val="20"/>
              </w:rPr>
            </w:pPr>
            <w:r w:rsidRPr="004D3E6E">
              <w:rPr>
                <w:sz w:val="20"/>
                <w:szCs w:val="20"/>
              </w:rPr>
              <w:t>260.683,91</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0" w14:textId="77777777" w:rsidR="00A56EED" w:rsidRPr="004D3E6E" w:rsidRDefault="00A56EED" w:rsidP="00CC1D5D">
            <w:pPr>
              <w:jc w:val="right"/>
              <w:rPr>
                <w:sz w:val="20"/>
                <w:szCs w:val="20"/>
              </w:rPr>
            </w:pPr>
            <w:r w:rsidRPr="004D3E6E">
              <w:rPr>
                <w:sz w:val="20"/>
                <w:szCs w:val="20"/>
              </w:rPr>
              <w:t>289.265,78</w:t>
            </w:r>
          </w:p>
        </w:tc>
      </w:tr>
      <w:tr w:rsidR="00A56EED" w:rsidRPr="004D3E6E" w14:paraId="5E4C1B15" w14:textId="77777777" w:rsidTr="00CC1D5D">
        <w:trPr>
          <w:trHeight w:val="405"/>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2" w14:textId="77777777" w:rsidR="00A56EED" w:rsidRPr="004D3E6E" w:rsidRDefault="00A56EED" w:rsidP="00CC1D5D">
            <w:pPr>
              <w:rPr>
                <w:sz w:val="20"/>
                <w:szCs w:val="20"/>
              </w:rPr>
            </w:pPr>
            <w:r w:rsidRPr="004D3E6E">
              <w:rPr>
                <w:sz w:val="20"/>
                <w:szCs w:val="20"/>
              </w:rPr>
              <w:t xml:space="preserve">Mzdový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3" w14:textId="77777777" w:rsidR="00A56EED" w:rsidRPr="004D3E6E" w:rsidRDefault="00A56EED" w:rsidP="00CC1D5D">
            <w:pPr>
              <w:jc w:val="right"/>
              <w:rPr>
                <w:sz w:val="20"/>
                <w:szCs w:val="20"/>
              </w:rPr>
            </w:pPr>
            <w:r w:rsidRPr="004D3E6E">
              <w:rPr>
                <w:sz w:val="20"/>
                <w:szCs w:val="20"/>
              </w:rPr>
              <w:t>2.981.886,94</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4" w14:textId="77777777" w:rsidR="00A56EED" w:rsidRPr="004D3E6E" w:rsidRDefault="00A56EED" w:rsidP="00CC1D5D">
            <w:pPr>
              <w:jc w:val="right"/>
              <w:rPr>
                <w:sz w:val="20"/>
                <w:szCs w:val="20"/>
              </w:rPr>
            </w:pPr>
            <w:r w:rsidRPr="004D3E6E">
              <w:rPr>
                <w:sz w:val="20"/>
                <w:szCs w:val="20"/>
              </w:rPr>
              <w:t>24.883.309,30</w:t>
            </w:r>
          </w:p>
        </w:tc>
      </w:tr>
      <w:tr w:rsidR="00A56EED" w:rsidRPr="004D3E6E" w14:paraId="5E4C1B19" w14:textId="77777777" w:rsidTr="00CC1D5D">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6" w14:textId="77777777" w:rsidR="00A56EED" w:rsidRPr="004D3E6E" w:rsidRDefault="00A56EED" w:rsidP="00CC1D5D">
            <w:pPr>
              <w:rPr>
                <w:sz w:val="20"/>
                <w:szCs w:val="20"/>
              </w:rPr>
            </w:pPr>
            <w:r w:rsidRPr="004D3E6E">
              <w:rPr>
                <w:sz w:val="20"/>
                <w:szCs w:val="20"/>
              </w:rPr>
              <w:t xml:space="preserve">Příjmový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7" w14:textId="77777777" w:rsidR="00A56EED" w:rsidRPr="004D3E6E" w:rsidRDefault="00A56EED" w:rsidP="00CC1D5D">
            <w:pPr>
              <w:jc w:val="right"/>
              <w:rPr>
                <w:sz w:val="20"/>
                <w:szCs w:val="20"/>
              </w:rPr>
            </w:pPr>
            <w:r w:rsidRPr="004D3E6E">
              <w:rPr>
                <w:sz w:val="20"/>
                <w:szCs w:val="20"/>
              </w:rPr>
              <w:t>541.128,73</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8" w14:textId="77777777" w:rsidR="00A56EED" w:rsidRPr="004D3E6E" w:rsidRDefault="00A56EED" w:rsidP="00CC1D5D">
            <w:pPr>
              <w:jc w:val="right"/>
              <w:rPr>
                <w:sz w:val="20"/>
                <w:szCs w:val="20"/>
              </w:rPr>
            </w:pPr>
            <w:r w:rsidRPr="004D3E6E">
              <w:rPr>
                <w:sz w:val="20"/>
                <w:szCs w:val="20"/>
              </w:rPr>
              <w:t>659.843,26</w:t>
            </w:r>
          </w:p>
        </w:tc>
      </w:tr>
      <w:tr w:rsidR="00A56EED" w:rsidRPr="004D3E6E" w14:paraId="5E4C1B1D" w14:textId="77777777" w:rsidTr="00CC1D5D">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A" w14:textId="77777777" w:rsidR="00A56EED" w:rsidRPr="004D3E6E" w:rsidRDefault="00A56EED" w:rsidP="00CC1D5D">
            <w:pPr>
              <w:rPr>
                <w:sz w:val="20"/>
                <w:szCs w:val="20"/>
              </w:rPr>
            </w:pPr>
            <w:r w:rsidRPr="004D3E6E">
              <w:rPr>
                <w:sz w:val="20"/>
                <w:szCs w:val="20"/>
              </w:rPr>
              <w:t xml:space="preserve">Běžný účet zhodnocovací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B" w14:textId="77777777" w:rsidR="00A56EED" w:rsidRPr="004D3E6E" w:rsidRDefault="00A56EED" w:rsidP="00CC1D5D">
            <w:pPr>
              <w:jc w:val="right"/>
              <w:rPr>
                <w:sz w:val="20"/>
                <w:szCs w:val="20"/>
              </w:rPr>
            </w:pPr>
            <w:r w:rsidRPr="004D3E6E">
              <w:rPr>
                <w:sz w:val="20"/>
                <w:szCs w:val="20"/>
              </w:rPr>
              <w:t>2.953,52</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C" w14:textId="77777777" w:rsidR="00A56EED" w:rsidRPr="004D3E6E" w:rsidRDefault="00A56EED" w:rsidP="00CC1D5D">
            <w:pPr>
              <w:jc w:val="right"/>
              <w:rPr>
                <w:sz w:val="20"/>
                <w:szCs w:val="20"/>
              </w:rPr>
            </w:pPr>
            <w:r w:rsidRPr="004D3E6E">
              <w:rPr>
                <w:sz w:val="20"/>
                <w:szCs w:val="20"/>
              </w:rPr>
              <w:t>0,00</w:t>
            </w:r>
          </w:p>
        </w:tc>
      </w:tr>
      <w:tr w:rsidR="00A56EED" w:rsidRPr="004D3E6E" w14:paraId="5E4C1B21" w14:textId="77777777" w:rsidTr="00CC1D5D">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E" w14:textId="77777777" w:rsidR="00A56EED" w:rsidRPr="004D3E6E" w:rsidRDefault="00A56EED" w:rsidP="00CC1D5D">
            <w:pPr>
              <w:rPr>
                <w:sz w:val="20"/>
                <w:szCs w:val="20"/>
              </w:rPr>
            </w:pPr>
            <w:r w:rsidRPr="004D3E6E">
              <w:rPr>
                <w:sz w:val="20"/>
                <w:szCs w:val="20"/>
              </w:rPr>
              <w:t xml:space="preserve">Spořící účet u ČS, a.s.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1F" w14:textId="77777777" w:rsidR="00A56EED" w:rsidRPr="004D3E6E" w:rsidRDefault="00A56EED" w:rsidP="00CC1D5D">
            <w:pPr>
              <w:jc w:val="right"/>
              <w:rPr>
                <w:sz w:val="20"/>
                <w:szCs w:val="20"/>
              </w:rPr>
            </w:pPr>
            <w:r w:rsidRPr="004D3E6E">
              <w:rPr>
                <w:sz w:val="20"/>
                <w:szCs w:val="20"/>
              </w:rPr>
              <w:t>213.380.877,59</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0" w14:textId="77777777" w:rsidR="00A56EED" w:rsidRPr="004D3E6E" w:rsidRDefault="00A56EED" w:rsidP="00CC1D5D">
            <w:pPr>
              <w:jc w:val="right"/>
              <w:rPr>
                <w:sz w:val="20"/>
                <w:szCs w:val="20"/>
              </w:rPr>
            </w:pPr>
            <w:r w:rsidRPr="004D3E6E">
              <w:rPr>
                <w:sz w:val="20"/>
                <w:szCs w:val="20"/>
              </w:rPr>
              <w:t>0,00</w:t>
            </w:r>
          </w:p>
        </w:tc>
      </w:tr>
      <w:tr w:rsidR="00A56EED" w:rsidRPr="004D3E6E" w14:paraId="5E4C1B25" w14:textId="77777777" w:rsidTr="00CC1D5D">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2" w14:textId="77777777" w:rsidR="00A56EED" w:rsidRPr="004D3E6E" w:rsidRDefault="00A56EED" w:rsidP="00CC1D5D">
            <w:pPr>
              <w:rPr>
                <w:sz w:val="20"/>
                <w:szCs w:val="20"/>
              </w:rPr>
            </w:pPr>
            <w:r w:rsidRPr="004D3E6E">
              <w:rPr>
                <w:sz w:val="20"/>
                <w:szCs w:val="20"/>
              </w:rPr>
              <w:t xml:space="preserve">Spořící účet u ČSOB, a.s.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3" w14:textId="77777777" w:rsidR="00A56EED" w:rsidRPr="004D3E6E" w:rsidRDefault="00A56EED" w:rsidP="00CC1D5D">
            <w:pPr>
              <w:jc w:val="right"/>
              <w:rPr>
                <w:sz w:val="20"/>
                <w:szCs w:val="20"/>
              </w:rPr>
            </w:pPr>
            <w:r w:rsidRPr="004D3E6E">
              <w:rPr>
                <w:sz w:val="20"/>
                <w:szCs w:val="20"/>
              </w:rPr>
              <w:t>250.587.405,21</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4" w14:textId="77777777" w:rsidR="00A56EED" w:rsidRPr="004D3E6E" w:rsidRDefault="00A56EED" w:rsidP="00CC1D5D">
            <w:pPr>
              <w:jc w:val="right"/>
              <w:rPr>
                <w:sz w:val="20"/>
                <w:szCs w:val="20"/>
              </w:rPr>
            </w:pPr>
            <w:r w:rsidRPr="004D3E6E">
              <w:rPr>
                <w:sz w:val="20"/>
                <w:szCs w:val="20"/>
              </w:rPr>
              <w:t>0,00</w:t>
            </w:r>
          </w:p>
        </w:tc>
      </w:tr>
      <w:tr w:rsidR="00A56EED" w:rsidRPr="004D3E6E" w14:paraId="5E4C1B29" w14:textId="77777777" w:rsidTr="00CC1D5D">
        <w:trPr>
          <w:trHeight w:val="428"/>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6" w14:textId="77777777" w:rsidR="00A56EED" w:rsidRPr="004D3E6E" w:rsidRDefault="00A56EED" w:rsidP="00CC1D5D">
            <w:pPr>
              <w:rPr>
                <w:sz w:val="20"/>
                <w:szCs w:val="20"/>
              </w:rPr>
            </w:pPr>
            <w:r w:rsidRPr="004D3E6E">
              <w:rPr>
                <w:sz w:val="20"/>
                <w:szCs w:val="20"/>
              </w:rPr>
              <w:t>Portfoliový účet (AMUNDI)</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7" w14:textId="77777777" w:rsidR="00A56EED" w:rsidRPr="004D3E6E" w:rsidRDefault="00A56EED" w:rsidP="00CC1D5D">
            <w:pPr>
              <w:jc w:val="right"/>
              <w:rPr>
                <w:sz w:val="20"/>
                <w:szCs w:val="20"/>
              </w:rPr>
            </w:pPr>
            <w:r w:rsidRPr="004D3E6E">
              <w:rPr>
                <w:sz w:val="20"/>
                <w:szCs w:val="20"/>
              </w:rPr>
              <w:t>1.391.361,42</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8" w14:textId="77777777" w:rsidR="00A56EED" w:rsidRPr="004D3E6E" w:rsidRDefault="00A56EED" w:rsidP="00CC1D5D">
            <w:pPr>
              <w:jc w:val="right"/>
              <w:rPr>
                <w:sz w:val="20"/>
                <w:szCs w:val="20"/>
              </w:rPr>
            </w:pPr>
            <w:r w:rsidRPr="004D3E6E">
              <w:rPr>
                <w:sz w:val="20"/>
                <w:szCs w:val="20"/>
              </w:rPr>
              <w:t>0,00</w:t>
            </w:r>
          </w:p>
        </w:tc>
      </w:tr>
      <w:tr w:rsidR="00A56EED" w:rsidRPr="004D3E6E" w14:paraId="5E4C1B2D" w14:textId="77777777" w:rsidTr="00CC1D5D">
        <w:trPr>
          <w:trHeight w:val="423"/>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A" w14:textId="77777777" w:rsidR="00A56EED" w:rsidRPr="004D3E6E" w:rsidRDefault="00A56EED" w:rsidP="00CC1D5D">
            <w:pPr>
              <w:rPr>
                <w:sz w:val="20"/>
                <w:szCs w:val="20"/>
              </w:rPr>
            </w:pPr>
            <w:r w:rsidRPr="004D3E6E">
              <w:rPr>
                <w:sz w:val="20"/>
                <w:szCs w:val="20"/>
              </w:rPr>
              <w:t>Peněžní fondy MČ</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B" w14:textId="77777777" w:rsidR="00A56EED" w:rsidRPr="004D3E6E" w:rsidRDefault="00A56EED" w:rsidP="00CC1D5D">
            <w:pPr>
              <w:jc w:val="right"/>
              <w:rPr>
                <w:sz w:val="20"/>
                <w:szCs w:val="20"/>
              </w:rPr>
            </w:pPr>
            <w:r w:rsidRPr="004D3E6E">
              <w:rPr>
                <w:sz w:val="20"/>
                <w:szCs w:val="20"/>
              </w:rPr>
              <w:t>364.199.616,16</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C" w14:textId="77777777" w:rsidR="00A56EED" w:rsidRPr="004D3E6E" w:rsidRDefault="00A56EED" w:rsidP="00CC1D5D">
            <w:pPr>
              <w:jc w:val="right"/>
              <w:rPr>
                <w:sz w:val="20"/>
                <w:szCs w:val="20"/>
              </w:rPr>
            </w:pPr>
            <w:r w:rsidRPr="004D3E6E">
              <w:rPr>
                <w:sz w:val="20"/>
                <w:szCs w:val="20"/>
              </w:rPr>
              <w:t>1.234.520.998,81</w:t>
            </w:r>
          </w:p>
        </w:tc>
      </w:tr>
      <w:tr w:rsidR="00A56EED" w:rsidRPr="004D3E6E" w14:paraId="5E4C1B31" w14:textId="77777777" w:rsidTr="00CC1D5D">
        <w:trPr>
          <w:trHeight w:val="423"/>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E" w14:textId="77777777" w:rsidR="00A56EED" w:rsidRPr="004D3E6E" w:rsidRDefault="00A56EED" w:rsidP="00CC1D5D">
            <w:pPr>
              <w:rPr>
                <w:sz w:val="20"/>
                <w:szCs w:val="20"/>
              </w:rPr>
            </w:pPr>
            <w:r w:rsidRPr="004D3E6E">
              <w:rPr>
                <w:sz w:val="20"/>
                <w:szCs w:val="20"/>
              </w:rPr>
              <w:t xml:space="preserve">Eurový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2F" w14:textId="77777777" w:rsidR="00A56EED" w:rsidRPr="004D3E6E" w:rsidRDefault="00A56EED" w:rsidP="00CC1D5D">
            <w:pPr>
              <w:jc w:val="right"/>
              <w:rPr>
                <w:sz w:val="20"/>
                <w:szCs w:val="20"/>
              </w:rPr>
            </w:pPr>
            <w:r w:rsidRPr="004D3E6E">
              <w:rPr>
                <w:sz w:val="20"/>
                <w:szCs w:val="20"/>
              </w:rPr>
              <w:t>52.914,76</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30" w14:textId="77777777" w:rsidR="00A56EED" w:rsidRPr="004D3E6E" w:rsidRDefault="00A56EED" w:rsidP="00CC1D5D">
            <w:pPr>
              <w:jc w:val="right"/>
              <w:rPr>
                <w:sz w:val="20"/>
                <w:szCs w:val="20"/>
              </w:rPr>
            </w:pPr>
            <w:r w:rsidRPr="004D3E6E">
              <w:rPr>
                <w:sz w:val="20"/>
                <w:szCs w:val="20"/>
              </w:rPr>
              <w:t>104.727,26</w:t>
            </w:r>
          </w:p>
        </w:tc>
      </w:tr>
      <w:tr w:rsidR="00A56EED" w:rsidRPr="004D3E6E" w14:paraId="5E4C1B35" w14:textId="77777777" w:rsidTr="00CC1D5D">
        <w:trPr>
          <w:trHeight w:val="401"/>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32" w14:textId="77777777" w:rsidR="00A56EED" w:rsidRPr="004D3E6E" w:rsidRDefault="00A56EED" w:rsidP="00CC1D5D">
            <w:pPr>
              <w:rPr>
                <w:sz w:val="20"/>
                <w:szCs w:val="20"/>
              </w:rPr>
            </w:pPr>
            <w:r w:rsidRPr="004D3E6E">
              <w:rPr>
                <w:sz w:val="20"/>
                <w:szCs w:val="20"/>
              </w:rPr>
              <w:t xml:space="preserve">Depozitní účet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33" w14:textId="77777777" w:rsidR="00A56EED" w:rsidRPr="004D3E6E" w:rsidRDefault="00A56EED" w:rsidP="00CC1D5D">
            <w:pPr>
              <w:jc w:val="right"/>
              <w:rPr>
                <w:sz w:val="20"/>
                <w:szCs w:val="20"/>
              </w:rPr>
            </w:pPr>
            <w:r w:rsidRPr="004D3E6E">
              <w:rPr>
                <w:sz w:val="20"/>
                <w:szCs w:val="20"/>
              </w:rPr>
              <w:t>33.332.717,04</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34" w14:textId="77777777" w:rsidR="00A56EED" w:rsidRPr="004D3E6E" w:rsidRDefault="00A56EED" w:rsidP="00CC1D5D">
            <w:pPr>
              <w:jc w:val="right"/>
              <w:rPr>
                <w:sz w:val="20"/>
                <w:szCs w:val="20"/>
              </w:rPr>
            </w:pPr>
            <w:r w:rsidRPr="004D3E6E">
              <w:rPr>
                <w:sz w:val="20"/>
                <w:szCs w:val="20"/>
              </w:rPr>
              <w:t>39.436.637,19</w:t>
            </w:r>
          </w:p>
        </w:tc>
      </w:tr>
      <w:tr w:rsidR="00A56EED" w:rsidRPr="004D3E6E" w14:paraId="5E4C1B39" w14:textId="77777777" w:rsidTr="00CC1D5D">
        <w:trPr>
          <w:trHeight w:val="406"/>
        </w:trPr>
        <w:tc>
          <w:tcPr>
            <w:tcW w:w="3261" w:type="dxa"/>
            <w:tcBorders>
              <w:top w:val="single" w:sz="6" w:space="0" w:color="auto"/>
              <w:left w:val="single" w:sz="6" w:space="0" w:color="auto"/>
              <w:bottom w:val="single" w:sz="6" w:space="0" w:color="auto"/>
              <w:right w:val="single" w:sz="6" w:space="0" w:color="auto"/>
            </w:tcBorders>
            <w:shd w:val="solid" w:color="FFFFFF" w:fill="auto"/>
            <w:vAlign w:val="center"/>
          </w:tcPr>
          <w:p w14:paraId="5E4C1B36" w14:textId="77777777" w:rsidR="00A56EED" w:rsidRPr="004D3E6E" w:rsidRDefault="00A56EED" w:rsidP="00CC1D5D">
            <w:pPr>
              <w:rPr>
                <w:sz w:val="20"/>
                <w:szCs w:val="20"/>
              </w:rPr>
            </w:pPr>
            <w:r w:rsidRPr="004D3E6E">
              <w:rPr>
                <w:sz w:val="20"/>
                <w:szCs w:val="20"/>
              </w:rPr>
              <w:t xml:space="preserve">Účty zdaňované činnosti </w:t>
            </w:r>
          </w:p>
        </w:tc>
        <w:tc>
          <w:tcPr>
            <w:tcW w:w="2976" w:type="dxa"/>
            <w:tcBorders>
              <w:top w:val="single" w:sz="6" w:space="0" w:color="auto"/>
              <w:left w:val="single" w:sz="6" w:space="0" w:color="auto"/>
              <w:bottom w:val="single" w:sz="6" w:space="0" w:color="auto"/>
              <w:right w:val="single" w:sz="6" w:space="0" w:color="auto"/>
            </w:tcBorders>
            <w:shd w:val="solid" w:color="FFFFFF" w:fill="auto"/>
            <w:vAlign w:val="center"/>
          </w:tcPr>
          <w:p w14:paraId="5E4C1B37" w14:textId="77777777" w:rsidR="00A56EED" w:rsidRPr="004D3E6E" w:rsidRDefault="00A56EED" w:rsidP="00CC1D5D">
            <w:pPr>
              <w:jc w:val="right"/>
              <w:rPr>
                <w:sz w:val="20"/>
                <w:szCs w:val="20"/>
              </w:rPr>
            </w:pPr>
            <w:r w:rsidRPr="004D3E6E">
              <w:rPr>
                <w:sz w:val="20"/>
                <w:szCs w:val="20"/>
              </w:rPr>
              <w:t>150.603.647,56</w:t>
            </w:r>
          </w:p>
        </w:tc>
        <w:tc>
          <w:tcPr>
            <w:tcW w:w="3223" w:type="dxa"/>
            <w:tcBorders>
              <w:top w:val="single" w:sz="6" w:space="0" w:color="auto"/>
              <w:left w:val="single" w:sz="6" w:space="0" w:color="auto"/>
              <w:bottom w:val="single" w:sz="6" w:space="0" w:color="auto"/>
              <w:right w:val="single" w:sz="6" w:space="0" w:color="auto"/>
            </w:tcBorders>
            <w:shd w:val="solid" w:color="FFFFFF" w:fill="auto"/>
            <w:vAlign w:val="center"/>
          </w:tcPr>
          <w:p w14:paraId="5E4C1B38" w14:textId="77777777" w:rsidR="00A56EED" w:rsidRPr="004D3E6E" w:rsidRDefault="00A56EED" w:rsidP="00CC1D5D">
            <w:pPr>
              <w:jc w:val="right"/>
              <w:rPr>
                <w:sz w:val="20"/>
                <w:szCs w:val="20"/>
              </w:rPr>
            </w:pPr>
            <w:r w:rsidRPr="004D3E6E">
              <w:rPr>
                <w:sz w:val="20"/>
                <w:szCs w:val="20"/>
              </w:rPr>
              <w:t>312.034.974,40</w:t>
            </w:r>
          </w:p>
        </w:tc>
      </w:tr>
      <w:tr w:rsidR="00A56EED" w:rsidRPr="004D3E6E" w14:paraId="5E4C1B3D" w14:textId="77777777" w:rsidTr="00CC1D5D">
        <w:trPr>
          <w:trHeight w:val="523"/>
        </w:trPr>
        <w:tc>
          <w:tcPr>
            <w:tcW w:w="326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B3A" w14:textId="77777777" w:rsidR="00A56EED" w:rsidRPr="004D3E6E" w:rsidRDefault="00A56EED" w:rsidP="00CC1D5D">
            <w:pPr>
              <w:rPr>
                <w:b/>
                <w:sz w:val="20"/>
                <w:szCs w:val="20"/>
              </w:rPr>
            </w:pPr>
            <w:r w:rsidRPr="004D3E6E">
              <w:rPr>
                <w:b/>
                <w:sz w:val="20"/>
                <w:szCs w:val="20"/>
              </w:rPr>
              <w:t>Celkem</w:t>
            </w:r>
          </w:p>
        </w:tc>
        <w:tc>
          <w:tcPr>
            <w:tcW w:w="29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B3B" w14:textId="77777777" w:rsidR="00A56EED" w:rsidRPr="004D3E6E" w:rsidRDefault="00A56EED" w:rsidP="00CC1D5D">
            <w:pPr>
              <w:jc w:val="right"/>
              <w:rPr>
                <w:b/>
                <w:sz w:val="20"/>
                <w:szCs w:val="20"/>
              </w:rPr>
            </w:pPr>
            <w:r w:rsidRPr="004D3E6E">
              <w:rPr>
                <w:b/>
                <w:sz w:val="20"/>
                <w:szCs w:val="20"/>
              </w:rPr>
              <w:t>1.148.802.875,72</w:t>
            </w:r>
          </w:p>
        </w:tc>
        <w:tc>
          <w:tcPr>
            <w:tcW w:w="322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E4C1B3C" w14:textId="77777777" w:rsidR="00A56EED" w:rsidRPr="004D3E6E" w:rsidRDefault="00A56EED" w:rsidP="00CC1D5D">
            <w:pPr>
              <w:jc w:val="right"/>
              <w:rPr>
                <w:b/>
                <w:sz w:val="20"/>
                <w:szCs w:val="20"/>
              </w:rPr>
            </w:pPr>
            <w:r w:rsidRPr="004D3E6E">
              <w:rPr>
                <w:b/>
                <w:sz w:val="20"/>
                <w:szCs w:val="20"/>
              </w:rPr>
              <w:t>1.884.900.104,05</w:t>
            </w:r>
          </w:p>
        </w:tc>
      </w:tr>
    </w:tbl>
    <w:p w14:paraId="5E4C1B3E" w14:textId="77777777" w:rsidR="00A56EED" w:rsidRPr="004D3E6E" w:rsidRDefault="00A56EED" w:rsidP="00A56EED">
      <w:pPr>
        <w:rPr>
          <w:rStyle w:val="Siln"/>
          <w:b w:val="0"/>
          <w:sz w:val="28"/>
          <w:szCs w:val="28"/>
        </w:rPr>
      </w:pPr>
      <w:bookmarkStart w:id="94" w:name="_Toc512431320"/>
      <w:bookmarkStart w:id="95" w:name="_Toc513637927"/>
    </w:p>
    <w:p w14:paraId="5E4C1B3F" w14:textId="77777777" w:rsidR="00A56EED" w:rsidRPr="004D3E6E" w:rsidRDefault="00A56EED" w:rsidP="008C092F">
      <w:pPr>
        <w:pStyle w:val="Nadpis2"/>
      </w:pPr>
      <w:bookmarkStart w:id="96" w:name="_Toc72835758"/>
      <w:bookmarkStart w:id="97" w:name="_Toc100398029"/>
      <w:r w:rsidRPr="004D3E6E">
        <w:rPr>
          <w:rStyle w:val="Siln"/>
          <w:b w:val="0"/>
          <w:szCs w:val="28"/>
        </w:rPr>
        <w:t>6</w:t>
      </w:r>
      <w:r w:rsidRPr="004D3E6E">
        <w:rPr>
          <w:rStyle w:val="Siln"/>
          <w:szCs w:val="28"/>
        </w:rPr>
        <w:t xml:space="preserve">. </w:t>
      </w:r>
      <w:r w:rsidRPr="004D3E6E">
        <w:t>Hospodaření příspěvkových organizací zřízených městskou částí</w:t>
      </w:r>
      <w:bookmarkEnd w:id="94"/>
      <w:bookmarkEnd w:id="95"/>
      <w:bookmarkEnd w:id="96"/>
      <w:bookmarkEnd w:id="97"/>
    </w:p>
    <w:p w14:paraId="5E4C1B40" w14:textId="77777777" w:rsidR="00A56EED" w:rsidRPr="004D3E6E" w:rsidRDefault="00A56EED" w:rsidP="00CC1FC8">
      <w:pPr>
        <w:pStyle w:val="Titulek"/>
      </w:pPr>
      <w:r w:rsidRPr="004D3E6E">
        <w:t>Výsledky hospodaření</w:t>
      </w:r>
    </w:p>
    <w:p w14:paraId="5E4C1B41" w14:textId="77777777" w:rsidR="00A56EED" w:rsidRPr="004D3E6E" w:rsidRDefault="00A56EED" w:rsidP="00A56EED">
      <w:r w:rsidRPr="004D3E6E">
        <w:t>Součástí hodnocení výsledků hospodaření městské části za rok 2021 jsou i výsledky příspěvkových organizací zřízených městskou částí, údaje jsou uvedeny v Kč.</w:t>
      </w:r>
    </w:p>
    <w:p w14:paraId="5E4C1B42" w14:textId="77777777" w:rsidR="00A56EED" w:rsidRPr="004D3E6E" w:rsidRDefault="00A56EED" w:rsidP="00A56EED">
      <w:pPr>
        <w:spacing w:line="252" w:lineRule="auto"/>
        <w:jc w:val="center"/>
      </w:pPr>
      <w:r w:rsidRPr="004D3E6E">
        <w:t xml:space="preserve">                                                                                                                                                v Kč</w:t>
      </w:r>
    </w:p>
    <w:tbl>
      <w:tblPr>
        <w:tblW w:w="9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03"/>
        <w:gridCol w:w="1548"/>
        <w:gridCol w:w="1413"/>
        <w:gridCol w:w="1412"/>
        <w:gridCol w:w="1417"/>
        <w:gridCol w:w="1700"/>
      </w:tblGrid>
      <w:tr w:rsidR="00A56EED" w:rsidRPr="004D3E6E" w14:paraId="5E4C1B46" w14:textId="77777777" w:rsidTr="00CC1D5D">
        <w:trPr>
          <w:trHeight w:val="647"/>
        </w:trPr>
        <w:tc>
          <w:tcPr>
            <w:tcW w:w="2003" w:type="dxa"/>
            <w:tcBorders>
              <w:top w:val="nil"/>
              <w:left w:val="nil"/>
              <w:bottom w:val="single" w:sz="4" w:space="0" w:color="auto"/>
              <w:right w:val="nil"/>
            </w:tcBorders>
          </w:tcPr>
          <w:p w14:paraId="5E4C1B43" w14:textId="77777777" w:rsidR="00A56EED" w:rsidRPr="004D3E6E" w:rsidRDefault="00A56EED" w:rsidP="00CC1D5D">
            <w:pPr>
              <w:spacing w:line="252" w:lineRule="auto"/>
              <w:rPr>
                <w:sz w:val="24"/>
                <w:szCs w:val="24"/>
              </w:rPr>
            </w:pPr>
          </w:p>
        </w:tc>
        <w:tc>
          <w:tcPr>
            <w:tcW w:w="4373" w:type="dxa"/>
            <w:gridSpan w:val="3"/>
            <w:tcBorders>
              <w:top w:val="nil"/>
              <w:left w:val="nil"/>
              <w:bottom w:val="single" w:sz="4" w:space="0" w:color="auto"/>
              <w:right w:val="single" w:sz="4" w:space="0" w:color="auto"/>
            </w:tcBorders>
            <w:hideMark/>
          </w:tcPr>
          <w:p w14:paraId="5E4C1B44" w14:textId="77777777" w:rsidR="00A56EED" w:rsidRPr="004D3E6E" w:rsidRDefault="00A56EED" w:rsidP="00CC1D5D"/>
        </w:tc>
        <w:tc>
          <w:tcPr>
            <w:tcW w:w="311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45" w14:textId="77777777" w:rsidR="00A56EED" w:rsidRPr="004D3E6E" w:rsidRDefault="00A56EED" w:rsidP="00CC1D5D">
            <w:pPr>
              <w:spacing w:line="252" w:lineRule="auto"/>
              <w:jc w:val="center"/>
              <w:rPr>
                <w:b/>
                <w:sz w:val="20"/>
                <w:szCs w:val="20"/>
              </w:rPr>
            </w:pPr>
            <w:r w:rsidRPr="004D3E6E">
              <w:rPr>
                <w:b/>
                <w:sz w:val="20"/>
                <w:szCs w:val="20"/>
              </w:rPr>
              <w:t xml:space="preserve">Příděly do fondů ze zlepšeného výsledku hospodaření </w:t>
            </w:r>
          </w:p>
        </w:tc>
      </w:tr>
      <w:tr w:rsidR="00A56EED" w:rsidRPr="004D3E6E" w14:paraId="5E4C1B4F" w14:textId="77777777" w:rsidTr="00CC1D5D">
        <w:trPr>
          <w:trHeight w:val="647"/>
        </w:trPr>
        <w:tc>
          <w:tcPr>
            <w:tcW w:w="200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4C1B47" w14:textId="77777777" w:rsidR="00A56EED" w:rsidRPr="004D3E6E" w:rsidRDefault="00A56EED" w:rsidP="00CC1D5D">
            <w:pPr>
              <w:spacing w:line="252" w:lineRule="auto"/>
              <w:rPr>
                <w:sz w:val="20"/>
                <w:szCs w:val="20"/>
              </w:rPr>
            </w:pPr>
          </w:p>
        </w:tc>
        <w:tc>
          <w:tcPr>
            <w:tcW w:w="1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48" w14:textId="77777777" w:rsidR="00A56EED" w:rsidRPr="004D3E6E" w:rsidRDefault="00A56EED" w:rsidP="00CC1D5D">
            <w:pPr>
              <w:spacing w:line="252" w:lineRule="auto"/>
              <w:jc w:val="center"/>
              <w:rPr>
                <w:b/>
                <w:sz w:val="20"/>
                <w:szCs w:val="20"/>
              </w:rPr>
            </w:pPr>
            <w:r w:rsidRPr="004D3E6E">
              <w:rPr>
                <w:b/>
                <w:sz w:val="20"/>
                <w:szCs w:val="20"/>
              </w:rPr>
              <w:t>Celkem</w:t>
            </w:r>
            <w:r w:rsidRPr="004D3E6E">
              <w:rPr>
                <w:b/>
                <w:sz w:val="20"/>
                <w:szCs w:val="20"/>
              </w:rPr>
              <w:br/>
              <w:t>(VH + odvody)</w:t>
            </w:r>
          </w:p>
        </w:tc>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49" w14:textId="77777777" w:rsidR="00A56EED" w:rsidRPr="004D3E6E" w:rsidRDefault="00A56EED" w:rsidP="00CC1D5D">
            <w:pPr>
              <w:spacing w:line="252" w:lineRule="auto"/>
              <w:jc w:val="center"/>
              <w:rPr>
                <w:b/>
                <w:sz w:val="20"/>
                <w:szCs w:val="20"/>
              </w:rPr>
            </w:pPr>
            <w:r w:rsidRPr="004D3E6E">
              <w:rPr>
                <w:b/>
                <w:sz w:val="20"/>
                <w:szCs w:val="20"/>
              </w:rPr>
              <w:t>Výsledek</w:t>
            </w:r>
          </w:p>
          <w:p w14:paraId="5E4C1B4A" w14:textId="77777777" w:rsidR="00A56EED" w:rsidRPr="004D3E6E" w:rsidRDefault="00A56EED" w:rsidP="00CC1D5D">
            <w:pPr>
              <w:spacing w:line="252" w:lineRule="auto"/>
              <w:jc w:val="center"/>
              <w:rPr>
                <w:b/>
                <w:sz w:val="20"/>
                <w:szCs w:val="20"/>
              </w:rPr>
            </w:pPr>
            <w:r w:rsidRPr="004D3E6E">
              <w:rPr>
                <w:b/>
                <w:sz w:val="20"/>
                <w:szCs w:val="20"/>
              </w:rPr>
              <w:t>hospodaření</w:t>
            </w: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4B" w14:textId="77777777" w:rsidR="00A56EED" w:rsidRPr="004D3E6E" w:rsidRDefault="00A56EED" w:rsidP="00CC1D5D">
            <w:pPr>
              <w:spacing w:line="252" w:lineRule="auto"/>
              <w:jc w:val="center"/>
              <w:rPr>
                <w:b/>
                <w:sz w:val="20"/>
                <w:szCs w:val="20"/>
              </w:rPr>
            </w:pPr>
            <w:r w:rsidRPr="004D3E6E">
              <w:rPr>
                <w:b/>
                <w:sz w:val="20"/>
                <w:szCs w:val="20"/>
              </w:rPr>
              <w:t>Odvod</w:t>
            </w:r>
          </w:p>
          <w:p w14:paraId="5E4C1B4C" w14:textId="77777777" w:rsidR="00A56EED" w:rsidRPr="004D3E6E" w:rsidRDefault="00A56EED" w:rsidP="00CC1D5D">
            <w:pPr>
              <w:spacing w:line="252" w:lineRule="auto"/>
              <w:jc w:val="center"/>
              <w:rPr>
                <w:b/>
                <w:sz w:val="20"/>
                <w:szCs w:val="20"/>
              </w:rPr>
            </w:pPr>
            <w:r w:rsidRPr="004D3E6E">
              <w:rPr>
                <w:b/>
                <w:sz w:val="20"/>
                <w:szCs w:val="20"/>
              </w:rPr>
              <w:t xml:space="preserve"> zřizovateli</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4D" w14:textId="77777777" w:rsidR="00A56EED" w:rsidRPr="004D3E6E" w:rsidRDefault="00A56EED" w:rsidP="00CC1D5D">
            <w:pPr>
              <w:spacing w:line="252" w:lineRule="auto"/>
              <w:jc w:val="center"/>
              <w:rPr>
                <w:b/>
                <w:sz w:val="20"/>
                <w:szCs w:val="20"/>
              </w:rPr>
            </w:pPr>
            <w:r w:rsidRPr="004D3E6E">
              <w:rPr>
                <w:b/>
                <w:sz w:val="20"/>
                <w:szCs w:val="20"/>
              </w:rPr>
              <w:t xml:space="preserve">Rezervní </w:t>
            </w:r>
            <w:r w:rsidRPr="004D3E6E">
              <w:rPr>
                <w:b/>
                <w:sz w:val="20"/>
                <w:szCs w:val="20"/>
              </w:rPr>
              <w:br/>
              <w:t>fond</w:t>
            </w:r>
          </w:p>
        </w:tc>
        <w:tc>
          <w:tcPr>
            <w:tcW w:w="170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4C1B4E" w14:textId="77777777" w:rsidR="00A56EED" w:rsidRPr="004D3E6E" w:rsidRDefault="00A56EED" w:rsidP="00CC1D5D">
            <w:pPr>
              <w:spacing w:line="252" w:lineRule="auto"/>
              <w:jc w:val="center"/>
              <w:rPr>
                <w:b/>
                <w:sz w:val="20"/>
                <w:szCs w:val="20"/>
              </w:rPr>
            </w:pPr>
            <w:r w:rsidRPr="004D3E6E">
              <w:rPr>
                <w:b/>
                <w:sz w:val="20"/>
                <w:szCs w:val="20"/>
              </w:rPr>
              <w:t xml:space="preserve">Fond </w:t>
            </w:r>
            <w:r w:rsidRPr="004D3E6E">
              <w:rPr>
                <w:b/>
                <w:sz w:val="20"/>
                <w:szCs w:val="20"/>
              </w:rPr>
              <w:br/>
              <w:t>odměn</w:t>
            </w:r>
          </w:p>
        </w:tc>
      </w:tr>
      <w:tr w:rsidR="00A56EED" w:rsidRPr="004D3E6E" w14:paraId="5E4C1B56" w14:textId="77777777" w:rsidTr="00CC1D5D">
        <w:trPr>
          <w:trHeight w:val="345"/>
        </w:trPr>
        <w:tc>
          <w:tcPr>
            <w:tcW w:w="2003" w:type="dxa"/>
            <w:tcBorders>
              <w:top w:val="single" w:sz="4" w:space="0" w:color="auto"/>
              <w:left w:val="single" w:sz="4" w:space="0" w:color="auto"/>
              <w:bottom w:val="single" w:sz="4" w:space="0" w:color="auto"/>
              <w:right w:val="single" w:sz="4" w:space="0" w:color="auto"/>
            </w:tcBorders>
            <w:vAlign w:val="center"/>
            <w:hideMark/>
          </w:tcPr>
          <w:p w14:paraId="5E4C1B50" w14:textId="77777777" w:rsidR="00A56EED" w:rsidRPr="004D3E6E" w:rsidRDefault="00A56EED" w:rsidP="00CC1D5D">
            <w:pPr>
              <w:spacing w:line="252" w:lineRule="auto"/>
              <w:rPr>
                <w:sz w:val="20"/>
                <w:szCs w:val="20"/>
              </w:rPr>
            </w:pPr>
            <w:r w:rsidRPr="004D3E6E">
              <w:rPr>
                <w:sz w:val="20"/>
                <w:szCs w:val="20"/>
              </w:rPr>
              <w:t>ZŠ, ZŠ a MŠ</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E4C1B51" w14:textId="77777777" w:rsidR="00A56EED" w:rsidRPr="004D3E6E" w:rsidRDefault="00A56EED" w:rsidP="00CC1D5D">
            <w:pPr>
              <w:spacing w:line="252" w:lineRule="auto"/>
              <w:jc w:val="right"/>
              <w:rPr>
                <w:sz w:val="20"/>
                <w:szCs w:val="20"/>
              </w:rPr>
            </w:pPr>
            <w:r w:rsidRPr="004D3E6E">
              <w:rPr>
                <w:sz w:val="20"/>
                <w:szCs w:val="20"/>
              </w:rPr>
              <w:t>5.432.507,46</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E4C1B52" w14:textId="77777777" w:rsidR="00A56EED" w:rsidRPr="004D3E6E" w:rsidRDefault="00A56EED" w:rsidP="00CC1D5D">
            <w:pPr>
              <w:spacing w:line="252" w:lineRule="auto"/>
              <w:jc w:val="right"/>
              <w:rPr>
                <w:sz w:val="20"/>
                <w:szCs w:val="20"/>
              </w:rPr>
            </w:pPr>
            <w:r w:rsidRPr="004D3E6E">
              <w:rPr>
                <w:sz w:val="20"/>
                <w:szCs w:val="20"/>
              </w:rPr>
              <w:t>4.541.128,93</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E4C1B53" w14:textId="77777777" w:rsidR="00A56EED" w:rsidRPr="004D3E6E" w:rsidRDefault="00A56EED" w:rsidP="00CC1D5D">
            <w:pPr>
              <w:spacing w:line="252" w:lineRule="auto"/>
              <w:jc w:val="right"/>
              <w:rPr>
                <w:sz w:val="20"/>
                <w:szCs w:val="20"/>
              </w:rPr>
            </w:pPr>
            <w:r w:rsidRPr="004D3E6E">
              <w:rPr>
                <w:sz w:val="20"/>
                <w:szCs w:val="20"/>
              </w:rPr>
              <w:t>891.378,53</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4C1B54" w14:textId="77777777" w:rsidR="00A56EED" w:rsidRPr="004D3E6E" w:rsidRDefault="00A56EED" w:rsidP="00CC1D5D">
            <w:pPr>
              <w:spacing w:line="252" w:lineRule="auto"/>
              <w:jc w:val="right"/>
              <w:rPr>
                <w:sz w:val="20"/>
                <w:szCs w:val="20"/>
              </w:rPr>
            </w:pPr>
            <w:r w:rsidRPr="004D3E6E">
              <w:rPr>
                <w:sz w:val="20"/>
                <w:szCs w:val="20"/>
              </w:rPr>
              <w:t>3.657.828,93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E4C1B55" w14:textId="77777777" w:rsidR="00A56EED" w:rsidRPr="004D3E6E" w:rsidRDefault="00A56EED" w:rsidP="00CC1D5D">
            <w:pPr>
              <w:spacing w:line="252" w:lineRule="auto"/>
              <w:jc w:val="right"/>
              <w:rPr>
                <w:sz w:val="20"/>
                <w:szCs w:val="20"/>
              </w:rPr>
            </w:pPr>
            <w:r w:rsidRPr="004D3E6E">
              <w:rPr>
                <w:sz w:val="20"/>
                <w:szCs w:val="20"/>
              </w:rPr>
              <w:t>883.300,00</w:t>
            </w:r>
          </w:p>
        </w:tc>
      </w:tr>
      <w:tr w:rsidR="00A56EED" w:rsidRPr="004D3E6E" w14:paraId="5E4C1B5D" w14:textId="77777777" w:rsidTr="00CC1D5D">
        <w:trPr>
          <w:trHeight w:val="353"/>
        </w:trPr>
        <w:tc>
          <w:tcPr>
            <w:tcW w:w="2003" w:type="dxa"/>
            <w:tcBorders>
              <w:top w:val="single" w:sz="4" w:space="0" w:color="auto"/>
              <w:left w:val="single" w:sz="4" w:space="0" w:color="auto"/>
              <w:bottom w:val="single" w:sz="4" w:space="0" w:color="auto"/>
              <w:right w:val="single" w:sz="4" w:space="0" w:color="auto"/>
            </w:tcBorders>
            <w:vAlign w:val="center"/>
            <w:hideMark/>
          </w:tcPr>
          <w:p w14:paraId="5E4C1B57" w14:textId="77777777" w:rsidR="00A56EED" w:rsidRPr="004D3E6E" w:rsidRDefault="00A56EED" w:rsidP="00CC1D5D">
            <w:pPr>
              <w:spacing w:line="252" w:lineRule="auto"/>
              <w:rPr>
                <w:sz w:val="20"/>
                <w:szCs w:val="20"/>
              </w:rPr>
            </w:pPr>
            <w:r w:rsidRPr="004D3E6E">
              <w:rPr>
                <w:sz w:val="20"/>
                <w:szCs w:val="20"/>
              </w:rPr>
              <w:t>MŠ</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E4C1B58" w14:textId="77777777" w:rsidR="00A56EED" w:rsidRPr="004D3E6E" w:rsidRDefault="00A56EED" w:rsidP="00CC1D5D">
            <w:pPr>
              <w:spacing w:line="252" w:lineRule="auto"/>
              <w:jc w:val="right"/>
              <w:rPr>
                <w:sz w:val="20"/>
                <w:szCs w:val="20"/>
              </w:rPr>
            </w:pPr>
            <w:r w:rsidRPr="004D3E6E">
              <w:rPr>
                <w:sz w:val="20"/>
                <w:szCs w:val="20"/>
              </w:rPr>
              <w:t>2.539.841,28</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E4C1B59" w14:textId="77777777" w:rsidR="00A56EED" w:rsidRPr="004D3E6E" w:rsidRDefault="00A56EED" w:rsidP="00CC1D5D">
            <w:pPr>
              <w:spacing w:line="252" w:lineRule="auto"/>
              <w:jc w:val="right"/>
              <w:rPr>
                <w:sz w:val="20"/>
                <w:szCs w:val="20"/>
              </w:rPr>
            </w:pPr>
            <w:r w:rsidRPr="004D3E6E">
              <w:rPr>
                <w:sz w:val="20"/>
                <w:szCs w:val="20"/>
              </w:rPr>
              <w:t>1.419.030,44</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E4C1B5A" w14:textId="77777777" w:rsidR="00A56EED" w:rsidRPr="004D3E6E" w:rsidRDefault="00A56EED" w:rsidP="00CC1D5D">
            <w:pPr>
              <w:spacing w:line="252" w:lineRule="auto"/>
              <w:jc w:val="right"/>
              <w:rPr>
                <w:sz w:val="20"/>
                <w:szCs w:val="20"/>
              </w:rPr>
            </w:pPr>
            <w:r w:rsidRPr="004D3E6E">
              <w:rPr>
                <w:sz w:val="20"/>
                <w:szCs w:val="20"/>
              </w:rPr>
              <w:t>1.120.810,84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4C1B5B" w14:textId="77777777" w:rsidR="00A56EED" w:rsidRPr="004D3E6E" w:rsidRDefault="00A56EED" w:rsidP="00CC1D5D">
            <w:pPr>
              <w:spacing w:line="252" w:lineRule="auto"/>
              <w:jc w:val="right"/>
              <w:rPr>
                <w:sz w:val="20"/>
                <w:szCs w:val="20"/>
              </w:rPr>
            </w:pPr>
            <w:r w:rsidRPr="004D3E6E">
              <w:rPr>
                <w:sz w:val="20"/>
                <w:szCs w:val="20"/>
              </w:rPr>
              <w:t>1.158.949,98</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E4C1B5C" w14:textId="77777777" w:rsidR="00A56EED" w:rsidRPr="004D3E6E" w:rsidRDefault="00A56EED" w:rsidP="00CC1D5D">
            <w:pPr>
              <w:spacing w:line="252" w:lineRule="auto"/>
              <w:jc w:val="right"/>
              <w:rPr>
                <w:sz w:val="20"/>
                <w:szCs w:val="20"/>
              </w:rPr>
            </w:pPr>
            <w:r w:rsidRPr="004D3E6E">
              <w:rPr>
                <w:sz w:val="20"/>
                <w:szCs w:val="20"/>
              </w:rPr>
              <w:t>260.080,46</w:t>
            </w:r>
          </w:p>
        </w:tc>
      </w:tr>
      <w:tr w:rsidR="00A56EED" w:rsidRPr="004D3E6E" w14:paraId="5E4C1B64" w14:textId="77777777" w:rsidTr="00CC1D5D">
        <w:trPr>
          <w:trHeight w:val="353"/>
        </w:trPr>
        <w:tc>
          <w:tcPr>
            <w:tcW w:w="2003" w:type="dxa"/>
            <w:tcBorders>
              <w:top w:val="single" w:sz="4" w:space="0" w:color="auto"/>
              <w:left w:val="single" w:sz="4" w:space="0" w:color="auto"/>
              <w:bottom w:val="single" w:sz="4" w:space="0" w:color="auto"/>
              <w:right w:val="single" w:sz="4" w:space="0" w:color="auto"/>
            </w:tcBorders>
            <w:vAlign w:val="center"/>
            <w:hideMark/>
          </w:tcPr>
          <w:p w14:paraId="5E4C1B5E" w14:textId="77777777" w:rsidR="00A56EED" w:rsidRPr="004D3E6E" w:rsidRDefault="00A56EED" w:rsidP="00CC1D5D">
            <w:pPr>
              <w:spacing w:line="252" w:lineRule="auto"/>
              <w:rPr>
                <w:sz w:val="20"/>
                <w:szCs w:val="20"/>
              </w:rPr>
            </w:pPr>
            <w:r w:rsidRPr="004D3E6E">
              <w:rPr>
                <w:sz w:val="20"/>
                <w:szCs w:val="20"/>
              </w:rPr>
              <w:t>CSOP</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E4C1B5F" w14:textId="77777777" w:rsidR="00A56EED" w:rsidRPr="004D3E6E" w:rsidRDefault="00A56EED" w:rsidP="00CC1D5D">
            <w:pPr>
              <w:spacing w:line="252" w:lineRule="auto"/>
              <w:jc w:val="right"/>
              <w:rPr>
                <w:sz w:val="20"/>
                <w:szCs w:val="20"/>
              </w:rPr>
            </w:pPr>
            <w:r w:rsidRPr="004D3E6E">
              <w:rPr>
                <w:sz w:val="20"/>
                <w:szCs w:val="20"/>
              </w:rPr>
              <w:t>7.141.905,77</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E4C1B60" w14:textId="77777777" w:rsidR="00A56EED" w:rsidRPr="004D3E6E" w:rsidRDefault="00A56EED" w:rsidP="00CC1D5D">
            <w:pPr>
              <w:spacing w:line="252" w:lineRule="auto"/>
              <w:jc w:val="right"/>
              <w:rPr>
                <w:sz w:val="20"/>
                <w:szCs w:val="20"/>
              </w:rPr>
            </w:pPr>
            <w:r w:rsidRPr="004D3E6E">
              <w:rPr>
                <w:sz w:val="20"/>
                <w:szCs w:val="20"/>
              </w:rPr>
              <w:t>43.950,00</w:t>
            </w:r>
          </w:p>
        </w:tc>
        <w:tc>
          <w:tcPr>
            <w:tcW w:w="1412" w:type="dxa"/>
            <w:tcBorders>
              <w:top w:val="single" w:sz="4" w:space="0" w:color="auto"/>
              <w:left w:val="single" w:sz="4" w:space="0" w:color="auto"/>
              <w:bottom w:val="single" w:sz="4" w:space="0" w:color="auto"/>
              <w:right w:val="single" w:sz="4" w:space="0" w:color="auto"/>
            </w:tcBorders>
            <w:vAlign w:val="center"/>
            <w:hideMark/>
          </w:tcPr>
          <w:p w14:paraId="5E4C1B61" w14:textId="77777777" w:rsidR="00A56EED" w:rsidRPr="004D3E6E" w:rsidRDefault="00A56EED" w:rsidP="00CC1D5D">
            <w:pPr>
              <w:spacing w:line="252" w:lineRule="auto"/>
              <w:jc w:val="right"/>
              <w:rPr>
                <w:sz w:val="20"/>
                <w:szCs w:val="20"/>
              </w:rPr>
            </w:pPr>
            <w:r w:rsidRPr="004D3E6E">
              <w:rPr>
                <w:sz w:val="20"/>
                <w:szCs w:val="20"/>
              </w:rPr>
              <w:t>7.097.955,77</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E4C1B62" w14:textId="77777777" w:rsidR="00A56EED" w:rsidRPr="004D3E6E" w:rsidRDefault="00A56EED" w:rsidP="00CC1D5D">
            <w:pPr>
              <w:spacing w:line="252" w:lineRule="auto"/>
              <w:jc w:val="right"/>
              <w:rPr>
                <w:sz w:val="20"/>
                <w:szCs w:val="20"/>
              </w:rPr>
            </w:pPr>
            <w:r w:rsidRPr="004D3E6E">
              <w:rPr>
                <w:sz w:val="20"/>
                <w:szCs w:val="20"/>
              </w:rPr>
              <w:t>43.950,00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E4C1B63" w14:textId="77777777" w:rsidR="00A56EED" w:rsidRPr="004D3E6E" w:rsidRDefault="00A56EED" w:rsidP="00CC1D5D">
            <w:pPr>
              <w:spacing w:line="252" w:lineRule="auto"/>
              <w:jc w:val="right"/>
              <w:rPr>
                <w:sz w:val="20"/>
                <w:szCs w:val="20"/>
              </w:rPr>
            </w:pPr>
            <w:r w:rsidRPr="004D3E6E">
              <w:rPr>
                <w:sz w:val="20"/>
                <w:szCs w:val="20"/>
              </w:rPr>
              <w:t>0,00</w:t>
            </w:r>
          </w:p>
        </w:tc>
      </w:tr>
      <w:tr w:rsidR="00E73F2C" w:rsidRPr="004D3E6E" w14:paraId="5E4C1B6B" w14:textId="77777777" w:rsidTr="00A56EED">
        <w:trPr>
          <w:trHeight w:val="680"/>
        </w:trPr>
        <w:tc>
          <w:tcPr>
            <w:tcW w:w="20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65" w14:textId="77777777" w:rsidR="00E73F2C" w:rsidRPr="004D3E6E" w:rsidRDefault="00E73F2C" w:rsidP="00CC1D5D">
            <w:pPr>
              <w:spacing w:line="252" w:lineRule="auto"/>
              <w:rPr>
                <w:b/>
                <w:sz w:val="20"/>
                <w:szCs w:val="20"/>
              </w:rPr>
            </w:pPr>
            <w:bookmarkStart w:id="98" w:name="_Toc417378328"/>
            <w:bookmarkEnd w:id="77"/>
            <w:bookmarkEnd w:id="78"/>
            <w:bookmarkEnd w:id="79"/>
            <w:r w:rsidRPr="004D3E6E">
              <w:rPr>
                <w:b/>
                <w:sz w:val="20"/>
                <w:szCs w:val="20"/>
              </w:rPr>
              <w:t>CELKEM</w:t>
            </w:r>
          </w:p>
        </w:tc>
        <w:tc>
          <w:tcPr>
            <w:tcW w:w="154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66" w14:textId="77777777" w:rsidR="00E73F2C" w:rsidRPr="004D3E6E" w:rsidRDefault="00E73F2C" w:rsidP="00CC1D5D">
            <w:pPr>
              <w:spacing w:line="252" w:lineRule="auto"/>
              <w:jc w:val="right"/>
              <w:rPr>
                <w:b/>
                <w:sz w:val="20"/>
                <w:szCs w:val="20"/>
              </w:rPr>
            </w:pPr>
            <w:r w:rsidRPr="004D3E6E">
              <w:rPr>
                <w:b/>
                <w:sz w:val="20"/>
                <w:szCs w:val="20"/>
              </w:rPr>
              <w:t>15.114.254,51</w:t>
            </w:r>
          </w:p>
        </w:tc>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67" w14:textId="77777777" w:rsidR="00E73F2C" w:rsidRPr="004D3E6E" w:rsidRDefault="00E73F2C" w:rsidP="00CC1D5D">
            <w:pPr>
              <w:spacing w:line="252" w:lineRule="auto"/>
              <w:jc w:val="right"/>
              <w:rPr>
                <w:b/>
                <w:bCs/>
                <w:sz w:val="20"/>
                <w:szCs w:val="20"/>
              </w:rPr>
            </w:pPr>
            <w:r w:rsidRPr="004D3E6E">
              <w:rPr>
                <w:b/>
                <w:bCs/>
                <w:sz w:val="20"/>
                <w:szCs w:val="20"/>
              </w:rPr>
              <w:t>6.004.109,37</w:t>
            </w:r>
          </w:p>
        </w:tc>
        <w:tc>
          <w:tcPr>
            <w:tcW w:w="141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68" w14:textId="77777777" w:rsidR="00E73F2C" w:rsidRPr="004D3E6E" w:rsidRDefault="00E73F2C" w:rsidP="00CC1D5D">
            <w:pPr>
              <w:spacing w:line="252" w:lineRule="auto"/>
              <w:jc w:val="right"/>
              <w:rPr>
                <w:b/>
                <w:sz w:val="20"/>
                <w:szCs w:val="20"/>
              </w:rPr>
            </w:pPr>
            <w:r w:rsidRPr="004D3E6E">
              <w:rPr>
                <w:b/>
                <w:sz w:val="20"/>
                <w:szCs w:val="20"/>
              </w:rPr>
              <w:t>9.110.145,14</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69" w14:textId="77777777" w:rsidR="00E73F2C" w:rsidRPr="004D3E6E" w:rsidRDefault="00E73F2C" w:rsidP="00CC1D5D">
            <w:pPr>
              <w:spacing w:line="252" w:lineRule="auto"/>
              <w:jc w:val="right"/>
              <w:rPr>
                <w:b/>
                <w:sz w:val="20"/>
                <w:szCs w:val="20"/>
              </w:rPr>
            </w:pPr>
            <w:r w:rsidRPr="004D3E6E">
              <w:rPr>
                <w:b/>
                <w:sz w:val="20"/>
                <w:szCs w:val="20"/>
              </w:rPr>
              <w:t>4.860.728,91</w:t>
            </w:r>
          </w:p>
        </w:tc>
        <w:tc>
          <w:tcPr>
            <w:tcW w:w="17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6A" w14:textId="77777777" w:rsidR="00E73F2C" w:rsidRPr="004D3E6E" w:rsidRDefault="00E73F2C" w:rsidP="00CC1D5D">
            <w:pPr>
              <w:spacing w:line="252" w:lineRule="auto"/>
              <w:jc w:val="right"/>
              <w:rPr>
                <w:b/>
                <w:sz w:val="20"/>
                <w:szCs w:val="20"/>
              </w:rPr>
            </w:pPr>
            <w:r w:rsidRPr="004D3E6E">
              <w:rPr>
                <w:b/>
                <w:sz w:val="20"/>
                <w:szCs w:val="20"/>
              </w:rPr>
              <w:t>1.143.380,46</w:t>
            </w:r>
          </w:p>
        </w:tc>
      </w:tr>
    </w:tbl>
    <w:p w14:paraId="5E4C1B6C" w14:textId="77777777" w:rsidR="00E73F2C" w:rsidRPr="004D3E6E" w:rsidRDefault="00E73F2C" w:rsidP="00E73F2C"/>
    <w:p w14:paraId="5E4C1B6D" w14:textId="77777777" w:rsidR="00E73F2C" w:rsidRPr="005A1624" w:rsidRDefault="00E73F2C" w:rsidP="00E73F2C">
      <w:pPr>
        <w:rPr>
          <w:b/>
          <w:i/>
        </w:rPr>
      </w:pPr>
      <w:r w:rsidRPr="004D3E6E">
        <w:t xml:space="preserve">Výsledky hospodaření příspěvkových organizací jsou uvedeny </w:t>
      </w:r>
      <w:r w:rsidRPr="005A1624">
        <w:rPr>
          <w:b/>
          <w:i/>
        </w:rPr>
        <w:t>v příloze č. 8</w:t>
      </w:r>
      <w:r w:rsidRPr="005A1624">
        <w:rPr>
          <w:i/>
        </w:rPr>
        <w:t>,</w:t>
      </w:r>
      <w:r w:rsidRPr="004D3E6E">
        <w:t xml:space="preserve"> převody do fondů organizací (rezervní fond a fond odměn) a odvody zřizovateli z nevyčerpaných příspěvků, jsou shrnuty </w:t>
      </w:r>
      <w:r w:rsidRPr="005A1624">
        <w:rPr>
          <w:b/>
          <w:i/>
        </w:rPr>
        <w:t>v příloze č. 9.</w:t>
      </w:r>
    </w:p>
    <w:p w14:paraId="5E4C1B6E" w14:textId="77777777" w:rsidR="00E73F2C" w:rsidRPr="005A1624" w:rsidRDefault="00E73F2C" w:rsidP="00E73F2C">
      <w:pPr>
        <w:rPr>
          <w:b/>
          <w:i/>
        </w:rPr>
      </w:pPr>
    </w:p>
    <w:p w14:paraId="3D2DAEF3" w14:textId="77777777" w:rsidR="00314EC7" w:rsidRDefault="00314EC7">
      <w:pPr>
        <w:spacing w:line="240" w:lineRule="auto"/>
        <w:jc w:val="left"/>
        <w:rPr>
          <w:b/>
          <w:i/>
        </w:rPr>
      </w:pPr>
      <w:r>
        <w:br w:type="page"/>
      </w:r>
    </w:p>
    <w:p w14:paraId="5E4C1B6F" w14:textId="42A48922" w:rsidR="00E73F2C" w:rsidRPr="004D3E6E" w:rsidRDefault="00E73F2C" w:rsidP="00380FCE">
      <w:pPr>
        <w:pStyle w:val="nadpistab"/>
        <w:rPr>
          <w:szCs w:val="24"/>
        </w:rPr>
      </w:pPr>
      <w:r w:rsidRPr="004D3E6E">
        <w:lastRenderedPageBreak/>
        <w:t>Stav majetku k </w:t>
      </w:r>
      <w:proofErr w:type="gramStart"/>
      <w:r w:rsidRPr="004D3E6E">
        <w:t>31.12.2021</w:t>
      </w:r>
      <w:proofErr w:type="gramEnd"/>
    </w:p>
    <w:p w14:paraId="5E4C1B70" w14:textId="77777777" w:rsidR="00E73F2C" w:rsidRPr="004D3E6E" w:rsidRDefault="00E73F2C" w:rsidP="00E73F2C">
      <w:r w:rsidRPr="004D3E6E">
        <w:tab/>
      </w:r>
      <w:r w:rsidRPr="004D3E6E">
        <w:tab/>
      </w:r>
      <w:r w:rsidRPr="004D3E6E">
        <w:tab/>
      </w:r>
      <w:r w:rsidRPr="004D3E6E">
        <w:tab/>
      </w:r>
      <w:r w:rsidRPr="004D3E6E">
        <w:tab/>
      </w:r>
      <w:r w:rsidRPr="004D3E6E">
        <w:tab/>
      </w:r>
      <w:r w:rsidRPr="004D3E6E">
        <w:tab/>
      </w:r>
      <w:r w:rsidRPr="004D3E6E">
        <w:tab/>
      </w:r>
      <w:r w:rsidRPr="004D3E6E">
        <w:tab/>
      </w:r>
      <w:r w:rsidRPr="004D3E6E">
        <w:tab/>
      </w:r>
      <w:r w:rsidRPr="004D3E6E">
        <w:tab/>
      </w:r>
      <w:r w:rsidRPr="004D3E6E">
        <w:tab/>
        <w:t>v Kč</w:t>
      </w:r>
    </w:p>
    <w:tbl>
      <w:tblPr>
        <w:tblW w:w="9147" w:type="dxa"/>
        <w:tblInd w:w="-5" w:type="dxa"/>
        <w:tblCellMar>
          <w:left w:w="70" w:type="dxa"/>
          <w:right w:w="70" w:type="dxa"/>
        </w:tblCellMar>
        <w:tblLook w:val="04A0" w:firstRow="1" w:lastRow="0" w:firstColumn="1" w:lastColumn="0" w:noHBand="0" w:noVBand="1"/>
      </w:tblPr>
      <w:tblGrid>
        <w:gridCol w:w="1149"/>
        <w:gridCol w:w="1531"/>
        <w:gridCol w:w="1698"/>
        <w:gridCol w:w="1548"/>
        <w:gridCol w:w="1523"/>
        <w:gridCol w:w="1698"/>
      </w:tblGrid>
      <w:tr w:rsidR="00E73F2C" w:rsidRPr="004D3E6E" w14:paraId="5E4C1B77" w14:textId="77777777" w:rsidTr="00CC1D5D">
        <w:trPr>
          <w:trHeight w:val="809"/>
        </w:trPr>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71" w14:textId="77777777" w:rsidR="00E73F2C" w:rsidRPr="004D3E6E" w:rsidRDefault="00E73F2C" w:rsidP="00CC1D5D">
            <w:pPr>
              <w:spacing w:line="252" w:lineRule="auto"/>
              <w:jc w:val="center"/>
              <w:rPr>
                <w:b/>
                <w:bCs/>
                <w:sz w:val="20"/>
                <w:szCs w:val="20"/>
              </w:rPr>
            </w:pPr>
            <w:r w:rsidRPr="004D3E6E">
              <w:rPr>
                <w:b/>
                <w:bCs/>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72" w14:textId="77777777" w:rsidR="00E73F2C" w:rsidRPr="004D3E6E" w:rsidRDefault="00E73F2C" w:rsidP="00CC1D5D">
            <w:pPr>
              <w:spacing w:line="252" w:lineRule="auto"/>
              <w:jc w:val="center"/>
              <w:rPr>
                <w:b/>
                <w:bCs/>
                <w:sz w:val="20"/>
                <w:szCs w:val="20"/>
              </w:rPr>
            </w:pPr>
            <w:r w:rsidRPr="004D3E6E">
              <w:rPr>
                <w:b/>
                <w:bCs/>
                <w:sz w:val="20"/>
                <w:szCs w:val="20"/>
              </w:rPr>
              <w:t xml:space="preserve">Stálá aktiva </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73" w14:textId="77777777" w:rsidR="00E73F2C" w:rsidRPr="004D3E6E" w:rsidRDefault="00E73F2C" w:rsidP="00CC1D5D">
            <w:pPr>
              <w:spacing w:line="252" w:lineRule="auto"/>
              <w:jc w:val="center"/>
              <w:rPr>
                <w:b/>
                <w:bCs/>
                <w:sz w:val="20"/>
                <w:szCs w:val="20"/>
              </w:rPr>
            </w:pPr>
            <w:r w:rsidRPr="004D3E6E">
              <w:rPr>
                <w:b/>
                <w:bCs/>
                <w:sz w:val="20"/>
                <w:szCs w:val="20"/>
              </w:rPr>
              <w:t xml:space="preserve">Oběžná aktiva </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74" w14:textId="77777777" w:rsidR="00E73F2C" w:rsidRPr="004D3E6E" w:rsidRDefault="00E73F2C" w:rsidP="00CC1D5D">
            <w:pPr>
              <w:spacing w:line="252" w:lineRule="auto"/>
              <w:jc w:val="center"/>
              <w:rPr>
                <w:b/>
                <w:bCs/>
                <w:sz w:val="20"/>
                <w:szCs w:val="20"/>
              </w:rPr>
            </w:pPr>
            <w:r w:rsidRPr="004D3E6E">
              <w:rPr>
                <w:b/>
                <w:bCs/>
                <w:sz w:val="20"/>
                <w:szCs w:val="20"/>
              </w:rPr>
              <w:t>Vlastní kapitál</w:t>
            </w:r>
          </w:p>
        </w:tc>
        <w:tc>
          <w:tcPr>
            <w:tcW w:w="16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75" w14:textId="77777777" w:rsidR="00E73F2C" w:rsidRPr="004D3E6E" w:rsidRDefault="00E73F2C" w:rsidP="00CC1D5D">
            <w:pPr>
              <w:spacing w:line="252" w:lineRule="auto"/>
              <w:jc w:val="center"/>
              <w:rPr>
                <w:b/>
                <w:bCs/>
                <w:sz w:val="20"/>
                <w:szCs w:val="20"/>
              </w:rPr>
            </w:pPr>
            <w:r w:rsidRPr="004D3E6E">
              <w:rPr>
                <w:b/>
                <w:bCs/>
                <w:sz w:val="20"/>
                <w:szCs w:val="20"/>
              </w:rPr>
              <w:t>Výsledek hospodaření běžný rok</w:t>
            </w:r>
          </w:p>
        </w:tc>
        <w:tc>
          <w:tcPr>
            <w:tcW w:w="1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E4C1B76" w14:textId="77777777" w:rsidR="00E73F2C" w:rsidRPr="004D3E6E" w:rsidRDefault="00E73F2C" w:rsidP="00CC1D5D">
            <w:pPr>
              <w:spacing w:line="252" w:lineRule="auto"/>
              <w:jc w:val="center"/>
              <w:rPr>
                <w:b/>
                <w:bCs/>
                <w:sz w:val="20"/>
                <w:szCs w:val="20"/>
              </w:rPr>
            </w:pPr>
            <w:r w:rsidRPr="004D3E6E">
              <w:rPr>
                <w:b/>
                <w:bCs/>
                <w:sz w:val="20"/>
                <w:szCs w:val="20"/>
              </w:rPr>
              <w:t xml:space="preserve">Cizí zdroje </w:t>
            </w:r>
          </w:p>
        </w:tc>
      </w:tr>
      <w:tr w:rsidR="00E73F2C" w:rsidRPr="004D3E6E" w14:paraId="5E4C1B7E" w14:textId="77777777" w:rsidTr="00CC1D5D">
        <w:trPr>
          <w:trHeight w:val="465"/>
        </w:trPr>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C1B78" w14:textId="77777777" w:rsidR="00E73F2C" w:rsidRPr="004D3E6E" w:rsidRDefault="00E73F2C" w:rsidP="00CC1D5D">
            <w:pPr>
              <w:spacing w:line="252" w:lineRule="auto"/>
              <w:rPr>
                <w:sz w:val="20"/>
                <w:szCs w:val="20"/>
              </w:rPr>
            </w:pPr>
            <w:r w:rsidRPr="004D3E6E">
              <w:rPr>
                <w:sz w:val="20"/>
                <w:szCs w:val="20"/>
              </w:rPr>
              <w:t xml:space="preserve">Základní školy </w:t>
            </w:r>
          </w:p>
        </w:tc>
        <w:tc>
          <w:tcPr>
            <w:tcW w:w="1417" w:type="dxa"/>
            <w:tcBorders>
              <w:top w:val="single" w:sz="4" w:space="0" w:color="auto"/>
              <w:left w:val="nil"/>
              <w:bottom w:val="single" w:sz="4" w:space="0" w:color="auto"/>
              <w:right w:val="single" w:sz="4" w:space="0" w:color="auto"/>
            </w:tcBorders>
            <w:shd w:val="clear" w:color="auto" w:fill="FFFFFF"/>
            <w:vAlign w:val="center"/>
            <w:hideMark/>
          </w:tcPr>
          <w:p w14:paraId="5E4C1B79" w14:textId="77777777" w:rsidR="00E73F2C" w:rsidRPr="004D3E6E" w:rsidRDefault="00E73F2C" w:rsidP="00CC1D5D">
            <w:pPr>
              <w:spacing w:line="252" w:lineRule="auto"/>
              <w:jc w:val="right"/>
              <w:rPr>
                <w:sz w:val="20"/>
                <w:szCs w:val="20"/>
              </w:rPr>
            </w:pPr>
            <w:r w:rsidRPr="004D3E6E">
              <w:rPr>
                <w:sz w:val="20"/>
                <w:szCs w:val="20"/>
              </w:rPr>
              <w:t>279.944.978,59</w:t>
            </w:r>
          </w:p>
        </w:tc>
        <w:tc>
          <w:tcPr>
            <w:tcW w:w="1560" w:type="dxa"/>
            <w:tcBorders>
              <w:top w:val="single" w:sz="4" w:space="0" w:color="auto"/>
              <w:left w:val="nil"/>
              <w:bottom w:val="single" w:sz="4" w:space="0" w:color="auto"/>
              <w:right w:val="single" w:sz="4" w:space="0" w:color="auto"/>
            </w:tcBorders>
            <w:shd w:val="clear" w:color="auto" w:fill="FFFFFF"/>
            <w:vAlign w:val="center"/>
            <w:hideMark/>
          </w:tcPr>
          <w:p w14:paraId="5E4C1B7A" w14:textId="77777777" w:rsidR="00E73F2C" w:rsidRPr="004D3E6E" w:rsidRDefault="00E73F2C" w:rsidP="00CC1D5D">
            <w:pPr>
              <w:spacing w:line="252" w:lineRule="auto"/>
              <w:jc w:val="right"/>
              <w:rPr>
                <w:sz w:val="20"/>
                <w:szCs w:val="20"/>
              </w:rPr>
            </w:pPr>
            <w:r w:rsidRPr="004D3E6E">
              <w:rPr>
                <w:sz w:val="20"/>
                <w:szCs w:val="20"/>
              </w:rPr>
              <w:t>879.014.582,98</w:t>
            </w:r>
          </w:p>
        </w:tc>
        <w:tc>
          <w:tcPr>
            <w:tcW w:w="1559" w:type="dxa"/>
            <w:tcBorders>
              <w:top w:val="single" w:sz="4" w:space="0" w:color="auto"/>
              <w:left w:val="nil"/>
              <w:bottom w:val="single" w:sz="4" w:space="0" w:color="auto"/>
              <w:right w:val="single" w:sz="4" w:space="0" w:color="auto"/>
            </w:tcBorders>
            <w:shd w:val="clear" w:color="auto" w:fill="FFFFFF"/>
            <w:vAlign w:val="center"/>
            <w:hideMark/>
          </w:tcPr>
          <w:p w14:paraId="5E4C1B7B" w14:textId="77777777" w:rsidR="00E73F2C" w:rsidRPr="004D3E6E" w:rsidRDefault="00E73F2C" w:rsidP="00CC1D5D">
            <w:pPr>
              <w:spacing w:line="252" w:lineRule="auto"/>
              <w:jc w:val="right"/>
              <w:rPr>
                <w:sz w:val="20"/>
                <w:szCs w:val="20"/>
              </w:rPr>
            </w:pPr>
            <w:r w:rsidRPr="004D3E6E">
              <w:rPr>
                <w:sz w:val="20"/>
                <w:szCs w:val="20"/>
              </w:rPr>
              <w:t>93.488.812,21</w:t>
            </w:r>
          </w:p>
        </w:tc>
        <w:tc>
          <w:tcPr>
            <w:tcW w:w="1653" w:type="dxa"/>
            <w:tcBorders>
              <w:top w:val="single" w:sz="4" w:space="0" w:color="auto"/>
              <w:left w:val="nil"/>
              <w:bottom w:val="single" w:sz="4" w:space="0" w:color="auto"/>
              <w:right w:val="single" w:sz="4" w:space="0" w:color="auto"/>
            </w:tcBorders>
            <w:shd w:val="clear" w:color="auto" w:fill="FFFFFF"/>
            <w:vAlign w:val="center"/>
            <w:hideMark/>
          </w:tcPr>
          <w:p w14:paraId="5E4C1B7C" w14:textId="77777777" w:rsidR="00E73F2C" w:rsidRPr="004D3E6E" w:rsidRDefault="00E73F2C" w:rsidP="00CC1D5D">
            <w:pPr>
              <w:spacing w:line="252" w:lineRule="auto"/>
              <w:jc w:val="right"/>
              <w:rPr>
                <w:sz w:val="20"/>
                <w:szCs w:val="20"/>
              </w:rPr>
            </w:pPr>
            <w:r w:rsidRPr="004D3E6E">
              <w:rPr>
                <w:sz w:val="20"/>
                <w:szCs w:val="20"/>
              </w:rPr>
              <w:t>4.541.128,93</w:t>
            </w:r>
          </w:p>
        </w:tc>
        <w:tc>
          <w:tcPr>
            <w:tcW w:w="15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4C1B7D" w14:textId="77777777" w:rsidR="00E73F2C" w:rsidRPr="004D3E6E" w:rsidRDefault="00E73F2C" w:rsidP="00CC1D5D">
            <w:pPr>
              <w:spacing w:line="252" w:lineRule="auto"/>
              <w:jc w:val="right"/>
              <w:rPr>
                <w:sz w:val="20"/>
                <w:szCs w:val="20"/>
              </w:rPr>
            </w:pPr>
            <w:r w:rsidRPr="004D3E6E">
              <w:rPr>
                <w:sz w:val="20"/>
                <w:szCs w:val="20"/>
              </w:rPr>
              <w:t>809.504.526,87</w:t>
            </w:r>
          </w:p>
        </w:tc>
      </w:tr>
      <w:tr w:rsidR="00E73F2C" w:rsidRPr="004D3E6E" w14:paraId="5E4C1B85" w14:textId="77777777" w:rsidTr="00CC1D5D">
        <w:trPr>
          <w:trHeight w:val="465"/>
        </w:trPr>
        <w:tc>
          <w:tcPr>
            <w:tcW w:w="1418" w:type="dxa"/>
            <w:tcBorders>
              <w:top w:val="nil"/>
              <w:left w:val="single" w:sz="4" w:space="0" w:color="auto"/>
              <w:bottom w:val="single" w:sz="4" w:space="0" w:color="auto"/>
              <w:right w:val="single" w:sz="4" w:space="0" w:color="auto"/>
            </w:tcBorders>
            <w:shd w:val="clear" w:color="auto" w:fill="FFFFFF"/>
            <w:vAlign w:val="center"/>
            <w:hideMark/>
          </w:tcPr>
          <w:p w14:paraId="5E4C1B7F" w14:textId="77777777" w:rsidR="00E73F2C" w:rsidRPr="004D3E6E" w:rsidRDefault="00E73F2C" w:rsidP="00CC1D5D">
            <w:pPr>
              <w:spacing w:line="252" w:lineRule="auto"/>
              <w:rPr>
                <w:sz w:val="20"/>
                <w:szCs w:val="20"/>
              </w:rPr>
            </w:pPr>
            <w:r w:rsidRPr="004D3E6E">
              <w:rPr>
                <w:sz w:val="20"/>
                <w:szCs w:val="20"/>
              </w:rPr>
              <w:t xml:space="preserve">Mateřské školy </w:t>
            </w:r>
          </w:p>
        </w:tc>
        <w:tc>
          <w:tcPr>
            <w:tcW w:w="1417" w:type="dxa"/>
            <w:tcBorders>
              <w:top w:val="nil"/>
              <w:left w:val="nil"/>
              <w:bottom w:val="single" w:sz="4" w:space="0" w:color="auto"/>
              <w:right w:val="single" w:sz="4" w:space="0" w:color="auto"/>
            </w:tcBorders>
            <w:shd w:val="clear" w:color="auto" w:fill="FFFFFF"/>
            <w:vAlign w:val="center"/>
            <w:hideMark/>
          </w:tcPr>
          <w:p w14:paraId="5E4C1B80" w14:textId="77777777" w:rsidR="00E73F2C" w:rsidRPr="004D3E6E" w:rsidRDefault="00E73F2C" w:rsidP="00CC1D5D">
            <w:pPr>
              <w:spacing w:line="252" w:lineRule="auto"/>
              <w:jc w:val="right"/>
              <w:rPr>
                <w:sz w:val="20"/>
                <w:szCs w:val="20"/>
              </w:rPr>
            </w:pPr>
            <w:r w:rsidRPr="004D3E6E">
              <w:rPr>
                <w:sz w:val="20"/>
                <w:szCs w:val="20"/>
              </w:rPr>
              <w:t>71.154.574,50</w:t>
            </w:r>
          </w:p>
        </w:tc>
        <w:tc>
          <w:tcPr>
            <w:tcW w:w="1560" w:type="dxa"/>
            <w:tcBorders>
              <w:top w:val="nil"/>
              <w:left w:val="nil"/>
              <w:bottom w:val="single" w:sz="4" w:space="0" w:color="auto"/>
              <w:right w:val="single" w:sz="4" w:space="0" w:color="auto"/>
            </w:tcBorders>
            <w:shd w:val="clear" w:color="auto" w:fill="FFFFFF"/>
            <w:vAlign w:val="center"/>
            <w:hideMark/>
          </w:tcPr>
          <w:p w14:paraId="5E4C1B81" w14:textId="77777777" w:rsidR="00E73F2C" w:rsidRPr="004D3E6E" w:rsidRDefault="00E73F2C" w:rsidP="00CC1D5D">
            <w:pPr>
              <w:spacing w:line="252" w:lineRule="auto"/>
              <w:jc w:val="right"/>
              <w:rPr>
                <w:sz w:val="20"/>
                <w:szCs w:val="20"/>
              </w:rPr>
            </w:pPr>
            <w:r w:rsidRPr="004D3E6E">
              <w:rPr>
                <w:sz w:val="20"/>
                <w:szCs w:val="20"/>
              </w:rPr>
              <w:t>216.540.428,53</w:t>
            </w:r>
          </w:p>
        </w:tc>
        <w:tc>
          <w:tcPr>
            <w:tcW w:w="1559" w:type="dxa"/>
            <w:tcBorders>
              <w:top w:val="nil"/>
              <w:left w:val="nil"/>
              <w:bottom w:val="single" w:sz="4" w:space="0" w:color="auto"/>
              <w:right w:val="single" w:sz="4" w:space="0" w:color="auto"/>
            </w:tcBorders>
            <w:shd w:val="clear" w:color="auto" w:fill="FFFFFF"/>
            <w:vAlign w:val="center"/>
            <w:hideMark/>
          </w:tcPr>
          <w:p w14:paraId="5E4C1B82" w14:textId="77777777" w:rsidR="00E73F2C" w:rsidRPr="004D3E6E" w:rsidRDefault="00E73F2C" w:rsidP="00CC1D5D">
            <w:pPr>
              <w:spacing w:line="252" w:lineRule="auto"/>
              <w:jc w:val="right"/>
              <w:rPr>
                <w:sz w:val="20"/>
                <w:szCs w:val="20"/>
              </w:rPr>
            </w:pPr>
            <w:r w:rsidRPr="004D3E6E">
              <w:rPr>
                <w:sz w:val="20"/>
                <w:szCs w:val="20"/>
              </w:rPr>
              <w:t>35.677.448,45</w:t>
            </w:r>
          </w:p>
        </w:tc>
        <w:tc>
          <w:tcPr>
            <w:tcW w:w="1653" w:type="dxa"/>
            <w:tcBorders>
              <w:top w:val="single" w:sz="4" w:space="0" w:color="auto"/>
              <w:left w:val="nil"/>
              <w:bottom w:val="single" w:sz="4" w:space="0" w:color="auto"/>
              <w:right w:val="single" w:sz="4" w:space="0" w:color="auto"/>
            </w:tcBorders>
            <w:shd w:val="clear" w:color="auto" w:fill="FFFFFF"/>
            <w:vAlign w:val="center"/>
            <w:hideMark/>
          </w:tcPr>
          <w:p w14:paraId="5E4C1B83" w14:textId="77777777" w:rsidR="00E73F2C" w:rsidRPr="004D3E6E" w:rsidRDefault="00E73F2C" w:rsidP="00CC1D5D">
            <w:pPr>
              <w:spacing w:line="252" w:lineRule="auto"/>
              <w:jc w:val="right"/>
              <w:rPr>
                <w:sz w:val="20"/>
                <w:szCs w:val="20"/>
              </w:rPr>
            </w:pPr>
            <w:r w:rsidRPr="004D3E6E">
              <w:rPr>
                <w:sz w:val="20"/>
                <w:szCs w:val="20"/>
              </w:rPr>
              <w:t>1.419.030,44</w:t>
            </w:r>
          </w:p>
        </w:tc>
        <w:tc>
          <w:tcPr>
            <w:tcW w:w="1540" w:type="dxa"/>
            <w:tcBorders>
              <w:top w:val="nil"/>
              <w:left w:val="single" w:sz="4" w:space="0" w:color="auto"/>
              <w:bottom w:val="single" w:sz="4" w:space="0" w:color="auto"/>
              <w:right w:val="single" w:sz="4" w:space="0" w:color="auto"/>
            </w:tcBorders>
            <w:shd w:val="clear" w:color="auto" w:fill="FFFFFF"/>
            <w:vAlign w:val="center"/>
            <w:hideMark/>
          </w:tcPr>
          <w:p w14:paraId="5E4C1B84" w14:textId="77777777" w:rsidR="00E73F2C" w:rsidRPr="004D3E6E" w:rsidRDefault="00E73F2C" w:rsidP="00CC1D5D">
            <w:pPr>
              <w:spacing w:line="252" w:lineRule="auto"/>
              <w:jc w:val="right"/>
              <w:rPr>
                <w:sz w:val="20"/>
                <w:szCs w:val="20"/>
              </w:rPr>
            </w:pPr>
            <w:r w:rsidRPr="004D3E6E">
              <w:rPr>
                <w:sz w:val="20"/>
                <w:szCs w:val="20"/>
              </w:rPr>
              <w:t>188.171.080,14</w:t>
            </w:r>
          </w:p>
        </w:tc>
      </w:tr>
      <w:tr w:rsidR="00E73F2C" w:rsidRPr="004D3E6E" w14:paraId="5E4C1B8C" w14:textId="77777777" w:rsidTr="00CC1D5D">
        <w:trPr>
          <w:trHeight w:val="465"/>
        </w:trPr>
        <w:tc>
          <w:tcPr>
            <w:tcW w:w="1418" w:type="dxa"/>
            <w:tcBorders>
              <w:top w:val="nil"/>
              <w:left w:val="single" w:sz="4" w:space="0" w:color="auto"/>
              <w:bottom w:val="single" w:sz="4" w:space="0" w:color="auto"/>
              <w:right w:val="single" w:sz="4" w:space="0" w:color="auto"/>
            </w:tcBorders>
            <w:shd w:val="clear" w:color="auto" w:fill="FFFFFF"/>
            <w:vAlign w:val="center"/>
            <w:hideMark/>
          </w:tcPr>
          <w:p w14:paraId="5E4C1B86" w14:textId="77777777" w:rsidR="00E73F2C" w:rsidRPr="004D3E6E" w:rsidRDefault="00E73F2C" w:rsidP="00CC1D5D">
            <w:pPr>
              <w:spacing w:line="252" w:lineRule="auto"/>
              <w:rPr>
                <w:sz w:val="20"/>
                <w:szCs w:val="20"/>
              </w:rPr>
            </w:pPr>
            <w:r w:rsidRPr="004D3E6E">
              <w:rPr>
                <w:sz w:val="20"/>
                <w:szCs w:val="20"/>
              </w:rPr>
              <w:t xml:space="preserve">CSOP </w:t>
            </w:r>
          </w:p>
        </w:tc>
        <w:tc>
          <w:tcPr>
            <w:tcW w:w="1417" w:type="dxa"/>
            <w:tcBorders>
              <w:top w:val="nil"/>
              <w:left w:val="nil"/>
              <w:bottom w:val="single" w:sz="4" w:space="0" w:color="auto"/>
              <w:right w:val="single" w:sz="4" w:space="0" w:color="auto"/>
            </w:tcBorders>
            <w:shd w:val="clear" w:color="auto" w:fill="FFFFFF"/>
            <w:vAlign w:val="center"/>
            <w:hideMark/>
          </w:tcPr>
          <w:p w14:paraId="5E4C1B87" w14:textId="77777777" w:rsidR="00E73F2C" w:rsidRPr="004D3E6E" w:rsidRDefault="00E73F2C" w:rsidP="00CC1D5D">
            <w:pPr>
              <w:spacing w:line="252" w:lineRule="auto"/>
              <w:jc w:val="right"/>
              <w:rPr>
                <w:sz w:val="20"/>
                <w:szCs w:val="20"/>
              </w:rPr>
            </w:pPr>
            <w:r w:rsidRPr="004D3E6E">
              <w:rPr>
                <w:sz w:val="20"/>
                <w:szCs w:val="20"/>
              </w:rPr>
              <w:t>15.186.291,07</w:t>
            </w:r>
          </w:p>
        </w:tc>
        <w:tc>
          <w:tcPr>
            <w:tcW w:w="1560" w:type="dxa"/>
            <w:tcBorders>
              <w:top w:val="nil"/>
              <w:left w:val="nil"/>
              <w:bottom w:val="single" w:sz="4" w:space="0" w:color="auto"/>
              <w:right w:val="single" w:sz="4" w:space="0" w:color="auto"/>
            </w:tcBorders>
            <w:shd w:val="clear" w:color="auto" w:fill="FFFFFF"/>
            <w:vAlign w:val="center"/>
            <w:hideMark/>
          </w:tcPr>
          <w:p w14:paraId="5E4C1B88" w14:textId="77777777" w:rsidR="00E73F2C" w:rsidRPr="004D3E6E" w:rsidRDefault="00E73F2C" w:rsidP="00CC1D5D">
            <w:pPr>
              <w:spacing w:line="252" w:lineRule="auto"/>
              <w:jc w:val="right"/>
              <w:rPr>
                <w:sz w:val="20"/>
                <w:szCs w:val="20"/>
              </w:rPr>
            </w:pPr>
            <w:r w:rsidRPr="004D3E6E">
              <w:rPr>
                <w:sz w:val="20"/>
                <w:szCs w:val="20"/>
              </w:rPr>
              <w:t>69.690.433,27</w:t>
            </w:r>
          </w:p>
        </w:tc>
        <w:tc>
          <w:tcPr>
            <w:tcW w:w="1559" w:type="dxa"/>
            <w:tcBorders>
              <w:top w:val="nil"/>
              <w:left w:val="nil"/>
              <w:bottom w:val="single" w:sz="4" w:space="0" w:color="auto"/>
              <w:right w:val="single" w:sz="4" w:space="0" w:color="auto"/>
            </w:tcBorders>
            <w:shd w:val="clear" w:color="auto" w:fill="FFFFFF"/>
            <w:vAlign w:val="center"/>
            <w:hideMark/>
          </w:tcPr>
          <w:p w14:paraId="5E4C1B89" w14:textId="77777777" w:rsidR="00E73F2C" w:rsidRPr="004D3E6E" w:rsidRDefault="00E73F2C" w:rsidP="00CC1D5D">
            <w:pPr>
              <w:spacing w:line="252" w:lineRule="auto"/>
              <w:jc w:val="right"/>
              <w:rPr>
                <w:sz w:val="20"/>
                <w:szCs w:val="20"/>
              </w:rPr>
            </w:pPr>
            <w:r w:rsidRPr="004D3E6E">
              <w:rPr>
                <w:sz w:val="20"/>
                <w:szCs w:val="20"/>
              </w:rPr>
              <w:t>3.841.533,89</w:t>
            </w:r>
          </w:p>
        </w:tc>
        <w:tc>
          <w:tcPr>
            <w:tcW w:w="1653" w:type="dxa"/>
            <w:tcBorders>
              <w:top w:val="single" w:sz="4" w:space="0" w:color="auto"/>
              <w:left w:val="nil"/>
              <w:bottom w:val="single" w:sz="4" w:space="0" w:color="auto"/>
              <w:right w:val="single" w:sz="4" w:space="0" w:color="auto"/>
            </w:tcBorders>
            <w:shd w:val="clear" w:color="auto" w:fill="FFFFFF"/>
            <w:vAlign w:val="center"/>
            <w:hideMark/>
          </w:tcPr>
          <w:p w14:paraId="5E4C1B8A" w14:textId="77777777" w:rsidR="00E73F2C" w:rsidRPr="004D3E6E" w:rsidRDefault="00E73F2C" w:rsidP="00CC1D5D">
            <w:pPr>
              <w:spacing w:line="252" w:lineRule="auto"/>
              <w:jc w:val="right"/>
              <w:rPr>
                <w:sz w:val="20"/>
                <w:szCs w:val="20"/>
              </w:rPr>
            </w:pPr>
            <w:r w:rsidRPr="004D3E6E">
              <w:rPr>
                <w:sz w:val="20"/>
                <w:szCs w:val="20"/>
              </w:rPr>
              <w:t>43.950,00</w:t>
            </w:r>
          </w:p>
        </w:tc>
        <w:tc>
          <w:tcPr>
            <w:tcW w:w="1540" w:type="dxa"/>
            <w:tcBorders>
              <w:top w:val="nil"/>
              <w:left w:val="single" w:sz="4" w:space="0" w:color="auto"/>
              <w:bottom w:val="single" w:sz="4" w:space="0" w:color="auto"/>
              <w:right w:val="single" w:sz="4" w:space="0" w:color="auto"/>
            </w:tcBorders>
            <w:shd w:val="clear" w:color="auto" w:fill="FFFFFF"/>
            <w:vAlign w:val="center"/>
            <w:hideMark/>
          </w:tcPr>
          <w:p w14:paraId="5E4C1B8B" w14:textId="77777777" w:rsidR="00E73F2C" w:rsidRPr="004D3E6E" w:rsidRDefault="00E73F2C" w:rsidP="00CC1D5D">
            <w:pPr>
              <w:spacing w:line="252" w:lineRule="auto"/>
              <w:jc w:val="right"/>
              <w:rPr>
                <w:sz w:val="20"/>
                <w:szCs w:val="20"/>
              </w:rPr>
            </w:pPr>
            <w:r w:rsidRPr="004D3E6E">
              <w:rPr>
                <w:sz w:val="20"/>
                <w:szCs w:val="20"/>
              </w:rPr>
              <w:t>67.824.160,12</w:t>
            </w:r>
          </w:p>
        </w:tc>
      </w:tr>
      <w:tr w:rsidR="00E73F2C" w:rsidRPr="004D3E6E" w14:paraId="5E4C1B93" w14:textId="77777777" w:rsidTr="00CC1D5D">
        <w:trPr>
          <w:trHeight w:val="642"/>
        </w:trPr>
        <w:tc>
          <w:tcPr>
            <w:tcW w:w="1418"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4C1B8D" w14:textId="77777777" w:rsidR="00E73F2C" w:rsidRPr="004D3E6E" w:rsidRDefault="00E73F2C" w:rsidP="00CC1D5D">
            <w:pPr>
              <w:spacing w:line="252" w:lineRule="auto"/>
              <w:rPr>
                <w:b/>
                <w:bCs/>
                <w:sz w:val="20"/>
                <w:szCs w:val="20"/>
              </w:rPr>
            </w:pPr>
            <w:r w:rsidRPr="004D3E6E">
              <w:rPr>
                <w:b/>
                <w:bCs/>
                <w:sz w:val="20"/>
                <w:szCs w:val="20"/>
              </w:rPr>
              <w:t>Celkem</w:t>
            </w:r>
          </w:p>
        </w:tc>
        <w:tc>
          <w:tcPr>
            <w:tcW w:w="1417" w:type="dxa"/>
            <w:tcBorders>
              <w:top w:val="nil"/>
              <w:left w:val="nil"/>
              <w:bottom w:val="single" w:sz="4" w:space="0" w:color="auto"/>
              <w:right w:val="single" w:sz="4" w:space="0" w:color="auto"/>
            </w:tcBorders>
            <w:shd w:val="clear" w:color="auto" w:fill="F2F2F2" w:themeFill="background1" w:themeFillShade="F2"/>
            <w:vAlign w:val="center"/>
            <w:hideMark/>
          </w:tcPr>
          <w:p w14:paraId="5E4C1B8E" w14:textId="77777777" w:rsidR="00E73F2C" w:rsidRPr="004D3E6E" w:rsidRDefault="00E73F2C" w:rsidP="00CC1D5D">
            <w:pPr>
              <w:jc w:val="right"/>
              <w:rPr>
                <w:b/>
                <w:bCs/>
                <w:sz w:val="20"/>
                <w:szCs w:val="20"/>
              </w:rPr>
            </w:pPr>
            <w:r w:rsidRPr="004D3E6E">
              <w:rPr>
                <w:b/>
                <w:bCs/>
                <w:sz w:val="20"/>
                <w:szCs w:val="20"/>
              </w:rPr>
              <w:t>366.285.844,16</w:t>
            </w:r>
          </w:p>
        </w:tc>
        <w:tc>
          <w:tcPr>
            <w:tcW w:w="1560" w:type="dxa"/>
            <w:tcBorders>
              <w:top w:val="nil"/>
              <w:left w:val="nil"/>
              <w:bottom w:val="single" w:sz="4" w:space="0" w:color="auto"/>
              <w:right w:val="single" w:sz="4" w:space="0" w:color="auto"/>
            </w:tcBorders>
            <w:shd w:val="clear" w:color="auto" w:fill="F2F2F2" w:themeFill="background1" w:themeFillShade="F2"/>
            <w:vAlign w:val="center"/>
            <w:hideMark/>
          </w:tcPr>
          <w:p w14:paraId="5E4C1B8F" w14:textId="77777777" w:rsidR="00E73F2C" w:rsidRPr="004D3E6E" w:rsidRDefault="00E73F2C" w:rsidP="00CC1D5D">
            <w:pPr>
              <w:spacing w:line="252" w:lineRule="auto"/>
              <w:jc w:val="right"/>
              <w:rPr>
                <w:b/>
                <w:bCs/>
                <w:sz w:val="20"/>
                <w:szCs w:val="20"/>
              </w:rPr>
            </w:pPr>
            <w:r w:rsidRPr="004D3E6E">
              <w:rPr>
                <w:b/>
                <w:bCs/>
                <w:sz w:val="20"/>
                <w:szCs w:val="20"/>
              </w:rPr>
              <w:t>1.165.245.444,78</w:t>
            </w:r>
          </w:p>
        </w:tc>
        <w:tc>
          <w:tcPr>
            <w:tcW w:w="1559" w:type="dxa"/>
            <w:tcBorders>
              <w:top w:val="nil"/>
              <w:left w:val="nil"/>
              <w:bottom w:val="single" w:sz="4" w:space="0" w:color="auto"/>
              <w:right w:val="single" w:sz="4" w:space="0" w:color="auto"/>
            </w:tcBorders>
            <w:shd w:val="clear" w:color="auto" w:fill="F2F2F2" w:themeFill="background1" w:themeFillShade="F2"/>
            <w:vAlign w:val="center"/>
            <w:hideMark/>
          </w:tcPr>
          <w:p w14:paraId="5E4C1B90" w14:textId="77777777" w:rsidR="00E73F2C" w:rsidRPr="004D3E6E" w:rsidRDefault="00E73F2C" w:rsidP="00CC1D5D">
            <w:pPr>
              <w:spacing w:line="252" w:lineRule="auto"/>
              <w:jc w:val="right"/>
              <w:rPr>
                <w:b/>
                <w:bCs/>
                <w:sz w:val="20"/>
                <w:szCs w:val="20"/>
              </w:rPr>
            </w:pPr>
            <w:r w:rsidRPr="004D3E6E">
              <w:rPr>
                <w:b/>
                <w:bCs/>
                <w:sz w:val="20"/>
                <w:szCs w:val="20"/>
              </w:rPr>
              <w:t>133.007.794,55</w:t>
            </w:r>
          </w:p>
        </w:tc>
        <w:tc>
          <w:tcPr>
            <w:tcW w:w="165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E4C1B91" w14:textId="77777777" w:rsidR="00E73F2C" w:rsidRPr="004D3E6E" w:rsidRDefault="00E73F2C" w:rsidP="00CC1D5D">
            <w:pPr>
              <w:jc w:val="right"/>
              <w:rPr>
                <w:b/>
                <w:bCs/>
                <w:sz w:val="20"/>
                <w:szCs w:val="20"/>
              </w:rPr>
            </w:pPr>
            <w:r w:rsidRPr="004D3E6E">
              <w:rPr>
                <w:b/>
                <w:bCs/>
                <w:sz w:val="20"/>
                <w:szCs w:val="20"/>
              </w:rPr>
              <w:t xml:space="preserve">   6.004.109,37</w:t>
            </w:r>
          </w:p>
        </w:tc>
        <w:tc>
          <w:tcPr>
            <w:tcW w:w="1540" w:type="dxa"/>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E4C1B92" w14:textId="77777777" w:rsidR="00E73F2C" w:rsidRPr="004D3E6E" w:rsidRDefault="00E73F2C" w:rsidP="00CC1D5D">
            <w:pPr>
              <w:spacing w:line="252" w:lineRule="auto"/>
              <w:jc w:val="right"/>
              <w:rPr>
                <w:b/>
                <w:bCs/>
                <w:sz w:val="20"/>
                <w:szCs w:val="20"/>
              </w:rPr>
            </w:pPr>
            <w:r w:rsidRPr="004D3E6E">
              <w:rPr>
                <w:b/>
                <w:bCs/>
                <w:sz w:val="20"/>
                <w:szCs w:val="20"/>
              </w:rPr>
              <w:t>1.065.499.767,13</w:t>
            </w:r>
          </w:p>
        </w:tc>
      </w:tr>
    </w:tbl>
    <w:p w14:paraId="5E4C1B94" w14:textId="77777777" w:rsidR="00E73F2C" w:rsidRPr="004D3E6E" w:rsidRDefault="00E73F2C" w:rsidP="00E73F2C">
      <w:pPr>
        <w:jc w:val="right"/>
        <w:rPr>
          <w:sz w:val="18"/>
          <w:szCs w:val="18"/>
        </w:rPr>
      </w:pPr>
    </w:p>
    <w:p w14:paraId="5E4C1B95" w14:textId="5626E549" w:rsidR="00E73F2C" w:rsidRPr="004D3E6E" w:rsidRDefault="00E73F2C" w:rsidP="00E73F2C">
      <w:r w:rsidRPr="004D3E6E">
        <w:t>Součástí závěrečného účtu je v </w:t>
      </w:r>
      <w:r w:rsidRPr="001D02D8">
        <w:rPr>
          <w:b/>
        </w:rPr>
        <w:t>příloze č. 12</w:t>
      </w:r>
      <w:r w:rsidRPr="004D3E6E">
        <w:t xml:space="preserve"> Přehled o pohybu dlouhodobého majetku organizací za roky 2020 – 2021, kde je uveden počáteční stav majetku, přírůstek, či úbytek a konečný stav majetku.</w:t>
      </w:r>
    </w:p>
    <w:p w14:paraId="5E4C1B96" w14:textId="77777777" w:rsidR="00E73F2C" w:rsidRPr="004D3E6E" w:rsidRDefault="00E73F2C" w:rsidP="00E73F2C"/>
    <w:p w14:paraId="5E4C1B97" w14:textId="2263252C" w:rsidR="00E73F2C" w:rsidRPr="00F51B96" w:rsidRDefault="00E73F2C" w:rsidP="00F51B96">
      <w:r w:rsidRPr="004D3E6E">
        <w:t>Účetní výkazy zřízených příspěvkových organizací jsou založeny na odboru ekonomickém, účetní závěrky příspěvkových organizací jsou předkládány ke schválení RMČ.</w:t>
      </w:r>
    </w:p>
    <w:p w14:paraId="5E4C1B98" w14:textId="77777777" w:rsidR="00E73F2C" w:rsidRPr="004D3E6E" w:rsidRDefault="00E73F2C" w:rsidP="00E73F2C">
      <w:pPr>
        <w:jc w:val="center"/>
        <w:rPr>
          <w:sz w:val="18"/>
          <w:szCs w:val="18"/>
        </w:rPr>
      </w:pPr>
      <w:bookmarkStart w:id="99" w:name="_Toc511234867"/>
      <w:bookmarkStart w:id="100" w:name="_Toc512431321"/>
    </w:p>
    <w:p w14:paraId="5E4C1B99" w14:textId="77777777" w:rsidR="00E73F2C" w:rsidRPr="004D3E6E" w:rsidRDefault="00E73F2C" w:rsidP="008C092F">
      <w:pPr>
        <w:pStyle w:val="Nadpis2"/>
      </w:pPr>
      <w:bookmarkStart w:id="101" w:name="_Toc512431323"/>
      <w:bookmarkStart w:id="102" w:name="_Toc7157395"/>
      <w:bookmarkStart w:id="103" w:name="_Toc72835761"/>
      <w:bookmarkStart w:id="104" w:name="_Toc100398030"/>
      <w:bookmarkEnd w:id="98"/>
      <w:bookmarkEnd w:id="99"/>
      <w:bookmarkEnd w:id="100"/>
      <w:r w:rsidRPr="004D3E6E">
        <w:rPr>
          <w:rStyle w:val="Nadpis3Char"/>
          <w:b w:val="0"/>
          <w:bCs/>
          <w:sz w:val="28"/>
          <w:szCs w:val="22"/>
        </w:rPr>
        <w:t xml:space="preserve">7. </w:t>
      </w:r>
      <w:r w:rsidRPr="004D3E6E">
        <w:t>Hospodaření ostatních organizací založených městskou částí</w:t>
      </w:r>
      <w:bookmarkEnd w:id="101"/>
      <w:bookmarkEnd w:id="102"/>
      <w:bookmarkEnd w:id="103"/>
      <w:bookmarkEnd w:id="104"/>
    </w:p>
    <w:p w14:paraId="5E4C1B9A" w14:textId="77777777" w:rsidR="00E73F2C" w:rsidRPr="004D3E6E" w:rsidRDefault="00E73F2C" w:rsidP="00E73F2C">
      <w:pPr>
        <w:rPr>
          <w:b/>
        </w:rPr>
      </w:pPr>
      <w:bookmarkStart w:id="105" w:name="_Toc512431324"/>
      <w:bookmarkStart w:id="106" w:name="_Toc7157396"/>
      <w:bookmarkStart w:id="107" w:name="_Toc72835762"/>
      <w:r w:rsidRPr="004D3E6E">
        <w:rPr>
          <w:b/>
        </w:rPr>
        <w:t>Informační centrum Praha 5, obecně prospěšná společnost</w:t>
      </w:r>
      <w:bookmarkEnd w:id="105"/>
      <w:bookmarkEnd w:id="106"/>
      <w:bookmarkEnd w:id="107"/>
    </w:p>
    <w:p w14:paraId="5E4C1B9B" w14:textId="4A8295FA" w:rsidR="00F84E16" w:rsidRPr="004D3E6E" w:rsidRDefault="00C365BE" w:rsidP="00E73F2C">
      <w:bookmarkStart w:id="108" w:name="_Toc224964534"/>
      <w:bookmarkStart w:id="109" w:name="_Toc194288871"/>
      <w:bookmarkStart w:id="110" w:name="_Toc512431325"/>
      <w:bookmarkStart w:id="111" w:name="_Toc7157397"/>
      <w:r w:rsidRPr="004D3E6E">
        <w:t xml:space="preserve">Vzdělávací a informační centrum Praha 5, o. p. s., byla zrušena na základě rozhodnutí správní rady o jejím zrušení bez právního nástupce ke dni 31.12.2020. </w:t>
      </w:r>
      <w:r w:rsidR="00E73F2C" w:rsidRPr="004D3E6E">
        <w:t xml:space="preserve">Usnesením Městského soudu v Praze bylo na základě rozhodnutí správní rady ze dne 15.10.2020 o zrušení Vzdělávacího a informačního centra, o. p. s. s účinností ode dne 31.12.2020 rozhodnuto o vstupu společnosti do likvidace a o zápisu změny do rejstříku obecně prospěšných společností Vzdělávací a informační centrum Praha 5, o.p.s., v likvidaci. Ke dni 05.01.2021 byla do veřejného rejstříku zapsána likvidátorka společnosti. Ukončení likvidace </w:t>
      </w:r>
      <w:r w:rsidR="00E3112C" w:rsidRPr="004D3E6E">
        <w:t xml:space="preserve">bylo </w:t>
      </w:r>
      <w:r w:rsidR="00E73F2C" w:rsidRPr="004D3E6E">
        <w:t>stanoveno na 30.06.2021.</w:t>
      </w:r>
      <w:r w:rsidRPr="004D3E6E">
        <w:t xml:space="preserve"> Usnesením RMČ č. 27/695/2021 ze dne 09.06,2021 byl schválen převod likvidačního zůstatku společnosti Vzdělávací a informační centrum Praha 5, o.p.s., v likvidaci, uzavření smlouvy o převodu a nabytí likvidačního zůstatku v ní stanoveného městskou částí Praha 5.</w:t>
      </w:r>
    </w:p>
    <w:p w14:paraId="5E4C1B9C" w14:textId="77777777" w:rsidR="00F84E16" w:rsidRPr="004D3E6E" w:rsidRDefault="00F84E16" w:rsidP="00E73F2C"/>
    <w:p w14:paraId="5E4C1B9D" w14:textId="1F87ECC2" w:rsidR="00E73F2C" w:rsidRPr="004D3E6E" w:rsidRDefault="00C365BE" w:rsidP="00E73F2C">
      <w:r w:rsidRPr="004D3E6E">
        <w:t>Na základě zprávy o průběhu likvidace vyhotovené k</w:t>
      </w:r>
      <w:r w:rsidR="00F84E16" w:rsidRPr="004D3E6E">
        <w:t>e dni</w:t>
      </w:r>
      <w:r w:rsidRPr="004D3E6E">
        <w:t xml:space="preserve"> 02.06.2021 jsou předmětem likvidačního zůstatku drobné movité věci v hodnotě 28.030,71 Kč dle inventurního soupisu tvořícího přílohu č. 2 uzavřené smlouvy a peněžní prostředky na bankovním účtu ve výši 106.898,79 Kč. Z hodnoty likvidačního zůstatku v souhrnné výši 134.929,50 Kč byl odečten prvotní vklad zakladatele, stanoven základ daně a uhrazena srážková daň. </w:t>
      </w:r>
      <w:r w:rsidR="00F84E16" w:rsidRPr="004D3E6E">
        <w:t>Finanční prostředky náležející do likvidačního zůstatku v celkové výši 94.159,79 Kč, byly po odečtení bankovních poplatků zúčtovaných při vyplacení a uzavření bankovního účtu převedeny na účet MČ Praha 5 v celkové výši 93.870,79 Kč.</w:t>
      </w:r>
    </w:p>
    <w:p w14:paraId="5E4C1B9E" w14:textId="77777777" w:rsidR="00E3112C" w:rsidRPr="004D3E6E" w:rsidRDefault="00E3112C" w:rsidP="00E73F2C"/>
    <w:p w14:paraId="5E4C1B9F" w14:textId="39B40341" w:rsidR="00E73F2C" w:rsidRPr="004D3E6E" w:rsidRDefault="006C6269" w:rsidP="00E73F2C">
      <w:r w:rsidRPr="004D3E6E">
        <w:t>Usnesením RMČ č. 37/1039/2021 ze dne 25.08.2021 vzala Rada na vědomí informaci o zrušení Vzdělávacího a informačního centra Praha 5,</w:t>
      </w:r>
      <w:r w:rsidR="005245A3">
        <w:t xml:space="preserve"> </w:t>
      </w:r>
      <w:r w:rsidRPr="004D3E6E">
        <w:t>o.p.s. a projednána na zasedání Zastupitelstva městské části dne 14.09.2021. Dne 17.01.2022 pod číslem usnesení RMČ/2/58/2022 vzala rada na vědomí ukončení činnosti informačního centra Praha 5 na adrese Štefánikova 249/30, Praha 5 ke dni 31.12.2021.</w:t>
      </w:r>
    </w:p>
    <w:p w14:paraId="5E4C1BA0" w14:textId="77777777" w:rsidR="006C6269" w:rsidRPr="004D3E6E" w:rsidRDefault="006C6269" w:rsidP="00E73F2C"/>
    <w:p w14:paraId="5E4C1BA1" w14:textId="77777777" w:rsidR="00E73F2C" w:rsidRPr="004D3E6E" w:rsidRDefault="00E73F2C" w:rsidP="00A64F69">
      <w:pPr>
        <w:pStyle w:val="Nadpis2"/>
        <w:rPr>
          <w:rStyle w:val="Siln"/>
          <w:b w:val="0"/>
          <w:bCs/>
          <w:szCs w:val="28"/>
        </w:rPr>
      </w:pPr>
      <w:bookmarkStart w:id="112" w:name="_Toc100398031"/>
      <w:r w:rsidRPr="004D3E6E">
        <w:rPr>
          <w:rStyle w:val="Siln"/>
          <w:b w:val="0"/>
          <w:bCs/>
          <w:szCs w:val="28"/>
        </w:rPr>
        <w:t>8. Vyúčtování finančních vztahů</w:t>
      </w:r>
      <w:bookmarkEnd w:id="108"/>
      <w:bookmarkEnd w:id="109"/>
      <w:bookmarkEnd w:id="110"/>
      <w:bookmarkEnd w:id="111"/>
      <w:bookmarkEnd w:id="112"/>
    </w:p>
    <w:p w14:paraId="5E4C1BA2" w14:textId="77777777" w:rsidR="00E73F2C" w:rsidRPr="004D3E6E" w:rsidRDefault="00E73F2C" w:rsidP="00E73F2C">
      <w:pPr>
        <w:pStyle w:val="Zkladntextodsazen"/>
        <w:ind w:firstLine="0"/>
      </w:pPr>
      <w:r w:rsidRPr="004D3E6E">
        <w:t xml:space="preserve">Součástí závěrečného účtu městské části je vyúčtování transferů ze státního rozpočtu a od hlavního města, státních fondů, u kterých je tato povinnost stanovena. Obdobně postupují příspěvkové </w:t>
      </w:r>
      <w:r w:rsidRPr="004D3E6E">
        <w:lastRenderedPageBreak/>
        <w:t>organizace zřízené městskou částí u příspěvků jim poskytnutých prostřednictvím městské části nebo přímo od ní a další organizace, kterým byly poskytnuty finanční prostředky v průběhu roku.</w:t>
      </w:r>
    </w:p>
    <w:p w14:paraId="5E4C1BA3" w14:textId="77777777" w:rsidR="00E73F2C" w:rsidRPr="004D3E6E" w:rsidRDefault="00E73F2C" w:rsidP="00E73F2C"/>
    <w:p w14:paraId="5E4C1BA4" w14:textId="77777777" w:rsidR="00E73F2C" w:rsidRPr="004D3E6E" w:rsidRDefault="00E73F2C" w:rsidP="00E73F2C">
      <w:pPr>
        <w:pStyle w:val="Nadpis4"/>
      </w:pPr>
      <w:bookmarkStart w:id="113" w:name="_Toc512431326"/>
      <w:bookmarkStart w:id="114" w:name="_Toc7157398"/>
      <w:bookmarkStart w:id="115" w:name="_Toc72835763"/>
      <w:r w:rsidRPr="004D3E6E">
        <w:t>Vyúčtování finančních vztahů ke státnímu rozpočtu a rozpočtu hl. m. Prahy</w:t>
      </w:r>
      <w:bookmarkEnd w:id="113"/>
      <w:bookmarkEnd w:id="114"/>
      <w:bookmarkEnd w:id="115"/>
    </w:p>
    <w:p w14:paraId="5E4C1BA5" w14:textId="77777777" w:rsidR="00E73F2C" w:rsidRPr="004D3E6E" w:rsidRDefault="00E73F2C" w:rsidP="00E73F2C">
      <w:r w:rsidRPr="004D3E6E">
        <w:t xml:space="preserve">Vyúčtování finančních vztahů vůči hlavnímu městu a státnímu rozpočtu bylo projednáno a odsouhlaseno s hlavním městem dne </w:t>
      </w:r>
      <w:r w:rsidR="009E761B" w:rsidRPr="004D3E6E">
        <w:t>09.03.2022.</w:t>
      </w:r>
      <w:r w:rsidRPr="004D3E6E">
        <w:t xml:space="preserve"> Přehled o všech operacích je uveden </w:t>
      </w:r>
      <w:r w:rsidRPr="004D3E6E">
        <w:rPr>
          <w:b/>
          <w:i/>
        </w:rPr>
        <w:t>v příloze č. 13</w:t>
      </w:r>
      <w:r w:rsidRPr="004D3E6E">
        <w:t>.</w:t>
      </w:r>
    </w:p>
    <w:p w14:paraId="5E4C1BA6" w14:textId="77777777" w:rsidR="00E73F2C" w:rsidRPr="004D3E6E" w:rsidRDefault="00E73F2C" w:rsidP="00E73F2C"/>
    <w:p w14:paraId="5E4C1BA7" w14:textId="77777777" w:rsidR="00E73F2C" w:rsidRPr="004D3E6E" w:rsidRDefault="00E73F2C" w:rsidP="00EB2E21">
      <w:pPr>
        <w:pStyle w:val="Nadpis4"/>
      </w:pPr>
      <w:r w:rsidRPr="004D3E6E">
        <w:t>Odvody do státního rozpočtu a rozpočtu hlavního města Prahy</w:t>
      </w:r>
    </w:p>
    <w:p w14:paraId="5E4C1BA8" w14:textId="0A203AE9" w:rsidR="00E73F2C" w:rsidRPr="004D3E6E" w:rsidRDefault="00E73F2C" w:rsidP="00E73F2C">
      <w:r w:rsidRPr="004D3E6E">
        <w:rPr>
          <w:b/>
          <w:i/>
        </w:rPr>
        <w:t>Ze státního rozpočtu</w:t>
      </w:r>
      <w:r w:rsidRPr="004D3E6E">
        <w:t xml:space="preserve"> byly poskytnuty transfery v celkové výši </w:t>
      </w:r>
      <w:r w:rsidR="00D129DF" w:rsidRPr="004D3E6E">
        <w:rPr>
          <w:b/>
        </w:rPr>
        <w:t>149.327,1</w:t>
      </w:r>
      <w:r w:rsidRPr="004D3E6E">
        <w:rPr>
          <w:b/>
        </w:rPr>
        <w:t xml:space="preserve"> tis. Kč</w:t>
      </w:r>
      <w:r w:rsidRPr="004D3E6E">
        <w:t xml:space="preserve"> (v rámci souhrnného dotačního transferu na výkon státní správy celkem </w:t>
      </w:r>
      <w:r w:rsidR="00D129DF" w:rsidRPr="004D3E6E">
        <w:t>71.956</w:t>
      </w:r>
      <w:r w:rsidRPr="004D3E6E">
        <w:t xml:space="preserve"> tis. Kč, účelové transfery byly poskytnuty v celkové výši </w:t>
      </w:r>
      <w:r w:rsidR="00D129DF" w:rsidRPr="004D3E6E">
        <w:t>77.371,1</w:t>
      </w:r>
      <w:r w:rsidRPr="004D3E6E">
        <w:t xml:space="preserve"> tis. Kč.</w:t>
      </w:r>
    </w:p>
    <w:p w14:paraId="5E4C1BA9" w14:textId="77777777" w:rsidR="00E73F2C" w:rsidRPr="004D3E6E" w:rsidRDefault="00E73F2C" w:rsidP="00E73F2C"/>
    <w:p w14:paraId="5E4C1BAA" w14:textId="6CC20EB2" w:rsidR="003C0C35" w:rsidRPr="004D3E6E" w:rsidRDefault="00E73F2C" w:rsidP="00E73F2C">
      <w:r w:rsidRPr="004D3E6E">
        <w:t>Městská část v rámci finančního vypořádání za rok 202</w:t>
      </w:r>
      <w:r w:rsidR="00D129DF" w:rsidRPr="004D3E6E">
        <w:t>1</w:t>
      </w:r>
      <w:r w:rsidRPr="004D3E6E">
        <w:t xml:space="preserve"> </w:t>
      </w:r>
      <w:r w:rsidRPr="004D3E6E">
        <w:rPr>
          <w:b/>
        </w:rPr>
        <w:t>odvedla do státního rozpočtu</w:t>
      </w:r>
      <w:r w:rsidRPr="004D3E6E">
        <w:t xml:space="preserve"> celkem částku </w:t>
      </w:r>
      <w:r w:rsidR="00D129DF" w:rsidRPr="004D3E6E">
        <w:rPr>
          <w:b/>
        </w:rPr>
        <w:t>1.636.084,45</w:t>
      </w:r>
      <w:r w:rsidRPr="004D3E6E">
        <w:rPr>
          <w:b/>
        </w:rPr>
        <w:t xml:space="preserve"> Kč,</w:t>
      </w:r>
      <w:r w:rsidRPr="004D3E6E">
        <w:t xml:space="preserve"> z toho: vratku nedočerpané dotace </w:t>
      </w:r>
      <w:r w:rsidR="00D129DF" w:rsidRPr="004D3E6E">
        <w:t xml:space="preserve">volby do PS PČR ve výši 35.396,48 Kč, </w:t>
      </w:r>
      <w:r w:rsidRPr="004D3E6E">
        <w:t xml:space="preserve">vratku z nedočerpané dotace na sociálně právní ochranu dětí SPOD I. a II. splátka celkem </w:t>
      </w:r>
      <w:r w:rsidR="00D129DF" w:rsidRPr="004D3E6E">
        <w:t>1.308.576,97</w:t>
      </w:r>
      <w:r w:rsidRPr="004D3E6E">
        <w:t xml:space="preserve"> Kč</w:t>
      </w:r>
      <w:r w:rsidR="00D129DF" w:rsidRPr="004D3E6E">
        <w:t xml:space="preserve">, výkon sociální práce 2.311 Kč </w:t>
      </w:r>
      <w:r w:rsidRPr="004D3E6E">
        <w:t xml:space="preserve">a integraci cizinců – podpora vzdělávacích aktivit k integraci cizinců ve výši </w:t>
      </w:r>
      <w:r w:rsidR="00D129DF" w:rsidRPr="004D3E6E">
        <w:t>289.800 Kč.</w:t>
      </w:r>
    </w:p>
    <w:p w14:paraId="5E4C1BAB" w14:textId="77777777" w:rsidR="003C0C35" w:rsidRPr="004D3E6E" w:rsidRDefault="003C0C35" w:rsidP="00E73F2C"/>
    <w:p w14:paraId="5E4C1BAC" w14:textId="6BBAB77A" w:rsidR="00E73F2C" w:rsidRPr="004D3E6E" w:rsidRDefault="00D129DF" w:rsidP="00E73F2C">
      <w:r w:rsidRPr="004D3E6E">
        <w:t xml:space="preserve">Výše vratky nedočerpané dotace na SPOD je zapříčiněna neobsazením všech 19 tabulkových míst, průměrná obsazenost byla 16,2 pracovního místa. </w:t>
      </w:r>
      <w:r w:rsidR="003C0C35" w:rsidRPr="004D3E6E">
        <w:t>Dotace na integraci cizinců nečerpána v plánované výši z důvodu nekonání aktivit (integrační odpoledne, vycházky po Praze) z důvodu epidemiologické situace, nižší poptávka po aktivitě Interkulturní pracovník pro cizince.</w:t>
      </w:r>
    </w:p>
    <w:p w14:paraId="5E4C1BAD" w14:textId="77777777" w:rsidR="00E73F2C" w:rsidRPr="004D3E6E" w:rsidRDefault="00E73F2C" w:rsidP="00E73F2C"/>
    <w:p w14:paraId="5E4C1BAE" w14:textId="77777777" w:rsidR="00E73F2C" w:rsidRPr="004D3E6E" w:rsidRDefault="00E73F2C" w:rsidP="00E73F2C">
      <w:r w:rsidRPr="004D3E6E">
        <w:rPr>
          <w:b/>
        </w:rPr>
        <w:t>Z rozpočtu hl. m. Prahy</w:t>
      </w:r>
      <w:r w:rsidRPr="004D3E6E">
        <w:t xml:space="preserve"> byly celkem poskytnuty transfery v celkové výši </w:t>
      </w:r>
      <w:r w:rsidR="003C0C35" w:rsidRPr="004D3E6E">
        <w:rPr>
          <w:b/>
        </w:rPr>
        <w:t>371.753,1</w:t>
      </w:r>
      <w:r w:rsidRPr="004D3E6E">
        <w:rPr>
          <w:b/>
        </w:rPr>
        <w:t xml:space="preserve"> tis. Kč</w:t>
      </w:r>
      <w:r w:rsidRPr="004D3E6E">
        <w:t xml:space="preserve">, (v rámci souhrnného dotačního transferu na výkon státní správy celkem </w:t>
      </w:r>
      <w:r w:rsidR="003C0C35" w:rsidRPr="004D3E6E">
        <w:t>289.511</w:t>
      </w:r>
      <w:r w:rsidRPr="004D3E6E">
        <w:t xml:space="preserve"> tis. Kč a účelové transfery v celkové výši </w:t>
      </w:r>
      <w:r w:rsidR="003C0C35" w:rsidRPr="004D3E6E">
        <w:t>82.242,1</w:t>
      </w:r>
      <w:r w:rsidRPr="004D3E6E">
        <w:t xml:space="preserve"> tis. Kč.</w:t>
      </w:r>
    </w:p>
    <w:p w14:paraId="5E4C1BAF" w14:textId="77777777" w:rsidR="00E73F2C" w:rsidRPr="004D3E6E" w:rsidRDefault="00E73F2C" w:rsidP="00E73F2C"/>
    <w:p w14:paraId="5E4C1BB0" w14:textId="6F2F7A1B" w:rsidR="00E73F2C" w:rsidRPr="004D3E6E" w:rsidRDefault="00E73F2C" w:rsidP="00A82523">
      <w:pPr>
        <w:rPr>
          <w:b/>
        </w:rPr>
      </w:pPr>
      <w:r w:rsidRPr="004D3E6E">
        <w:t xml:space="preserve">Z celkové výše přijatých účelových transferů </w:t>
      </w:r>
      <w:r w:rsidRPr="004D3E6E">
        <w:rPr>
          <w:b/>
        </w:rPr>
        <w:t xml:space="preserve">není </w:t>
      </w:r>
      <w:r w:rsidRPr="004D3E6E">
        <w:t>předmětem finančního vypořádání za rok 202</w:t>
      </w:r>
      <w:r w:rsidR="003C0C35" w:rsidRPr="004D3E6E">
        <w:t>1</w:t>
      </w:r>
      <w:r w:rsidRPr="004D3E6E">
        <w:t xml:space="preserve"> částka ve</w:t>
      </w:r>
      <w:r w:rsidR="00310ABE" w:rsidRPr="004D3E6E">
        <w:t xml:space="preserve"> výši 17.903.492,87 Kč,</w:t>
      </w:r>
      <w:r w:rsidRPr="004D3E6E">
        <w:t xml:space="preserve"> což je vratka 100% podílu na celkové daňové povinnosti hl. m. Prahy na dani z příjmů právnických osob za zdaňovací období r. 20</w:t>
      </w:r>
      <w:r w:rsidR="00310ABE" w:rsidRPr="004D3E6E">
        <w:t>20</w:t>
      </w:r>
      <w:r w:rsidRPr="004D3E6E">
        <w:t xml:space="preserve"> a finanční prostředky přijaté z odvodu části výtěžku z výherních hracích přístrojů a jiných technických zařízení ve výši </w:t>
      </w:r>
      <w:r w:rsidR="00310ABE" w:rsidRPr="004D3E6E">
        <w:t>17.379.000 Kč, tj. navýšení oproti roku 2020 o částku 3.899 tis. Kč.</w:t>
      </w:r>
    </w:p>
    <w:p w14:paraId="5E4C1BB1" w14:textId="77777777" w:rsidR="00E73F2C" w:rsidRPr="004D3E6E" w:rsidRDefault="00E73F2C" w:rsidP="00E73F2C"/>
    <w:p w14:paraId="5E4C1BB2" w14:textId="77777777" w:rsidR="00E73F2C" w:rsidRPr="004D3E6E" w:rsidRDefault="00E73F2C" w:rsidP="00E73F2C">
      <w:pPr>
        <w:rPr>
          <w:b/>
        </w:rPr>
      </w:pPr>
      <w:r w:rsidRPr="004D3E6E">
        <w:t>Městská část v rámci finančního vypořádání za rok 202</w:t>
      </w:r>
      <w:r w:rsidR="003C0C35" w:rsidRPr="004D3E6E">
        <w:t>1</w:t>
      </w:r>
      <w:r w:rsidRPr="004D3E6E">
        <w:t xml:space="preserve"> </w:t>
      </w:r>
      <w:r w:rsidRPr="004D3E6E">
        <w:rPr>
          <w:b/>
        </w:rPr>
        <w:t>odvede do rozpočtu hl. m. Prahy</w:t>
      </w:r>
      <w:r w:rsidRPr="004D3E6E">
        <w:t xml:space="preserve"> celkem částku ve výši</w:t>
      </w:r>
      <w:r w:rsidR="00310ABE" w:rsidRPr="004D3E6E">
        <w:rPr>
          <w:b/>
        </w:rPr>
        <w:t xml:space="preserve"> 820.801,27</w:t>
      </w:r>
      <w:r w:rsidRPr="004D3E6E">
        <w:rPr>
          <w:b/>
        </w:rPr>
        <w:t xml:space="preserve"> Kč </w:t>
      </w:r>
      <w:r w:rsidRPr="004D3E6E">
        <w:t xml:space="preserve">nedočerpané účelové transfery, doplatky místních poplatků za psy a rekreační pobyt). Přehled je uveden </w:t>
      </w:r>
      <w:r w:rsidRPr="004D3E6E">
        <w:rPr>
          <w:b/>
          <w:i/>
        </w:rPr>
        <w:t>v příloze č. 13</w:t>
      </w:r>
      <w:r w:rsidRPr="004D3E6E">
        <w:t>.</w:t>
      </w:r>
    </w:p>
    <w:p w14:paraId="5E4C1BB3" w14:textId="77777777" w:rsidR="00E73F2C" w:rsidRPr="004D3E6E" w:rsidRDefault="00E73F2C" w:rsidP="00E73F2C"/>
    <w:p w14:paraId="5E4C1BB4" w14:textId="77777777" w:rsidR="00E73F2C" w:rsidRPr="004D3E6E" w:rsidRDefault="00E73F2C" w:rsidP="00E73F2C">
      <w:pPr>
        <w:rPr>
          <w:b/>
        </w:rPr>
      </w:pPr>
      <w:r w:rsidRPr="004D3E6E">
        <w:rPr>
          <w:b/>
        </w:rPr>
        <w:t>Celkové odvody v rámci finančního vypořádání za rok 202</w:t>
      </w:r>
      <w:r w:rsidR="00310ABE" w:rsidRPr="004D3E6E">
        <w:rPr>
          <w:b/>
        </w:rPr>
        <w:t>1</w:t>
      </w:r>
      <w:r w:rsidRPr="004D3E6E">
        <w:rPr>
          <w:b/>
        </w:rPr>
        <w:t xml:space="preserve"> do státního rozpočtu a rozpočtu hl. m. Prahy představují částku ve výši </w:t>
      </w:r>
      <w:r w:rsidR="00310ABE" w:rsidRPr="004D3E6E">
        <w:rPr>
          <w:b/>
        </w:rPr>
        <w:t>2.456.885,72</w:t>
      </w:r>
      <w:r w:rsidRPr="004D3E6E">
        <w:rPr>
          <w:b/>
        </w:rPr>
        <w:t xml:space="preserve"> Kč.</w:t>
      </w:r>
    </w:p>
    <w:p w14:paraId="5E4C1BB5" w14:textId="77777777" w:rsidR="00E73F2C" w:rsidRPr="004D3E6E" w:rsidRDefault="00E73F2C" w:rsidP="00E73F2C">
      <w:pPr>
        <w:rPr>
          <w:b/>
        </w:rPr>
      </w:pPr>
    </w:p>
    <w:p w14:paraId="5E4C1BB6" w14:textId="2E5F6AAC" w:rsidR="00E73F2C" w:rsidRPr="004D3E6E" w:rsidRDefault="00E73F2C" w:rsidP="00E73F2C">
      <w:pPr>
        <w:rPr>
          <w:b/>
        </w:rPr>
      </w:pPr>
      <w:r w:rsidRPr="004D3E6E">
        <w:t>V souladu s usnesením Rady hl m. Prahy č. 603 ze dne 22.03.2016 uplatňuje městská část v rámci finančního vypořádání za rok 202</w:t>
      </w:r>
      <w:r w:rsidR="006646C4" w:rsidRPr="004D3E6E">
        <w:t>1</w:t>
      </w:r>
      <w:r w:rsidRPr="004D3E6E">
        <w:t xml:space="preserve"> žádost o částečné pokrytí finančních prostředků (v rozdělení na kapitálové a nekapitálové) vynaložených v roce 202</w:t>
      </w:r>
      <w:r w:rsidR="006646C4" w:rsidRPr="004D3E6E">
        <w:t>1</w:t>
      </w:r>
      <w:r w:rsidRPr="004D3E6E">
        <w:t xml:space="preserve"> v rámci participativního rozpočtování (do výše 50 % skutečných výdajů). Pro městskou část se jedná </w:t>
      </w:r>
      <w:r w:rsidRPr="004D3E6E">
        <w:rPr>
          <w:b/>
        </w:rPr>
        <w:t>o povinné doplatky z MHMP</w:t>
      </w:r>
      <w:r w:rsidRPr="004D3E6E">
        <w:t xml:space="preserve"> ve výši </w:t>
      </w:r>
      <w:r w:rsidR="006646C4" w:rsidRPr="004D3E6E">
        <w:t>277.090</w:t>
      </w:r>
      <w:r w:rsidRPr="004D3E6E">
        <w:t xml:space="preserve"> Kč (investiční výdaje) a ve výši </w:t>
      </w:r>
      <w:r w:rsidR="006646C4" w:rsidRPr="004D3E6E">
        <w:t>68.898,43</w:t>
      </w:r>
      <w:r w:rsidRPr="004D3E6E">
        <w:t xml:space="preserve"> Kč (neinvestiční výdaje)</w:t>
      </w:r>
      <w:r w:rsidR="008C6835" w:rsidRPr="004D3E6E">
        <w:t xml:space="preserve">, tj. celkem </w:t>
      </w:r>
      <w:r w:rsidR="008C6835" w:rsidRPr="004D3E6E">
        <w:rPr>
          <w:b/>
        </w:rPr>
        <w:t>345.988,43 Kč.</w:t>
      </w:r>
    </w:p>
    <w:p w14:paraId="5E4C1BB7" w14:textId="77777777" w:rsidR="00E73F2C" w:rsidRPr="004D3E6E" w:rsidRDefault="00E73F2C" w:rsidP="00E73F2C">
      <w:pPr>
        <w:rPr>
          <w:b/>
        </w:rPr>
      </w:pPr>
    </w:p>
    <w:p w14:paraId="5E4C1BB8" w14:textId="1AE5B688" w:rsidR="00E73F2C" w:rsidRPr="004D3E6E" w:rsidRDefault="00E73F2C" w:rsidP="00E73F2C">
      <w:r w:rsidRPr="004D3E6E">
        <w:lastRenderedPageBreak/>
        <w:t>Městská část při projednávání finančního vypořádání za rok 202</w:t>
      </w:r>
      <w:r w:rsidR="008C6835" w:rsidRPr="004D3E6E">
        <w:t>1</w:t>
      </w:r>
      <w:r w:rsidRPr="004D3E6E">
        <w:t xml:space="preserve"> předložila </w:t>
      </w:r>
      <w:r w:rsidRPr="004D3E6E">
        <w:rPr>
          <w:b/>
        </w:rPr>
        <w:t>požadavek na</w:t>
      </w:r>
      <w:r w:rsidRPr="004D3E6E">
        <w:t xml:space="preserve"> </w:t>
      </w:r>
      <w:r w:rsidRPr="004D3E6E">
        <w:rPr>
          <w:b/>
        </w:rPr>
        <w:t>ponechání</w:t>
      </w:r>
      <w:r w:rsidRPr="004D3E6E">
        <w:t xml:space="preserve"> nevyčerpaných investičních finančních prostředků z dotací z roku 2019</w:t>
      </w:r>
      <w:r w:rsidR="008C6835" w:rsidRPr="004D3E6E">
        <w:t>,</w:t>
      </w:r>
      <w:r w:rsidRPr="004D3E6E">
        <w:t xml:space="preserve"> 2020</w:t>
      </w:r>
      <w:r w:rsidR="008C6835" w:rsidRPr="004D3E6E">
        <w:t xml:space="preserve"> a 2021 </w:t>
      </w:r>
      <w:r w:rsidRPr="004D3E6E">
        <w:t>v celkové výši</w:t>
      </w:r>
      <w:r w:rsidR="00C3256C" w:rsidRPr="004D3E6E">
        <w:t xml:space="preserve"> 45.123.285,56</w:t>
      </w:r>
      <w:r w:rsidRPr="004D3E6E">
        <w:t xml:space="preserve"> Kč a nevyčerpaných neinvestičních finančních prostředků z dotací ve výši </w:t>
      </w:r>
      <w:r w:rsidR="00C3256C" w:rsidRPr="004D3E6E">
        <w:t xml:space="preserve">3.288.981,10 </w:t>
      </w:r>
      <w:r w:rsidRPr="004D3E6E">
        <w:t xml:space="preserve">Kč, tj. celkem ve výši </w:t>
      </w:r>
      <w:r w:rsidR="00C3256C" w:rsidRPr="004D3E6E">
        <w:rPr>
          <w:b/>
        </w:rPr>
        <w:t>48.412.266,66 Kč</w:t>
      </w:r>
      <w:r w:rsidR="00C3256C" w:rsidRPr="004D3E6E">
        <w:t xml:space="preserve"> k využití v r. 2022.</w:t>
      </w:r>
    </w:p>
    <w:p w14:paraId="5E4C1BB9" w14:textId="77777777" w:rsidR="00E73F2C" w:rsidRPr="004D3E6E" w:rsidRDefault="00E73F2C" w:rsidP="00E73F2C"/>
    <w:p w14:paraId="5E4C1BBA" w14:textId="77777777" w:rsidR="00E73F2C" w:rsidRPr="004D3E6E" w:rsidRDefault="00E73F2C" w:rsidP="00E73F2C">
      <w:bookmarkStart w:id="116" w:name="_Toc72835764"/>
      <w:r w:rsidRPr="004D3E6E">
        <w:t>Přehled požadavků:</w:t>
      </w:r>
      <w:bookmarkEnd w:id="116"/>
    </w:p>
    <w:p w14:paraId="5E4C1BBB" w14:textId="77777777" w:rsidR="00E73F2C" w:rsidRPr="004D3E6E" w:rsidRDefault="00E73F2C" w:rsidP="00E73F2C">
      <w:r w:rsidRPr="004D3E6E">
        <w:rPr>
          <w:u w:val="single"/>
        </w:rPr>
        <w:t>Investiční dotace z rozpočtu hl. m. Prahy, ponechané z r. 202</w:t>
      </w:r>
      <w:r w:rsidR="00C3256C" w:rsidRPr="004D3E6E">
        <w:rPr>
          <w:u w:val="single"/>
        </w:rPr>
        <w:t>1</w:t>
      </w:r>
    </w:p>
    <w:p w14:paraId="5E4C1BBC" w14:textId="79983667" w:rsidR="00E73F2C" w:rsidRPr="004D3E6E" w:rsidRDefault="00C3256C" w:rsidP="00E73F2C">
      <w:pPr>
        <w:pStyle w:val="Odstavecseseznamem"/>
        <w:numPr>
          <w:ilvl w:val="0"/>
          <w:numId w:val="5"/>
        </w:numPr>
      </w:pPr>
      <w:r w:rsidRPr="004D3E6E">
        <w:t>Bydlení pro seniory, Hlubočepy – novostavba (12.505,4 tis. Kč)</w:t>
      </w:r>
    </w:p>
    <w:p w14:paraId="5E4C1BBD" w14:textId="77777777" w:rsidR="00E73F2C" w:rsidRPr="004D3E6E" w:rsidRDefault="00C3256C" w:rsidP="00CC1D5D">
      <w:pPr>
        <w:pStyle w:val="Odstavecseseznamem"/>
        <w:numPr>
          <w:ilvl w:val="0"/>
          <w:numId w:val="5"/>
        </w:numPr>
      </w:pPr>
      <w:r w:rsidRPr="004D3E6E">
        <w:t>Revitalizace zeleně na prostranství Chaplinovo náměstí (6.130,6 tis. Kč)</w:t>
      </w:r>
    </w:p>
    <w:p w14:paraId="5E4C1BBE" w14:textId="77777777" w:rsidR="00C3256C" w:rsidRPr="004D3E6E" w:rsidRDefault="00C3256C" w:rsidP="00BA054D">
      <w:pPr>
        <w:pStyle w:val="Odstavecseseznamem"/>
      </w:pPr>
    </w:p>
    <w:p w14:paraId="5E4C1BBF" w14:textId="77777777" w:rsidR="00E73F2C" w:rsidRPr="004D3E6E" w:rsidRDefault="00E73F2C" w:rsidP="00E73F2C">
      <w:pPr>
        <w:rPr>
          <w:u w:val="single"/>
        </w:rPr>
      </w:pPr>
      <w:r w:rsidRPr="004D3E6E">
        <w:rPr>
          <w:u w:val="single"/>
        </w:rPr>
        <w:t>Neinvestiční dotace z rozpočtu hl. m. Prahy, ponechané z r. 202</w:t>
      </w:r>
      <w:r w:rsidR="00C3256C" w:rsidRPr="004D3E6E">
        <w:rPr>
          <w:u w:val="single"/>
        </w:rPr>
        <w:t>1</w:t>
      </w:r>
    </w:p>
    <w:p w14:paraId="5E4C1BC0" w14:textId="77777777" w:rsidR="00E73F2C" w:rsidRPr="004D3E6E" w:rsidRDefault="00C3256C" w:rsidP="00E73F2C">
      <w:pPr>
        <w:pStyle w:val="Odstavecseseznamem"/>
        <w:numPr>
          <w:ilvl w:val="0"/>
          <w:numId w:val="5"/>
        </w:numPr>
      </w:pPr>
      <w:r w:rsidRPr="004D3E6E">
        <w:t>Účelově na realizaci výtvarné soutěže na památník Ferdinanda Peroutky</w:t>
      </w:r>
      <w:r w:rsidR="00E73F2C" w:rsidRPr="004D3E6E">
        <w:t xml:space="preserve"> (</w:t>
      </w:r>
      <w:r w:rsidRPr="004D3E6E">
        <w:t xml:space="preserve">479,6 tis. Kč) </w:t>
      </w:r>
    </w:p>
    <w:p w14:paraId="5E4C1BC1" w14:textId="77777777" w:rsidR="00E73F2C" w:rsidRPr="004D3E6E" w:rsidRDefault="00E73F2C" w:rsidP="00E73F2C"/>
    <w:p w14:paraId="5E4C1BC2" w14:textId="77777777" w:rsidR="00053561" w:rsidRPr="004D3E6E" w:rsidRDefault="00E73F2C" w:rsidP="00E73F2C">
      <w:pPr>
        <w:rPr>
          <w:u w:val="single"/>
        </w:rPr>
      </w:pPr>
      <w:r w:rsidRPr="004D3E6E">
        <w:rPr>
          <w:u w:val="single"/>
        </w:rPr>
        <w:t>Opětovné ponechání nevyčerpaných finančních prostředků z dotací poskytnutých v roce 20</w:t>
      </w:r>
      <w:r w:rsidR="00C3256C" w:rsidRPr="004D3E6E">
        <w:rPr>
          <w:u w:val="single"/>
        </w:rPr>
        <w:t>2</w:t>
      </w:r>
      <w:r w:rsidR="00EC2EAC" w:rsidRPr="004D3E6E">
        <w:rPr>
          <w:u w:val="single"/>
        </w:rPr>
        <w:t>0</w:t>
      </w:r>
      <w:r w:rsidRPr="004D3E6E">
        <w:rPr>
          <w:u w:val="single"/>
        </w:rPr>
        <w:t xml:space="preserve"> a v předchozích letech do rozpočtu roku 202</w:t>
      </w:r>
      <w:r w:rsidR="00C3256C" w:rsidRPr="004D3E6E">
        <w:rPr>
          <w:u w:val="single"/>
        </w:rPr>
        <w:t>2</w:t>
      </w:r>
      <w:r w:rsidRPr="004D3E6E">
        <w:rPr>
          <w:u w:val="single"/>
        </w:rPr>
        <w:t xml:space="preserve"> na investiční projekty takto:</w:t>
      </w:r>
    </w:p>
    <w:p w14:paraId="5E4C1BC3" w14:textId="5F6BF3B2" w:rsidR="00EC2EAC" w:rsidRPr="004D3E6E" w:rsidRDefault="00EC2EAC" w:rsidP="00E73F2C">
      <w:pPr>
        <w:pStyle w:val="Odstavecseseznamem"/>
        <w:numPr>
          <w:ilvl w:val="0"/>
          <w:numId w:val="4"/>
        </w:numPr>
      </w:pPr>
      <w:r w:rsidRPr="004D3E6E">
        <w:t xml:space="preserve">PD na úpravu předporostu (2.400 tis. Kč) </w:t>
      </w:r>
    </w:p>
    <w:p w14:paraId="5E4C1BC4" w14:textId="77777777" w:rsidR="00E73F2C" w:rsidRPr="004D3E6E" w:rsidRDefault="00E73F2C" w:rsidP="00E73F2C">
      <w:pPr>
        <w:pStyle w:val="Odstavecseseznamem"/>
        <w:numPr>
          <w:ilvl w:val="0"/>
          <w:numId w:val="4"/>
        </w:numPr>
      </w:pPr>
      <w:r w:rsidRPr="004D3E6E">
        <w:t>ZŠ a MŠ Kořenského – vestavba do půdního prostoru (7</w:t>
      </w:r>
      <w:r w:rsidR="00EC2EAC" w:rsidRPr="004D3E6E">
        <w:t>33,3</w:t>
      </w:r>
      <w:r w:rsidRPr="004D3E6E">
        <w:t xml:space="preserve"> tis Kč)</w:t>
      </w:r>
    </w:p>
    <w:p w14:paraId="5E4C1BC5" w14:textId="77777777" w:rsidR="00E73F2C" w:rsidRPr="004D3E6E" w:rsidRDefault="00E73F2C" w:rsidP="00E73F2C">
      <w:pPr>
        <w:pStyle w:val="Odstavecseseznamem"/>
        <w:numPr>
          <w:ilvl w:val="0"/>
          <w:numId w:val="4"/>
        </w:numPr>
      </w:pPr>
      <w:r w:rsidRPr="004D3E6E">
        <w:t>Projekt Ozeleňování a ochlazování ulic (3.</w:t>
      </w:r>
      <w:r w:rsidR="00EC2EAC" w:rsidRPr="004D3E6E">
        <w:t>451,9</w:t>
      </w:r>
      <w:r w:rsidRPr="004D3E6E">
        <w:t xml:space="preserve"> tis. Kč)</w:t>
      </w:r>
    </w:p>
    <w:p w14:paraId="5E4C1BC6" w14:textId="77777777" w:rsidR="00E73F2C" w:rsidRPr="004D3E6E" w:rsidRDefault="00E73F2C" w:rsidP="00E73F2C">
      <w:pPr>
        <w:pStyle w:val="Odstavecseseznamem"/>
        <w:numPr>
          <w:ilvl w:val="0"/>
          <w:numId w:val="4"/>
        </w:numPr>
      </w:pPr>
      <w:r w:rsidRPr="004D3E6E">
        <w:t>Komunitní zahrada Hlubočepy (</w:t>
      </w:r>
      <w:r w:rsidR="00DA3DE2" w:rsidRPr="004D3E6E">
        <w:t>2.230,1</w:t>
      </w:r>
      <w:r w:rsidRPr="004D3E6E">
        <w:t xml:space="preserve"> tis. Kč)</w:t>
      </w:r>
    </w:p>
    <w:p w14:paraId="5E4C1BC7" w14:textId="77777777" w:rsidR="00E73F2C" w:rsidRPr="004D3E6E" w:rsidRDefault="00E73F2C" w:rsidP="00E73F2C">
      <w:pPr>
        <w:pStyle w:val="Odstavecseseznamem"/>
        <w:numPr>
          <w:ilvl w:val="0"/>
          <w:numId w:val="4"/>
        </w:numPr>
      </w:pPr>
      <w:r w:rsidRPr="004D3E6E">
        <w:t>Rekonstrukce komunikací v parku Mrázovka (17.672 tis. Kč)</w:t>
      </w:r>
    </w:p>
    <w:p w14:paraId="5E4C1BC8" w14:textId="77777777" w:rsidR="00DA3DE2" w:rsidRPr="004D3E6E" w:rsidRDefault="00DA3DE2" w:rsidP="00E73F2C">
      <w:pPr>
        <w:rPr>
          <w:u w:val="single"/>
        </w:rPr>
      </w:pPr>
    </w:p>
    <w:p w14:paraId="5E4C1BC9" w14:textId="77777777" w:rsidR="00E73F2C" w:rsidRPr="004D3E6E" w:rsidRDefault="00E73F2C" w:rsidP="00E73F2C">
      <w:pPr>
        <w:rPr>
          <w:u w:val="single"/>
        </w:rPr>
      </w:pPr>
      <w:r w:rsidRPr="004D3E6E">
        <w:rPr>
          <w:u w:val="single"/>
        </w:rPr>
        <w:t>Neinvestiční dotace z rozpočtu hl. m. Prahy, z dotací z r. 2019</w:t>
      </w:r>
    </w:p>
    <w:p w14:paraId="5E4C1BCA" w14:textId="77777777" w:rsidR="00E73F2C" w:rsidRPr="004D3E6E" w:rsidRDefault="00E73F2C" w:rsidP="00E73F2C">
      <w:pPr>
        <w:pStyle w:val="Odstavecseseznamem"/>
        <w:numPr>
          <w:ilvl w:val="0"/>
          <w:numId w:val="6"/>
        </w:numPr>
      </w:pPr>
      <w:r w:rsidRPr="004D3E6E">
        <w:t>Bezpečný přechod – Smart Cities (173,1 tis. Kč)</w:t>
      </w:r>
    </w:p>
    <w:p w14:paraId="5E4C1BCB" w14:textId="77777777" w:rsidR="00053561" w:rsidRPr="004D3E6E" w:rsidRDefault="00053561" w:rsidP="00053561"/>
    <w:p w14:paraId="5E4C1BCC" w14:textId="77777777" w:rsidR="00053561" w:rsidRPr="004D3E6E" w:rsidRDefault="00053561" w:rsidP="00053561">
      <w:pPr>
        <w:rPr>
          <w:u w:val="single"/>
        </w:rPr>
      </w:pPr>
      <w:r w:rsidRPr="004D3E6E">
        <w:rPr>
          <w:u w:val="single"/>
        </w:rPr>
        <w:t xml:space="preserve">Neinvestiční dotace z rozpočtu hl. m. Prahy, z dotací z r. 2020 </w:t>
      </w:r>
    </w:p>
    <w:p w14:paraId="5E4C1BCD" w14:textId="5152C7E6" w:rsidR="00053561" w:rsidRPr="004D3E6E" w:rsidRDefault="00053561" w:rsidP="00053561">
      <w:pPr>
        <w:pStyle w:val="Odstavecseseznamem"/>
        <w:numPr>
          <w:ilvl w:val="0"/>
          <w:numId w:val="6"/>
        </w:numPr>
      </w:pPr>
      <w:r w:rsidRPr="004D3E6E">
        <w:t>Opatření v souvislosti s šířením nového koronaviru (2.636,2 tis. Kč.</w:t>
      </w:r>
    </w:p>
    <w:p w14:paraId="5E4C1BCE" w14:textId="77777777" w:rsidR="00E73F2C" w:rsidRPr="004D3E6E" w:rsidRDefault="00E73F2C" w:rsidP="00E73F2C"/>
    <w:p w14:paraId="5E4C1BCF" w14:textId="0D7992CC" w:rsidR="00E73F2C" w:rsidRPr="004D3E6E" w:rsidRDefault="00E73F2C" w:rsidP="00E73F2C">
      <w:r w:rsidRPr="004D3E6E">
        <w:t xml:space="preserve">Zastupitelstvo hl. m. Prahy schválilo dne </w:t>
      </w:r>
      <w:r w:rsidR="00C3256C" w:rsidRPr="004D3E6E">
        <w:t>24.03.2022</w:t>
      </w:r>
      <w:r w:rsidRPr="004D3E6E">
        <w:t xml:space="preserve"> pod číslem usnesení </w:t>
      </w:r>
      <w:r w:rsidR="00C3256C" w:rsidRPr="004D3E6E">
        <w:t>35/43</w:t>
      </w:r>
      <w:r w:rsidRPr="004D3E6E">
        <w:t xml:space="preserve"> ponechání nevyčerpaných finančních prostředků na základě žádosti městské části v rámci finančního vypořádání za rok 202</w:t>
      </w:r>
      <w:r w:rsidR="00C3256C" w:rsidRPr="004D3E6E">
        <w:t>1</w:t>
      </w:r>
      <w:r w:rsidRPr="004D3E6E">
        <w:t xml:space="preserve"> k využití v roce 202</w:t>
      </w:r>
      <w:r w:rsidR="00C3256C" w:rsidRPr="004D3E6E">
        <w:t>2 v celkové výši 48.412.266,66 Kč.</w:t>
      </w:r>
    </w:p>
    <w:p w14:paraId="5E4C1BD0" w14:textId="77777777" w:rsidR="00E73F2C" w:rsidRPr="004D3E6E" w:rsidRDefault="00E73F2C" w:rsidP="00E73F2C"/>
    <w:p w14:paraId="5E4C1BD1" w14:textId="77777777" w:rsidR="00E73F2C" w:rsidRPr="004D3E6E" w:rsidRDefault="00E73F2C" w:rsidP="00E73F2C">
      <w:pPr>
        <w:pStyle w:val="Nadpis4"/>
      </w:pPr>
      <w:bookmarkStart w:id="117" w:name="_Toc512431327"/>
      <w:bookmarkStart w:id="118" w:name="_Toc7157399"/>
      <w:r w:rsidRPr="004D3E6E">
        <w:t>Odvody do rozpočtu městské části od organizací</w:t>
      </w:r>
      <w:bookmarkEnd w:id="117"/>
      <w:bookmarkEnd w:id="118"/>
    </w:p>
    <w:p w14:paraId="5E4C1BD2" w14:textId="77777777" w:rsidR="00E73F2C" w:rsidRPr="004D3E6E" w:rsidRDefault="00E73F2C" w:rsidP="00E73F2C">
      <w:pPr>
        <w:rPr>
          <w:b/>
        </w:rPr>
      </w:pPr>
      <w:r w:rsidRPr="004D3E6E">
        <w:rPr>
          <w:b/>
        </w:rPr>
        <w:t>Příspěvkové organizace zřízené městskou částí</w:t>
      </w:r>
    </w:p>
    <w:p w14:paraId="5E4C1BD3" w14:textId="77777777" w:rsidR="00E73F2C" w:rsidRPr="004D3E6E" w:rsidRDefault="00E73F2C" w:rsidP="00E73F2C">
      <w:r w:rsidRPr="004D3E6E">
        <w:t xml:space="preserve">K datu roční účetní závěrky nebyly některými organizacemi vyčerpány finanční prostředky poskytnuté městskou částí jako příspěvek na provoz a účelové dotace, a to v celkové výši </w:t>
      </w:r>
      <w:r w:rsidR="00BA2266" w:rsidRPr="004D3E6E">
        <w:rPr>
          <w:b/>
        </w:rPr>
        <w:t>9.110.145,14</w:t>
      </w:r>
      <w:r w:rsidRPr="004D3E6E">
        <w:rPr>
          <w:b/>
        </w:rPr>
        <w:t> Kč</w:t>
      </w:r>
      <w:r w:rsidRPr="004D3E6E">
        <w:t xml:space="preserve">, z toho Centrum sociální a ošetřovatelské pomoci celkem </w:t>
      </w:r>
      <w:r w:rsidR="00BA2266" w:rsidRPr="004D3E6E">
        <w:t>7.097.955,77</w:t>
      </w:r>
      <w:r w:rsidRPr="004D3E6E">
        <w:t xml:space="preserve"> Kč a ZŠ a MŠ ve výši </w:t>
      </w:r>
      <w:r w:rsidR="00BA2266" w:rsidRPr="004D3E6E">
        <w:t>2.012.189,37</w:t>
      </w:r>
      <w:r w:rsidRPr="004D3E6E">
        <w:t xml:space="preserve"> Kč. Zřizovatel má možnost, po schválení v orgánech městské části, navýšení neinvestičního příspěvku organizací,</w:t>
      </w:r>
      <w:r w:rsidR="0013567B" w:rsidRPr="004D3E6E">
        <w:t xml:space="preserve"> popřípadě investičního </w:t>
      </w:r>
      <w:r w:rsidRPr="004D3E6E">
        <w:t>na základě jejich potřeb a žádosti, po provedených odvodech nedočerpaných příspěvku z roku 202</w:t>
      </w:r>
      <w:r w:rsidR="0013567B" w:rsidRPr="004D3E6E">
        <w:t>1</w:t>
      </w:r>
      <w:r w:rsidRPr="004D3E6E">
        <w:t>. Celkem bylo z této částky ZŠ a MŠ navrženo navýšení příspěvků na rok 202</w:t>
      </w:r>
      <w:r w:rsidR="00582DC6">
        <w:t>2</w:t>
      </w:r>
      <w:r w:rsidRPr="004D3E6E">
        <w:t xml:space="preserve"> </w:t>
      </w:r>
      <w:r w:rsidR="0013567B" w:rsidRPr="004D3E6E">
        <w:t xml:space="preserve">o částku </w:t>
      </w:r>
      <w:r w:rsidRPr="004D3E6E">
        <w:t xml:space="preserve">v celkové výši </w:t>
      </w:r>
      <w:r w:rsidR="0013567B" w:rsidRPr="004D3E6E">
        <w:t>6</w:t>
      </w:r>
      <w:r w:rsidR="006D4AAB" w:rsidRPr="004D3E6E">
        <w:t>61.505,44</w:t>
      </w:r>
      <w:r w:rsidRPr="004D3E6E">
        <w:t xml:space="preserve"> Kč</w:t>
      </w:r>
      <w:r w:rsidR="006D4AAB" w:rsidRPr="004D3E6E">
        <w:t xml:space="preserve">, </w:t>
      </w:r>
      <w:r w:rsidRPr="004D3E6E">
        <w:t xml:space="preserve">a Centru sociální a ošetřovatelské pomoci celkem o částku </w:t>
      </w:r>
      <w:r w:rsidR="0013567B" w:rsidRPr="004D3E6E">
        <w:t>790</w:t>
      </w:r>
      <w:r w:rsidRPr="004D3E6E">
        <w:t xml:space="preserve"> tis. Kč takto:</w:t>
      </w:r>
    </w:p>
    <w:p w14:paraId="5E4C1BD4" w14:textId="77777777" w:rsidR="006D4AAB" w:rsidRPr="004D3E6E" w:rsidRDefault="006D4AAB" w:rsidP="00E73F2C"/>
    <w:p w14:paraId="5E4C1BD5" w14:textId="0C015B47" w:rsidR="00C733FD" w:rsidRPr="004D3E6E" w:rsidRDefault="00646599" w:rsidP="00115D52">
      <w:pPr>
        <w:pStyle w:val="Odstavecseseznamem"/>
        <w:numPr>
          <w:ilvl w:val="0"/>
          <w:numId w:val="6"/>
        </w:numPr>
        <w:tabs>
          <w:tab w:val="left" w:pos="0"/>
          <w:tab w:val="left" w:pos="3261"/>
        </w:tabs>
        <w:rPr>
          <w:u w:val="single"/>
        </w:rPr>
      </w:pPr>
      <w:r w:rsidRPr="004D3E6E">
        <w:t>u</w:t>
      </w:r>
      <w:r w:rsidR="006D4AAB" w:rsidRPr="004D3E6E">
        <w:t>ložit odvod nevyčerpaného neinvestičního příspěvku</w:t>
      </w:r>
      <w:r w:rsidR="00853FF4" w:rsidRPr="004D3E6E">
        <w:t xml:space="preserve">, včetně účelových dotací </w:t>
      </w:r>
      <w:r w:rsidR="00CC1D5D" w:rsidRPr="004D3E6E">
        <w:rPr>
          <w:b/>
        </w:rPr>
        <w:t xml:space="preserve">Mateřské </w:t>
      </w:r>
      <w:proofErr w:type="gramStart"/>
      <w:r w:rsidR="00CC1D5D" w:rsidRPr="004D3E6E">
        <w:rPr>
          <w:b/>
        </w:rPr>
        <w:t>škole</w:t>
      </w:r>
      <w:r w:rsidR="00CC1D5D" w:rsidRPr="004D3E6E">
        <w:t xml:space="preserve"> </w:t>
      </w:r>
      <w:r w:rsidR="006D4AAB" w:rsidRPr="004D3E6E">
        <w:rPr>
          <w:b/>
        </w:rPr>
        <w:t xml:space="preserve"> U Krtečka</w:t>
      </w:r>
      <w:proofErr w:type="gramEnd"/>
      <w:r w:rsidR="006D4AAB" w:rsidRPr="004D3E6E">
        <w:rPr>
          <w:b/>
        </w:rPr>
        <w:t>, Kudrnova</w:t>
      </w:r>
      <w:r w:rsidR="006D4AAB" w:rsidRPr="004D3E6E">
        <w:t xml:space="preserve"> </w:t>
      </w:r>
      <w:r w:rsidR="006D4AAB" w:rsidRPr="004D3E6E">
        <w:rPr>
          <w:b/>
        </w:rPr>
        <w:t xml:space="preserve">235, </w:t>
      </w:r>
      <w:r w:rsidR="006F5640" w:rsidRPr="004D3E6E">
        <w:rPr>
          <w:b/>
        </w:rPr>
        <w:t>Praha 5, p. o</w:t>
      </w:r>
      <w:r w:rsidR="006F5640" w:rsidRPr="004D3E6E">
        <w:t xml:space="preserve">. </w:t>
      </w:r>
      <w:r w:rsidR="006D4AAB" w:rsidRPr="004D3E6E">
        <w:t>v</w:t>
      </w:r>
      <w:r w:rsidR="00853FF4" w:rsidRPr="004D3E6E">
        <w:t xml:space="preserve"> celkové částce </w:t>
      </w:r>
      <w:r w:rsidR="006D4AAB" w:rsidRPr="004D3E6E">
        <w:rPr>
          <w:u w:val="single"/>
        </w:rPr>
        <w:t>4</w:t>
      </w:r>
      <w:r w:rsidR="00853FF4" w:rsidRPr="004D3E6E">
        <w:rPr>
          <w:u w:val="single"/>
        </w:rPr>
        <w:t>74.448,83</w:t>
      </w:r>
      <w:r w:rsidR="006D4AAB" w:rsidRPr="004D3E6E">
        <w:rPr>
          <w:u w:val="single"/>
        </w:rPr>
        <w:t xml:space="preserve"> Kč</w:t>
      </w:r>
      <w:r w:rsidR="006D4AAB" w:rsidRPr="004D3E6E">
        <w:t xml:space="preserve"> na účet zřizovatele.</w:t>
      </w:r>
    </w:p>
    <w:p w14:paraId="5E4C1BD6" w14:textId="49C0C14D" w:rsidR="006F5640" w:rsidRPr="004D3E6E" w:rsidRDefault="00115D52" w:rsidP="00C733FD">
      <w:pPr>
        <w:pStyle w:val="Odstavecseseznamem"/>
        <w:tabs>
          <w:tab w:val="left" w:pos="0"/>
          <w:tab w:val="left" w:pos="3261"/>
        </w:tabs>
        <w:ind w:left="360"/>
        <w:rPr>
          <w:u w:val="single"/>
        </w:rPr>
      </w:pPr>
      <w:r w:rsidRPr="004D3E6E">
        <w:t>Z této částky škola nevyčerpala neinvestiční příspěvek na provoz ve výši 462.218,23 Kč a žádá o poskytnutí a navýšení neinvestičního příspěvku pro rok 2022 ve výši 300 tis. Kč</w:t>
      </w:r>
      <w:r w:rsidRPr="004D3E6E">
        <w:rPr>
          <w:b/>
        </w:rPr>
        <w:t>.</w:t>
      </w:r>
      <w:r w:rsidRPr="004D3E6E">
        <w:t xml:space="preserve"> K nevyčerpání došlo</w:t>
      </w:r>
      <w:r w:rsidR="00853FF4" w:rsidRPr="004D3E6E">
        <w:t xml:space="preserve"> </w:t>
      </w:r>
      <w:r w:rsidR="006D4AAB" w:rsidRPr="004D3E6E">
        <w:t>z důvodu pozdního dokončení rekonstrukčních prací – okna a prázdninového dokončení obkladových prostorů kolem vyměňovaných oken. Tato akce by měla být zrealizována v průběhu roku 2022.</w:t>
      </w:r>
    </w:p>
    <w:p w14:paraId="5E4C1BD7" w14:textId="77777777" w:rsidR="002841A2" w:rsidRPr="004D3E6E" w:rsidRDefault="002841A2" w:rsidP="00891DB8"/>
    <w:p w14:paraId="5E4C1BD8" w14:textId="77777777" w:rsidR="006D4AAB" w:rsidRPr="004D3E6E" w:rsidRDefault="006F5640" w:rsidP="002841A2">
      <w:r w:rsidRPr="004D3E6E">
        <w:rPr>
          <w:b/>
        </w:rPr>
        <w:t xml:space="preserve">Odbor </w:t>
      </w:r>
      <w:proofErr w:type="gramStart"/>
      <w:r w:rsidRPr="004D3E6E">
        <w:rPr>
          <w:b/>
        </w:rPr>
        <w:t xml:space="preserve">školství </w:t>
      </w:r>
      <w:r w:rsidR="006D4AAB" w:rsidRPr="004D3E6E">
        <w:rPr>
          <w:b/>
        </w:rPr>
        <w:t xml:space="preserve"> </w:t>
      </w:r>
      <w:r w:rsidR="006D4AAB" w:rsidRPr="004D3E6E">
        <w:t>doporučuje</w:t>
      </w:r>
      <w:proofErr w:type="gramEnd"/>
      <w:r w:rsidR="006D4AAB" w:rsidRPr="004D3E6E">
        <w:t xml:space="preserve"> </w:t>
      </w:r>
      <w:r w:rsidR="00646599" w:rsidRPr="004D3E6E">
        <w:t xml:space="preserve">mateřské </w:t>
      </w:r>
      <w:r w:rsidR="006D4AAB" w:rsidRPr="004D3E6E">
        <w:t xml:space="preserve">škole </w:t>
      </w:r>
      <w:r w:rsidR="006D4AAB" w:rsidRPr="004D3E6E">
        <w:rPr>
          <w:b/>
        </w:rPr>
        <w:t>poskytnout částku 300.000 Kč</w:t>
      </w:r>
      <w:r w:rsidR="006D4AAB" w:rsidRPr="004D3E6E">
        <w:t xml:space="preserve"> formou navýšení neinvestičního příspěvku v roce 2022 na krytí výše uvedených výdajů, které nebylo možné provést v roce 2021.</w:t>
      </w:r>
    </w:p>
    <w:p w14:paraId="5E4C1BD9" w14:textId="77777777" w:rsidR="002841A2" w:rsidRPr="004D3E6E" w:rsidRDefault="002841A2" w:rsidP="002841A2"/>
    <w:p w14:paraId="5E4C1BDA" w14:textId="557AC310" w:rsidR="00C733FD" w:rsidRPr="004D3E6E" w:rsidRDefault="002841A2" w:rsidP="00C733FD">
      <w:pPr>
        <w:pStyle w:val="Odstavecseseznamem"/>
        <w:numPr>
          <w:ilvl w:val="0"/>
          <w:numId w:val="6"/>
        </w:numPr>
        <w:tabs>
          <w:tab w:val="left" w:pos="0"/>
          <w:tab w:val="left" w:pos="709"/>
        </w:tabs>
      </w:pPr>
      <w:r w:rsidRPr="004D3E6E">
        <w:t xml:space="preserve">uložit odvod nevyčerpaného neinvestičního a investičního příspěvku, včetně účelových dotací </w:t>
      </w:r>
      <w:r w:rsidR="00646599" w:rsidRPr="004D3E6E">
        <w:rPr>
          <w:b/>
        </w:rPr>
        <w:t>M</w:t>
      </w:r>
      <w:r w:rsidR="00CC1D5D" w:rsidRPr="004D3E6E">
        <w:rPr>
          <w:b/>
        </w:rPr>
        <w:t xml:space="preserve">ateřské škole </w:t>
      </w:r>
      <w:r w:rsidRPr="004D3E6E">
        <w:rPr>
          <w:b/>
        </w:rPr>
        <w:t xml:space="preserve">Lohniského 830, </w:t>
      </w:r>
      <w:proofErr w:type="gramStart"/>
      <w:r w:rsidRPr="004D3E6E">
        <w:rPr>
          <w:b/>
        </w:rPr>
        <w:t xml:space="preserve">Praha 5 </w:t>
      </w:r>
      <w:r w:rsidRPr="004D3E6E">
        <w:t xml:space="preserve"> v celkové</w:t>
      </w:r>
      <w:proofErr w:type="gramEnd"/>
      <w:r w:rsidRPr="004D3E6E">
        <w:t xml:space="preserve"> částce </w:t>
      </w:r>
      <w:r w:rsidRPr="004D3E6E">
        <w:rPr>
          <w:u w:val="single"/>
        </w:rPr>
        <w:t>86.196,44 Kč</w:t>
      </w:r>
      <w:r w:rsidRPr="004D3E6E">
        <w:t xml:space="preserve"> na účet zřizovatele. </w:t>
      </w:r>
    </w:p>
    <w:p w14:paraId="5E4C1BDB" w14:textId="77777777" w:rsidR="00C733FD" w:rsidRPr="004D3E6E" w:rsidRDefault="00C733FD" w:rsidP="00C733FD">
      <w:pPr>
        <w:pStyle w:val="Odstavecseseznamem"/>
        <w:tabs>
          <w:tab w:val="left" w:pos="0"/>
          <w:tab w:val="left" w:pos="709"/>
        </w:tabs>
        <w:ind w:left="360"/>
      </w:pPr>
    </w:p>
    <w:p w14:paraId="5E4C1BDC" w14:textId="77777777" w:rsidR="00646599" w:rsidRPr="004D3E6E" w:rsidRDefault="002841A2" w:rsidP="00040EE5">
      <w:pPr>
        <w:pStyle w:val="Odstavecseseznamem"/>
        <w:tabs>
          <w:tab w:val="left" w:pos="0"/>
          <w:tab w:val="left" w:pos="709"/>
        </w:tabs>
        <w:ind w:left="360"/>
      </w:pPr>
      <w:r w:rsidRPr="004D3E6E">
        <w:t xml:space="preserve">Z této částky škola nevyčerpala investiční příspěvek ve výši 17.849,76 Kč a </w:t>
      </w:r>
      <w:r w:rsidRPr="004D3E6E">
        <w:rPr>
          <w:b/>
        </w:rPr>
        <w:t>žádá o</w:t>
      </w:r>
      <w:r w:rsidRPr="004D3E6E">
        <w:t xml:space="preserve"> </w:t>
      </w:r>
      <w:r w:rsidRPr="004D3E6E">
        <w:rPr>
          <w:b/>
        </w:rPr>
        <w:t xml:space="preserve">poskytnutí </w:t>
      </w:r>
      <w:r w:rsidR="002012ED" w:rsidRPr="004D3E6E">
        <w:rPr>
          <w:b/>
        </w:rPr>
        <w:t>investičního příspěvku v roce 2022</w:t>
      </w:r>
      <w:r w:rsidRPr="004D3E6E">
        <w:rPr>
          <w:b/>
        </w:rPr>
        <w:t xml:space="preserve"> ve výši</w:t>
      </w:r>
      <w:r w:rsidRPr="004D3E6E">
        <w:t xml:space="preserve"> </w:t>
      </w:r>
      <w:r w:rsidRPr="004D3E6E">
        <w:rPr>
          <w:b/>
        </w:rPr>
        <w:t>17.849,76 Kč.</w:t>
      </w:r>
      <w:r w:rsidRPr="004D3E6E">
        <w:t xml:space="preserve"> </w:t>
      </w:r>
      <w:r w:rsidR="002012ED" w:rsidRPr="004D3E6E">
        <w:t xml:space="preserve">Dotace byla poskytnuta ve 4Q/2021 v celkové výši 700 000,00 Kč a byla určena k revitalizaci a nákupu herních prvků na zahradu mateřské školy. </w:t>
      </w:r>
      <w:r w:rsidRPr="004D3E6E">
        <w:t xml:space="preserve">Škola stihla nákup a instalaci některých herních prvků včetně dopadové plochy, ale </w:t>
      </w:r>
      <w:proofErr w:type="gramStart"/>
      <w:r w:rsidRPr="004D3E6E">
        <w:t xml:space="preserve">zbytek </w:t>
      </w:r>
      <w:r w:rsidR="002012ED" w:rsidRPr="004D3E6E">
        <w:t xml:space="preserve"> </w:t>
      </w:r>
      <w:r w:rsidRPr="004D3E6E">
        <w:t>částky</w:t>
      </w:r>
      <w:proofErr w:type="gramEnd"/>
      <w:r w:rsidRPr="004D3E6E">
        <w:t xml:space="preserve"> nebylo možné dočerpat nejen z důvodu pozdního schválení dotace, ale i vzhledem k onemocněním pracovníků dodavatelské firmy. Zůstaly nedokončené povrchy pod herními prvky a instalace zbývajících herních prvků je plánována na jaro 2022.</w:t>
      </w:r>
    </w:p>
    <w:p w14:paraId="5E4C1BDD" w14:textId="77777777" w:rsidR="00E343EF" w:rsidRDefault="00E343EF" w:rsidP="00C733FD">
      <w:pPr>
        <w:ind w:left="360"/>
      </w:pPr>
    </w:p>
    <w:p w14:paraId="5E4C1BDE" w14:textId="0930281A" w:rsidR="002012ED" w:rsidRPr="004D3E6E" w:rsidRDefault="00C733FD" w:rsidP="00C733FD">
      <w:pPr>
        <w:ind w:left="360"/>
      </w:pPr>
      <w:r w:rsidRPr="004D3E6E">
        <w:t xml:space="preserve">Mateřská škola rovněž </w:t>
      </w:r>
      <w:r w:rsidRPr="004D3E6E">
        <w:rPr>
          <w:b/>
        </w:rPr>
        <w:t xml:space="preserve">žádá </w:t>
      </w:r>
      <w:r w:rsidRPr="004D3E6E">
        <w:t xml:space="preserve">o navýšení </w:t>
      </w:r>
      <w:r w:rsidRPr="004D3E6E">
        <w:rPr>
          <w:b/>
        </w:rPr>
        <w:t>neinvestičního příspěvku</w:t>
      </w:r>
      <w:r w:rsidRPr="004D3E6E">
        <w:t xml:space="preserve"> v roce 2022 z nedočerpaného účelově určeného neinvestičního příspěvku r. 2021 ve výši </w:t>
      </w:r>
      <w:r w:rsidRPr="004D3E6E">
        <w:rPr>
          <w:b/>
        </w:rPr>
        <w:t>31.730,68 Kč</w:t>
      </w:r>
      <w:r w:rsidRPr="004D3E6E">
        <w:t xml:space="preserve"> k čerpání v roce 2022. V roce 2021 se neuskutečnila plánovaná oprava </w:t>
      </w:r>
      <w:r w:rsidR="00056A1C" w:rsidRPr="004D3E6E">
        <w:t>video zvonků</w:t>
      </w:r>
      <w:r w:rsidRPr="004D3E6E">
        <w:t xml:space="preserve"> v druhé polovině budovy MŠ, jelikož pracovníci dodavatelské firmy byli v době plánované opravy v karanténě. V druhé polovině MŠ byly zvonky opraveny na jaře 2021.</w:t>
      </w:r>
    </w:p>
    <w:p w14:paraId="5E4C1BDF" w14:textId="77777777" w:rsidR="002012ED" w:rsidRPr="004D3E6E" w:rsidRDefault="002012ED" w:rsidP="002012ED"/>
    <w:p w14:paraId="5E4C1BE0" w14:textId="5687B72A" w:rsidR="00535820" w:rsidRPr="004D3E6E" w:rsidRDefault="00023EB1" w:rsidP="00646599">
      <w:r w:rsidRPr="004D3E6E">
        <w:rPr>
          <w:b/>
        </w:rPr>
        <w:t xml:space="preserve">Odbor školství </w:t>
      </w:r>
      <w:r w:rsidRPr="004D3E6E">
        <w:t xml:space="preserve">doporučuje </w:t>
      </w:r>
      <w:r w:rsidR="00646599" w:rsidRPr="004D3E6E">
        <w:t xml:space="preserve">mateřské </w:t>
      </w:r>
      <w:r w:rsidRPr="004D3E6E">
        <w:t xml:space="preserve">škole poskytnout </w:t>
      </w:r>
      <w:r w:rsidRPr="004D3E6E">
        <w:rPr>
          <w:b/>
        </w:rPr>
        <w:t>částku 17.849,76 Kč</w:t>
      </w:r>
      <w:r w:rsidRPr="004D3E6E">
        <w:t xml:space="preserve"> formou </w:t>
      </w:r>
      <w:r w:rsidR="00CC1D5D" w:rsidRPr="004D3E6E">
        <w:t xml:space="preserve">navýšení </w:t>
      </w:r>
      <w:r w:rsidRPr="004D3E6E">
        <w:rPr>
          <w:b/>
        </w:rPr>
        <w:t>investičního příspěvku</w:t>
      </w:r>
      <w:r w:rsidRPr="004D3E6E">
        <w:t xml:space="preserve"> v roce 2022 </w:t>
      </w:r>
      <w:r w:rsidR="00C733FD" w:rsidRPr="004D3E6E">
        <w:t xml:space="preserve">a částku ve výši </w:t>
      </w:r>
      <w:r w:rsidR="00C733FD" w:rsidRPr="004D3E6E">
        <w:rPr>
          <w:b/>
        </w:rPr>
        <w:t>31.730,68 Kč</w:t>
      </w:r>
      <w:r w:rsidR="00C733FD" w:rsidRPr="004D3E6E">
        <w:t xml:space="preserve"> formou</w:t>
      </w:r>
      <w:r w:rsidR="00CC1D5D" w:rsidRPr="004D3E6E">
        <w:t xml:space="preserve"> navýšení </w:t>
      </w:r>
      <w:r w:rsidR="00C733FD" w:rsidRPr="004D3E6E">
        <w:rPr>
          <w:b/>
        </w:rPr>
        <w:t>neinvestičního příspěvku</w:t>
      </w:r>
      <w:r w:rsidR="00C733FD" w:rsidRPr="004D3E6E">
        <w:t xml:space="preserve"> v roce 2022 na dokrytí dofinancování akcí, </w:t>
      </w:r>
      <w:r w:rsidRPr="004D3E6E">
        <w:t>které nebylo možné provést v roce 2021</w:t>
      </w:r>
      <w:r w:rsidR="00C733FD" w:rsidRPr="004D3E6E">
        <w:t>.</w:t>
      </w:r>
    </w:p>
    <w:p w14:paraId="5E4C1BE1" w14:textId="77777777" w:rsidR="00535820" w:rsidRPr="004D3E6E" w:rsidRDefault="00535820" w:rsidP="00535820">
      <w:pPr>
        <w:pStyle w:val="Odstavecseseznamem"/>
        <w:tabs>
          <w:tab w:val="left" w:pos="0"/>
        </w:tabs>
        <w:ind w:left="0"/>
        <w:rPr>
          <w:sz w:val="16"/>
          <w:szCs w:val="16"/>
        </w:rPr>
      </w:pPr>
    </w:p>
    <w:p w14:paraId="5E4C1BE2" w14:textId="77777777" w:rsidR="00040EE5" w:rsidRPr="004D3E6E" w:rsidRDefault="00646599" w:rsidP="00040EE5">
      <w:pPr>
        <w:pStyle w:val="Odstavecseseznamem"/>
        <w:numPr>
          <w:ilvl w:val="0"/>
          <w:numId w:val="6"/>
        </w:numPr>
        <w:tabs>
          <w:tab w:val="left" w:pos="0"/>
        </w:tabs>
      </w:pPr>
      <w:r w:rsidRPr="004D3E6E">
        <w:t>uložit odvod nevyčerpaného neinvestičního příspěvku</w:t>
      </w:r>
      <w:r w:rsidR="00040EE5" w:rsidRPr="004D3E6E">
        <w:t>, včetně účelových dotací</w:t>
      </w:r>
      <w:r w:rsidR="00535820" w:rsidRPr="004D3E6E">
        <w:t xml:space="preserve"> </w:t>
      </w:r>
      <w:r w:rsidRPr="004D3E6E">
        <w:rPr>
          <w:b/>
        </w:rPr>
        <w:t>M</w:t>
      </w:r>
      <w:r w:rsidR="00CC1D5D" w:rsidRPr="004D3E6E">
        <w:rPr>
          <w:b/>
        </w:rPr>
        <w:t>ateřské škole</w:t>
      </w:r>
      <w:r w:rsidR="00535820" w:rsidRPr="004D3E6E">
        <w:rPr>
          <w:b/>
        </w:rPr>
        <w:t xml:space="preserve"> Praha 5 - Košíře, Peroutkova 1004, </w:t>
      </w:r>
      <w:r w:rsidR="00040EE5" w:rsidRPr="004D3E6E">
        <w:t xml:space="preserve">v celkové částce </w:t>
      </w:r>
      <w:r w:rsidR="00040EE5" w:rsidRPr="004D3E6E">
        <w:rPr>
          <w:u w:val="single"/>
        </w:rPr>
        <w:t xml:space="preserve">319.925 Kč </w:t>
      </w:r>
      <w:r w:rsidR="00040EE5" w:rsidRPr="004D3E6E">
        <w:t>na účet zřizovatele.</w:t>
      </w:r>
      <w:r w:rsidR="00040EE5" w:rsidRPr="004D3E6E">
        <w:rPr>
          <w:u w:val="single"/>
        </w:rPr>
        <w:t xml:space="preserve"> </w:t>
      </w:r>
    </w:p>
    <w:p w14:paraId="5E4C1BE3" w14:textId="67A593E0" w:rsidR="00535820" w:rsidRPr="004D3E6E" w:rsidRDefault="00040EE5" w:rsidP="00040EE5">
      <w:pPr>
        <w:pStyle w:val="Odstavecseseznamem"/>
        <w:tabs>
          <w:tab w:val="left" w:pos="0"/>
        </w:tabs>
        <w:ind w:left="360"/>
      </w:pPr>
      <w:r w:rsidRPr="004D3E6E">
        <w:t xml:space="preserve">Z celkové částky žádá mateřská škola o poskytnutí nedočerpaného </w:t>
      </w:r>
      <w:r w:rsidRPr="004D3E6E">
        <w:rPr>
          <w:b/>
        </w:rPr>
        <w:t>investičního příspěvku</w:t>
      </w:r>
      <w:r w:rsidRPr="004D3E6E">
        <w:t xml:space="preserve"> z r. 2021 ve výši </w:t>
      </w:r>
      <w:r w:rsidRPr="004D3E6E">
        <w:rPr>
          <w:b/>
        </w:rPr>
        <w:t>250.000 Kč</w:t>
      </w:r>
      <w:r w:rsidRPr="004D3E6E">
        <w:t xml:space="preserve"> k čerpání v roce 2022. </w:t>
      </w:r>
      <w:r w:rsidR="00535820" w:rsidRPr="004D3E6E">
        <w:t xml:space="preserve">Dotace byla škole poskytnuta v listopadu 2021, zhotovitel měl velmi krátký čas na přípravu a provedení celé akce. Jelikož šlo o akci výměny přístupového systému </w:t>
      </w:r>
      <w:r w:rsidR="00056A1C" w:rsidRPr="004D3E6E">
        <w:t>video zvonků</w:t>
      </w:r>
      <w:r w:rsidR="00535820" w:rsidRPr="004D3E6E">
        <w:t>, byla z bezpečnostních důvodů nutná výměna v době uzavření školy, což byly vánoční prázdniny. Akce proto byla dokončena a převzata 31.12.2021 a fakturace proběhla až po ukončení díla v lednu 2022.</w:t>
      </w:r>
    </w:p>
    <w:p w14:paraId="5E4C1BE4" w14:textId="77777777" w:rsidR="00535820" w:rsidRPr="004D3E6E" w:rsidRDefault="00535820" w:rsidP="00040EE5">
      <w:pPr>
        <w:tabs>
          <w:tab w:val="left" w:pos="0"/>
        </w:tabs>
      </w:pPr>
    </w:p>
    <w:p w14:paraId="5E4C1BE5" w14:textId="427568AE" w:rsidR="00EE7EE1" w:rsidRPr="004D3E6E" w:rsidRDefault="00EE7EE1" w:rsidP="00EE7EE1">
      <w:pPr>
        <w:ind w:left="360"/>
      </w:pPr>
      <w:r w:rsidRPr="004D3E6E">
        <w:t xml:space="preserve">Mateřská škola rovněž </w:t>
      </w:r>
      <w:r w:rsidRPr="004D3E6E">
        <w:rPr>
          <w:b/>
        </w:rPr>
        <w:t xml:space="preserve">žádá </w:t>
      </w:r>
      <w:r w:rsidRPr="004D3E6E">
        <w:t xml:space="preserve">o navýšení </w:t>
      </w:r>
      <w:r w:rsidRPr="004D3E6E">
        <w:rPr>
          <w:b/>
        </w:rPr>
        <w:t>neinvestičního příspěvku</w:t>
      </w:r>
      <w:r w:rsidRPr="004D3E6E">
        <w:t xml:space="preserve"> v roce 2022 z nedočerpaného účelově určeného neinvestičního příspěvku r. 2021 ve výši </w:t>
      </w:r>
      <w:r w:rsidRPr="004D3E6E">
        <w:rPr>
          <w:b/>
        </w:rPr>
        <w:t>61.925 Kč</w:t>
      </w:r>
      <w:r w:rsidRPr="004D3E6E">
        <w:t xml:space="preserve"> k čerpání v roce 2022. Neinvestiční příspěvek byl nedočerpán z důvodu pandemické situace a nestálosti v plnění domluvených termínů firemních zakázek, kdy pracovníci firem byli v karanténě. Proto bylo nutné odložit např. opravu fotbalového hřiště na zahradě školy, kdy kořeny stromů narušily nerovnost terénu a je tím ohrožena bezpečnost dětí. Dále byla odložena i oprava cyklostezky, která se nachází hned u budovy. Nerovnost byla způsobena řešením havárie plynu.</w:t>
      </w:r>
    </w:p>
    <w:p w14:paraId="5E4C1BE6" w14:textId="77777777" w:rsidR="00EE7EE1" w:rsidRPr="004D3E6E" w:rsidRDefault="00EE7EE1" w:rsidP="00EE7EE1"/>
    <w:p w14:paraId="5E4C1BE7" w14:textId="32746F9D" w:rsidR="00EE7EE1" w:rsidRPr="004D3E6E" w:rsidRDefault="00EE7EE1" w:rsidP="00EE7EE1">
      <w:r w:rsidRPr="004D3E6E">
        <w:rPr>
          <w:b/>
        </w:rPr>
        <w:t xml:space="preserve">Odbor školství </w:t>
      </w:r>
      <w:r w:rsidRPr="004D3E6E">
        <w:t xml:space="preserve">doporučuje mateřské škole poskytnout </w:t>
      </w:r>
      <w:r w:rsidRPr="004D3E6E">
        <w:rPr>
          <w:b/>
        </w:rPr>
        <w:t>částku 250.000 Kč</w:t>
      </w:r>
      <w:r w:rsidRPr="004D3E6E">
        <w:t xml:space="preserve"> formou navýšení </w:t>
      </w:r>
      <w:r w:rsidRPr="004D3E6E">
        <w:rPr>
          <w:b/>
        </w:rPr>
        <w:t>investičního příspěvku</w:t>
      </w:r>
      <w:r w:rsidRPr="004D3E6E">
        <w:t xml:space="preserve"> v roce 2022 a částku ve výši </w:t>
      </w:r>
      <w:r w:rsidRPr="004D3E6E">
        <w:rPr>
          <w:b/>
        </w:rPr>
        <w:t>61.925</w:t>
      </w:r>
      <w:r w:rsidRPr="004D3E6E">
        <w:t xml:space="preserve"> </w:t>
      </w:r>
      <w:r w:rsidRPr="004D3E6E">
        <w:rPr>
          <w:b/>
        </w:rPr>
        <w:t>Kč</w:t>
      </w:r>
      <w:r w:rsidRPr="004D3E6E">
        <w:t xml:space="preserve"> formou navýšení </w:t>
      </w:r>
      <w:r w:rsidRPr="004D3E6E">
        <w:rPr>
          <w:b/>
        </w:rPr>
        <w:t>neinvestičního příspěvku</w:t>
      </w:r>
      <w:r w:rsidRPr="004D3E6E">
        <w:t xml:space="preserve"> v roce 2022 na krytí dofinancování akcí, které nebylo možné provést v roce 2021.</w:t>
      </w:r>
    </w:p>
    <w:p w14:paraId="5E4C1BE8" w14:textId="77777777" w:rsidR="00E73F2C" w:rsidRPr="004D3E6E" w:rsidRDefault="00E73F2C" w:rsidP="00CC1D5D">
      <w:r w:rsidRPr="004D3E6E">
        <w:t> </w:t>
      </w:r>
      <w:r w:rsidR="00CC1D5D" w:rsidRPr="004D3E6E">
        <w:t xml:space="preserve"> </w:t>
      </w:r>
    </w:p>
    <w:p w14:paraId="5E4C1BE9" w14:textId="5B78D038" w:rsidR="00E73F2C" w:rsidRPr="004D3E6E" w:rsidRDefault="00E73F2C" w:rsidP="00CC1D5D">
      <w:pPr>
        <w:pStyle w:val="Odstavecseseznamem"/>
        <w:numPr>
          <w:ilvl w:val="0"/>
          <w:numId w:val="6"/>
        </w:numPr>
      </w:pPr>
      <w:r w:rsidRPr="004D3E6E">
        <w:t xml:space="preserve">uložit odvod nevyčerpaného neinvestičního příspěvku </w:t>
      </w:r>
      <w:r w:rsidRPr="004D3E6E">
        <w:rPr>
          <w:b/>
        </w:rPr>
        <w:t>Centru sociální a ošetřovatelské pomoci</w:t>
      </w:r>
      <w:r w:rsidR="00CC1D5D" w:rsidRPr="004D3E6E">
        <w:rPr>
          <w:b/>
        </w:rPr>
        <w:t>, náměstí 14. října 802/11, Praha 5</w:t>
      </w:r>
      <w:r w:rsidRPr="004D3E6E">
        <w:t xml:space="preserve"> v celkové výši </w:t>
      </w:r>
      <w:r w:rsidR="00CC1D5D" w:rsidRPr="004D3E6E">
        <w:t>7.097.955,77 Kč</w:t>
      </w:r>
      <w:r w:rsidRPr="004D3E6E">
        <w:t xml:space="preserve"> na účet zřizovatele. Organizace požádala o posílení neinvestičního příspěvku pro rok 202</w:t>
      </w:r>
      <w:r w:rsidR="00CC1D5D" w:rsidRPr="004D3E6E">
        <w:t>2</w:t>
      </w:r>
      <w:r w:rsidRPr="004D3E6E">
        <w:t xml:space="preserve"> o částku ve výši </w:t>
      </w:r>
      <w:r w:rsidR="00CC1D5D" w:rsidRPr="004D3E6E">
        <w:lastRenderedPageBreak/>
        <w:t xml:space="preserve">790.000 Kč. Dle návrhu organizace budou finanční prostředky použity na dovybavení Raudnitzova domu. Jedná se o dovybavení </w:t>
      </w:r>
      <w:r w:rsidR="001C2CEF" w:rsidRPr="004D3E6E">
        <w:t>Wellness</w:t>
      </w:r>
      <w:r w:rsidR="00CC1D5D" w:rsidRPr="004D3E6E">
        <w:t xml:space="preserve"> centra v domě – masáž, pedikúra a kadeřnictví, včetně zázemí pro zaměstnance. Dále kancelář správce domu a vedoucí </w:t>
      </w:r>
      <w:r w:rsidR="001C2CEF" w:rsidRPr="004D3E6E">
        <w:t>Wellness</w:t>
      </w:r>
      <w:r w:rsidR="00CC1D5D" w:rsidRPr="004D3E6E">
        <w:t xml:space="preserve"> centra a vybavení zázemí pro pečovatelskou službu. Další vybavení domu, které se z důvodu </w:t>
      </w:r>
      <w:r w:rsidR="00E813D9" w:rsidRPr="004D3E6E">
        <w:t>pozdějšího</w:t>
      </w:r>
      <w:r w:rsidR="00CC1D5D" w:rsidRPr="004D3E6E">
        <w:t xml:space="preserve"> otevření domu nestihlo zajistit a nakoupit v roce 2021, kdy byly finanční prostředky plánované v rozpočtu.</w:t>
      </w:r>
    </w:p>
    <w:p w14:paraId="5E4C1BEA" w14:textId="77777777" w:rsidR="00CC1D5D" w:rsidRPr="004D3E6E" w:rsidRDefault="00CC1D5D" w:rsidP="00CC1D5D"/>
    <w:p w14:paraId="5E4C1BEB" w14:textId="77777777" w:rsidR="00E73F2C" w:rsidRPr="004D3E6E" w:rsidRDefault="00CC1D5D" w:rsidP="00CC1D5D">
      <w:r w:rsidRPr="004D3E6E">
        <w:rPr>
          <w:b/>
        </w:rPr>
        <w:t>O</w:t>
      </w:r>
      <w:r w:rsidR="00E73F2C" w:rsidRPr="004D3E6E">
        <w:rPr>
          <w:b/>
        </w:rPr>
        <w:t>dbor sociální problematiky a prevence kriminality</w:t>
      </w:r>
      <w:r w:rsidR="00E73F2C" w:rsidRPr="004D3E6E">
        <w:t xml:space="preserve"> doporučuje organizaci </w:t>
      </w:r>
      <w:r w:rsidR="00E73F2C" w:rsidRPr="004D3E6E">
        <w:rPr>
          <w:b/>
        </w:rPr>
        <w:t>poskytnout</w:t>
      </w:r>
      <w:r w:rsidR="00E73F2C" w:rsidRPr="004D3E6E">
        <w:t xml:space="preserve"> </w:t>
      </w:r>
      <w:r w:rsidR="00E73F2C" w:rsidRPr="004D3E6E">
        <w:rPr>
          <w:b/>
        </w:rPr>
        <w:t xml:space="preserve">částku ve výši </w:t>
      </w:r>
      <w:r w:rsidRPr="004D3E6E">
        <w:rPr>
          <w:b/>
        </w:rPr>
        <w:t>790.000</w:t>
      </w:r>
      <w:r w:rsidR="00E73F2C" w:rsidRPr="004D3E6E">
        <w:rPr>
          <w:b/>
        </w:rPr>
        <w:t xml:space="preserve"> Kč</w:t>
      </w:r>
      <w:r w:rsidR="00E73F2C" w:rsidRPr="004D3E6E">
        <w:t xml:space="preserve"> formou navýšení neinvestičního příspěvku v roce 202</w:t>
      </w:r>
      <w:r w:rsidRPr="004D3E6E">
        <w:t>2</w:t>
      </w:r>
      <w:r w:rsidR="00E73F2C" w:rsidRPr="004D3E6E">
        <w:t xml:space="preserve"> o tuto částku na krytí uvedených výdajů.</w:t>
      </w:r>
    </w:p>
    <w:p w14:paraId="5E4C1BEC" w14:textId="77777777" w:rsidR="00E73F2C" w:rsidRPr="004D3E6E" w:rsidRDefault="00E73F2C" w:rsidP="00E73F2C"/>
    <w:p w14:paraId="5E4C1BED" w14:textId="77777777" w:rsidR="00E73F2C" w:rsidRPr="004D3E6E" w:rsidRDefault="00E73F2C" w:rsidP="00E73F2C">
      <w:pPr>
        <w:rPr>
          <w:b/>
        </w:rPr>
      </w:pPr>
      <w:r w:rsidRPr="004D3E6E">
        <w:rPr>
          <w:b/>
        </w:rPr>
        <w:t xml:space="preserve">Celkem odvody od příspěvkových organizací </w:t>
      </w:r>
      <w:r w:rsidR="002B35CE" w:rsidRPr="004D3E6E">
        <w:rPr>
          <w:b/>
        </w:rPr>
        <w:t>9.110.145,14</w:t>
      </w:r>
      <w:r w:rsidRPr="004D3E6E">
        <w:rPr>
          <w:b/>
        </w:rPr>
        <w:t xml:space="preserve"> Kč. </w:t>
      </w:r>
      <w:r w:rsidRPr="004D3E6E">
        <w:t>Návrh na provedení rozpočtového opatření je</w:t>
      </w:r>
      <w:r w:rsidRPr="004D3E6E">
        <w:rPr>
          <w:b/>
        </w:rPr>
        <w:t xml:space="preserve"> </w:t>
      </w:r>
      <w:r w:rsidRPr="004D3E6E">
        <w:rPr>
          <w:b/>
          <w:i/>
        </w:rPr>
        <w:t>v příloze č. 14.</w:t>
      </w:r>
    </w:p>
    <w:p w14:paraId="5E4C1BEE" w14:textId="77777777" w:rsidR="00E73F2C" w:rsidRPr="004D3E6E" w:rsidRDefault="00E73F2C" w:rsidP="00E73F2C"/>
    <w:p w14:paraId="5E4C1BEF" w14:textId="77777777" w:rsidR="00E73F2C" w:rsidRPr="004D3E6E" w:rsidRDefault="00E73F2C" w:rsidP="00E73F2C">
      <w:pPr>
        <w:pStyle w:val="Nadpis4"/>
      </w:pPr>
      <w:r w:rsidRPr="004D3E6E">
        <w:t>Ostatní odvody organizací</w:t>
      </w:r>
    </w:p>
    <w:p w14:paraId="5E4C1BF0" w14:textId="77777777" w:rsidR="00E73F2C" w:rsidRPr="004D3E6E" w:rsidRDefault="00E73F2C" w:rsidP="00E73F2C">
      <w:pPr>
        <w:rPr>
          <w:b/>
        </w:rPr>
      </w:pPr>
      <w:r w:rsidRPr="004D3E6E">
        <w:t xml:space="preserve">Některé organizace nevyčerpaly finanční prostředky přidělené v rámci vyhlášených dotačních programů, individuální dotace a přidělené účelové příspěvky. Celkem bylo vráceno </w:t>
      </w:r>
      <w:r w:rsidR="002B35CE" w:rsidRPr="004D3E6E">
        <w:rPr>
          <w:b/>
        </w:rPr>
        <w:t>387.453,03</w:t>
      </w:r>
      <w:r w:rsidRPr="004D3E6E">
        <w:rPr>
          <w:b/>
        </w:rPr>
        <w:t xml:space="preserve"> Kč.</w:t>
      </w:r>
    </w:p>
    <w:p w14:paraId="5E4C1BF1" w14:textId="77777777" w:rsidR="00E73F2C" w:rsidRPr="004D3E6E" w:rsidRDefault="00E73F2C" w:rsidP="00E73F2C"/>
    <w:p w14:paraId="5E4C1BF2" w14:textId="77777777" w:rsidR="00E73F2C" w:rsidRPr="004D3E6E" w:rsidRDefault="00E73F2C" w:rsidP="00E73F2C">
      <w:pPr>
        <w:rPr>
          <w:b/>
        </w:rPr>
      </w:pPr>
      <w:r w:rsidRPr="004D3E6E">
        <w:t xml:space="preserve">Celkem odvody nevyčerpaných prostředků od příspěvkových organizací a odvody od ostatních organizací jsou ve výši </w:t>
      </w:r>
      <w:r w:rsidR="002B35CE" w:rsidRPr="004D3E6E">
        <w:rPr>
          <w:b/>
        </w:rPr>
        <w:t>9.497.598,17</w:t>
      </w:r>
      <w:r w:rsidRPr="004D3E6E">
        <w:rPr>
          <w:b/>
        </w:rPr>
        <w:t xml:space="preserve"> Kč.</w:t>
      </w:r>
    </w:p>
    <w:p w14:paraId="5E4C1BF3" w14:textId="77777777" w:rsidR="00E73F2C" w:rsidRPr="004D3E6E" w:rsidRDefault="00E73F2C" w:rsidP="00E73F2C"/>
    <w:p w14:paraId="5E4C1BF4" w14:textId="77777777" w:rsidR="00E73F2C" w:rsidRPr="004D3E6E" w:rsidRDefault="00E73F2C" w:rsidP="00E73F2C">
      <w:pPr>
        <w:pStyle w:val="Nadpis4"/>
      </w:pPr>
      <w:bookmarkStart w:id="119" w:name="_Toc512431328"/>
      <w:bookmarkStart w:id="120" w:name="_Toc7157400"/>
      <w:r w:rsidRPr="004D3E6E">
        <w:t>Ostatní odvody, převody a vypořádání</w:t>
      </w:r>
      <w:bookmarkEnd w:id="119"/>
      <w:bookmarkEnd w:id="120"/>
    </w:p>
    <w:p w14:paraId="5E4C1BF5" w14:textId="77777777" w:rsidR="00E73F2C" w:rsidRPr="004D3E6E" w:rsidRDefault="00E73F2C" w:rsidP="00E73F2C">
      <w:r w:rsidRPr="004D3E6E">
        <w:t>Městská část dále odvede či převede finanční prostředky takto:</w:t>
      </w:r>
    </w:p>
    <w:p w14:paraId="5E4C1BF6" w14:textId="748B5AF2" w:rsidR="00E73F2C" w:rsidRPr="004D3E6E" w:rsidRDefault="00E73F2C" w:rsidP="00E73F2C">
      <w:pPr>
        <w:pStyle w:val="Odstavecseseznamem"/>
        <w:numPr>
          <w:ilvl w:val="0"/>
          <w:numId w:val="1"/>
        </w:numPr>
      </w:pPr>
      <w:r w:rsidRPr="004D3E6E">
        <w:t>Odvod správních poplatků za zpřístupnění datových schránek za IV. čtvrtletí 202</w:t>
      </w:r>
      <w:r w:rsidR="002B35CE" w:rsidRPr="004D3E6E">
        <w:t>1</w:t>
      </w:r>
      <w:r w:rsidRPr="004D3E6E">
        <w:t xml:space="preserve"> Ministerstvu vnitra ve výši </w:t>
      </w:r>
      <w:r w:rsidR="000C4E35">
        <w:t>-</w:t>
      </w:r>
      <w:r w:rsidR="00466BF6" w:rsidRPr="004D3E6E">
        <w:t xml:space="preserve">4.600 </w:t>
      </w:r>
      <w:r w:rsidRPr="004D3E6E">
        <w:t>Kč</w:t>
      </w:r>
      <w:r w:rsidR="00F367F9">
        <w:t>.</w:t>
      </w:r>
    </w:p>
    <w:p w14:paraId="5E4C1BF7" w14:textId="4E9D7519" w:rsidR="00E73F2C" w:rsidRPr="004D3E6E" w:rsidRDefault="00E73F2C" w:rsidP="00E73F2C">
      <w:pPr>
        <w:pStyle w:val="Odstavecseseznamem"/>
        <w:numPr>
          <w:ilvl w:val="0"/>
          <w:numId w:val="1"/>
        </w:numPr>
      </w:pPr>
      <w:r w:rsidRPr="004D3E6E">
        <w:t>Převod 4,5 % z objemu vyplacených mezd za měsíc prosinec 202</w:t>
      </w:r>
      <w:r w:rsidR="005540AA" w:rsidRPr="004D3E6E">
        <w:t>1</w:t>
      </w:r>
      <w:r w:rsidRPr="004D3E6E">
        <w:t xml:space="preserve"> do sociálního fondu ve výši -77</w:t>
      </w:r>
      <w:r w:rsidR="005540AA" w:rsidRPr="004D3E6E">
        <w:t>6.503,35</w:t>
      </w:r>
      <w:r w:rsidRPr="004D3E6E">
        <w:t xml:space="preserve"> Kč</w:t>
      </w:r>
      <w:r w:rsidR="00F367F9">
        <w:t>.</w:t>
      </w:r>
    </w:p>
    <w:p w14:paraId="5E4C1BF8" w14:textId="09A21A13" w:rsidR="00E73F2C" w:rsidRPr="004D3E6E" w:rsidRDefault="00E73F2C" w:rsidP="00E73F2C">
      <w:pPr>
        <w:pStyle w:val="Odstavecseseznamem"/>
        <w:numPr>
          <w:ilvl w:val="0"/>
          <w:numId w:val="1"/>
        </w:numPr>
      </w:pPr>
      <w:r w:rsidRPr="004D3E6E">
        <w:t>Převod z</w:t>
      </w:r>
      <w:r w:rsidR="00092268" w:rsidRPr="004D3E6E">
        <w:t xml:space="preserve"> účtu zdaňované činnosti do rozpočtu </w:t>
      </w:r>
      <w:r w:rsidRPr="004D3E6E">
        <w:t xml:space="preserve">– refundace telefonních hovorů – rozdíl mezi odhadem a skutečností ve výši </w:t>
      </w:r>
      <w:r w:rsidR="00092268" w:rsidRPr="004D3E6E">
        <w:t>169,98 Kč</w:t>
      </w:r>
      <w:r w:rsidR="00F367F9">
        <w:t>.</w:t>
      </w:r>
    </w:p>
    <w:p w14:paraId="5E4C1BF9" w14:textId="2497118D" w:rsidR="00E73F2C" w:rsidRDefault="00E73F2C" w:rsidP="00E73F2C">
      <w:pPr>
        <w:pStyle w:val="Odstavecseseznamem"/>
        <w:numPr>
          <w:ilvl w:val="0"/>
          <w:numId w:val="1"/>
        </w:numPr>
      </w:pPr>
      <w:r w:rsidRPr="004D3E6E">
        <w:t>Převod z</w:t>
      </w:r>
      <w:r w:rsidR="005540AA" w:rsidRPr="004D3E6E">
        <w:t xml:space="preserve"> účtu </w:t>
      </w:r>
      <w:r w:rsidRPr="004D3E6E">
        <w:t>zdaňované činnosti</w:t>
      </w:r>
      <w:r w:rsidR="005540AA" w:rsidRPr="004D3E6E">
        <w:t xml:space="preserve"> do </w:t>
      </w:r>
      <w:proofErr w:type="gramStart"/>
      <w:r w:rsidR="005540AA" w:rsidRPr="004D3E6E">
        <w:t xml:space="preserve">rozpočtu </w:t>
      </w:r>
      <w:r w:rsidRPr="004D3E6E">
        <w:t xml:space="preserve"> – refundace</w:t>
      </w:r>
      <w:proofErr w:type="gramEnd"/>
      <w:r w:rsidRPr="004D3E6E">
        <w:t xml:space="preserve"> mezd za prosinec 202</w:t>
      </w:r>
      <w:r w:rsidR="005540AA" w:rsidRPr="004D3E6E">
        <w:t xml:space="preserve">1, včetně souvisejících zákonných odvodů </w:t>
      </w:r>
      <w:r w:rsidRPr="004D3E6E">
        <w:t xml:space="preserve">– rozdíl mezi odhadem a skutečností ve výši </w:t>
      </w:r>
      <w:r w:rsidR="005540AA" w:rsidRPr="004D3E6E">
        <w:t>1.348.658,98</w:t>
      </w:r>
      <w:r w:rsidR="001F1024">
        <w:t> </w:t>
      </w:r>
      <w:r w:rsidR="005540AA" w:rsidRPr="004D3E6E">
        <w:t>Kč</w:t>
      </w:r>
      <w:r w:rsidR="00F367F9">
        <w:t>.</w:t>
      </w:r>
    </w:p>
    <w:p w14:paraId="5E4C1BFA" w14:textId="0B13D3A7" w:rsidR="00BD2E95" w:rsidRDefault="00BD2E95" w:rsidP="00E73F2C">
      <w:pPr>
        <w:pStyle w:val="Odstavecseseznamem"/>
        <w:numPr>
          <w:ilvl w:val="0"/>
          <w:numId w:val="1"/>
        </w:numPr>
      </w:pPr>
      <w:r>
        <w:t xml:space="preserve">Převod z rozpočtu do Fondu rozvoje dopravy </w:t>
      </w:r>
      <w:r w:rsidR="006D3989">
        <w:t>-</w:t>
      </w:r>
      <w:r>
        <w:t>1.568 Kč (změna v zaúčtování)</w:t>
      </w:r>
      <w:r w:rsidR="00F367F9">
        <w:t>.</w:t>
      </w:r>
    </w:p>
    <w:p w14:paraId="5D508E4C" w14:textId="77777777" w:rsidR="0094220A" w:rsidRPr="004D3E6E" w:rsidRDefault="0094220A" w:rsidP="0094220A">
      <w:pPr>
        <w:pStyle w:val="Odstavecseseznamem"/>
        <w:ind w:left="786"/>
      </w:pPr>
    </w:p>
    <w:p w14:paraId="5E4C1BFB" w14:textId="77777777" w:rsidR="00E73F2C" w:rsidRPr="004D3E6E" w:rsidRDefault="00E73F2C" w:rsidP="00E73F2C">
      <w:r w:rsidRPr="004D3E6E">
        <w:t>Městská část převede ze sociálního fondu, fondu rozvoje bydlení, fondu rozvoje dopravy:</w:t>
      </w:r>
    </w:p>
    <w:p w14:paraId="5E4C1BFC" w14:textId="77777777" w:rsidR="00E73F2C" w:rsidRPr="004D3E6E" w:rsidRDefault="00E73F2C" w:rsidP="00E73F2C">
      <w:pPr>
        <w:pStyle w:val="Odstavecseseznamem"/>
        <w:numPr>
          <w:ilvl w:val="0"/>
          <w:numId w:val="2"/>
        </w:numPr>
      </w:pPr>
      <w:r w:rsidRPr="004D3E6E">
        <w:t xml:space="preserve">Převod ze sociálního fondu do rozpočtu na základě skutečného čerpání – příspěvek na penzijní připojištění po snížení o vratky za </w:t>
      </w:r>
      <w:proofErr w:type="spellStart"/>
      <w:r w:rsidRPr="004D3E6E">
        <w:t>Card</w:t>
      </w:r>
      <w:proofErr w:type="spellEnd"/>
      <w:r w:rsidRPr="004D3E6E">
        <w:t xml:space="preserve"> </w:t>
      </w:r>
      <w:proofErr w:type="spellStart"/>
      <w:r w:rsidRPr="004D3E6E">
        <w:t>Multisport</w:t>
      </w:r>
      <w:proofErr w:type="spellEnd"/>
      <w:r w:rsidRPr="004D3E6E">
        <w:t xml:space="preserve"> 12/202</w:t>
      </w:r>
      <w:r w:rsidR="001B1924" w:rsidRPr="004D3E6E">
        <w:t>1</w:t>
      </w:r>
      <w:r w:rsidRPr="004D3E6E">
        <w:t xml:space="preserve"> ve výši 2</w:t>
      </w:r>
      <w:r w:rsidR="00582934" w:rsidRPr="004D3E6E">
        <w:t>26.335</w:t>
      </w:r>
      <w:r w:rsidRPr="004D3E6E">
        <w:t xml:space="preserve"> Kč.</w:t>
      </w:r>
    </w:p>
    <w:p w14:paraId="5E4C1BFD" w14:textId="03D3C838" w:rsidR="00C5427F" w:rsidRDefault="00E73F2C" w:rsidP="003412A0">
      <w:pPr>
        <w:pStyle w:val="Odstavecseseznamem"/>
        <w:numPr>
          <w:ilvl w:val="0"/>
          <w:numId w:val="2"/>
        </w:numPr>
      </w:pPr>
      <w:r w:rsidRPr="0050793B">
        <w:t>Převod z fondu rozvoje bydlení do rozpočtu na základě skutečného čerpání na dokrytí faktur z roku 202</w:t>
      </w:r>
      <w:r w:rsidR="00C5427F" w:rsidRPr="0050793B">
        <w:t>1</w:t>
      </w:r>
      <w:r w:rsidRPr="0050793B">
        <w:t xml:space="preserve"> v celkové výši</w:t>
      </w:r>
      <w:r w:rsidR="0050793B" w:rsidRPr="0050793B">
        <w:t xml:space="preserve"> </w:t>
      </w:r>
      <w:r w:rsidR="00BD2E95">
        <w:t xml:space="preserve">10.856.940,89 Kč – dofinancování výdajů za stavební práce Raudnitzův dům – bydlení pro seniory, Hlubočepy, opravy volných bytových jednotek – investiční část </w:t>
      </w:r>
      <w:r w:rsidR="0050793B" w:rsidRPr="0050793B">
        <w:t>– opravy BJ Jindřicha plachty 57/29 a Štefánikova 316/8</w:t>
      </w:r>
      <w:r w:rsidR="00BD2E95">
        <w:t>, faktury proplaceny v r. 2021</w:t>
      </w:r>
      <w:r w:rsidR="00F367F9">
        <w:t>.</w:t>
      </w:r>
    </w:p>
    <w:p w14:paraId="5E4C1BFE" w14:textId="26E21074" w:rsidR="00B0600B" w:rsidRPr="00B0600B" w:rsidRDefault="00B0600B" w:rsidP="00B0600B">
      <w:pPr>
        <w:pStyle w:val="Odstavecseseznamem"/>
        <w:numPr>
          <w:ilvl w:val="0"/>
          <w:numId w:val="2"/>
        </w:numPr>
      </w:pPr>
      <w:r w:rsidRPr="0050793B">
        <w:t>Převod z fondu rezerv a rozvoje do rozpočtu na základě skutečného čerpání na dokrytí faktur z roku 2021 z odboru správy majetku – stavební úpravy volných BJ, Švédská 107/39, Janáčkovo nábřeží 1211, Lidická 18, Praha 5 v</w:t>
      </w:r>
      <w:r>
        <w:t> </w:t>
      </w:r>
      <w:r w:rsidRPr="00B0600B">
        <w:t xml:space="preserve">částce </w:t>
      </w:r>
      <w:r w:rsidR="00820262">
        <w:t>6</w:t>
      </w:r>
      <w:r w:rsidR="00BD2E95">
        <w:t>.</w:t>
      </w:r>
      <w:r w:rsidR="00820262">
        <w:t>301.826,92</w:t>
      </w:r>
      <w:r w:rsidRPr="00B0600B">
        <w:t xml:space="preserve"> Kč</w:t>
      </w:r>
      <w:r w:rsidR="00F367F9">
        <w:t>.</w:t>
      </w:r>
    </w:p>
    <w:p w14:paraId="5E4C1BFF" w14:textId="77777777" w:rsidR="00B0600B" w:rsidRDefault="00B0600B" w:rsidP="00B0600B"/>
    <w:p w14:paraId="5E4C1C00" w14:textId="0A2C3306" w:rsidR="00E73F2C" w:rsidRPr="00BD2E95" w:rsidRDefault="00E73F2C" w:rsidP="00E73F2C">
      <w:r w:rsidRPr="00BD2E95">
        <w:t>Celkem ostatní odvody, převody a vypořádání činí</w:t>
      </w:r>
      <w:r w:rsidR="00BD2E95" w:rsidRPr="00BD2E95">
        <w:t xml:space="preserve"> 2</w:t>
      </w:r>
      <w:r w:rsidR="006D3989">
        <w:t>5</w:t>
      </w:r>
      <w:r w:rsidR="00BD2E95" w:rsidRPr="00BD2E95">
        <w:t>.</w:t>
      </w:r>
      <w:r w:rsidR="006D3989">
        <w:t>337</w:t>
      </w:r>
      <w:r w:rsidR="00BD2E95" w:rsidRPr="00BD2E95">
        <w:t>.</w:t>
      </w:r>
      <w:r w:rsidR="006D3989">
        <w:t>961</w:t>
      </w:r>
      <w:r w:rsidR="00BD2E95" w:rsidRPr="00BD2E95">
        <w:t>,30 Kč.</w:t>
      </w:r>
    </w:p>
    <w:p w14:paraId="5E4C1C01" w14:textId="77777777" w:rsidR="00E73F2C" w:rsidRPr="00BD2E95" w:rsidRDefault="00E73F2C" w:rsidP="00E73F2C"/>
    <w:p w14:paraId="5E4C1C02" w14:textId="77777777" w:rsidR="00E73F2C" w:rsidRPr="00BD2E95" w:rsidRDefault="00E73F2C" w:rsidP="00E73F2C">
      <w:pPr>
        <w:pStyle w:val="Nadpis4"/>
      </w:pPr>
      <w:bookmarkStart w:id="121" w:name="_Toc512431329"/>
      <w:bookmarkStart w:id="122" w:name="_Toc7157401"/>
      <w:r w:rsidRPr="00BD2E95">
        <w:lastRenderedPageBreak/>
        <w:t>Rekapitulace vyúčtování finančních vztahů a výsledku hospodaření</w:t>
      </w:r>
      <w:bookmarkEnd w:id="121"/>
      <w:bookmarkEnd w:id="122"/>
    </w:p>
    <w:p w14:paraId="5E4C1C03" w14:textId="02CD3183" w:rsidR="00E73F2C" w:rsidRPr="00366C00" w:rsidRDefault="00E73F2C" w:rsidP="00E73F2C">
      <w:r w:rsidRPr="00BD2E95">
        <w:t xml:space="preserve">Městská část po provedených odvodech, převodech a vypořádáních ve výši </w:t>
      </w:r>
      <w:r w:rsidR="006D3989" w:rsidRPr="00BD2E95">
        <w:t>2</w:t>
      </w:r>
      <w:r w:rsidR="006D3989">
        <w:t>5</w:t>
      </w:r>
      <w:r w:rsidR="006D3989" w:rsidRPr="00BD2E95">
        <w:t>.</w:t>
      </w:r>
      <w:r w:rsidR="006D3989">
        <w:t>337</w:t>
      </w:r>
      <w:r w:rsidR="006D3989" w:rsidRPr="00BD2E95">
        <w:t>.</w:t>
      </w:r>
      <w:r w:rsidR="006D3989">
        <w:t>961</w:t>
      </w:r>
      <w:r w:rsidR="006D3989" w:rsidRPr="00BD2E95">
        <w:t>,30</w:t>
      </w:r>
      <w:r w:rsidR="006D3989">
        <w:t xml:space="preserve"> </w:t>
      </w:r>
      <w:r w:rsidR="00BD2E95" w:rsidRPr="00BD2E95">
        <w:t xml:space="preserve">Kč </w:t>
      </w:r>
      <w:r w:rsidRPr="00BD2E95">
        <w:t>a výsledku hospodaření za rok 202</w:t>
      </w:r>
      <w:r w:rsidR="00C5427F" w:rsidRPr="00BD2E95">
        <w:t>1</w:t>
      </w:r>
      <w:r w:rsidRPr="00BD2E95">
        <w:t xml:space="preserve"> ve výši -</w:t>
      </w:r>
      <w:r w:rsidR="00D61222" w:rsidRPr="00BD2E95">
        <w:t>166.068.010,54</w:t>
      </w:r>
      <w:r w:rsidRPr="00BD2E95">
        <w:t xml:space="preserve"> Kč dosáhla v hlavní činnosti rozpočtového hospodaření záporný výsledek hospodaření ve výši </w:t>
      </w:r>
      <w:r w:rsidRPr="00BD2E95">
        <w:rPr>
          <w:b/>
        </w:rPr>
        <w:t>-</w:t>
      </w:r>
      <w:r w:rsidR="00BD2E95" w:rsidRPr="00BD2E95">
        <w:rPr>
          <w:b/>
        </w:rPr>
        <w:t>14</w:t>
      </w:r>
      <w:r w:rsidR="006D3989">
        <w:rPr>
          <w:b/>
        </w:rPr>
        <w:t>0</w:t>
      </w:r>
      <w:r w:rsidR="00BD2E95" w:rsidRPr="00BD2E95">
        <w:rPr>
          <w:b/>
        </w:rPr>
        <w:t>.</w:t>
      </w:r>
      <w:r w:rsidR="006D3989">
        <w:rPr>
          <w:b/>
        </w:rPr>
        <w:t>730</w:t>
      </w:r>
      <w:r w:rsidR="00BD2E95" w:rsidRPr="00BD2E95">
        <w:rPr>
          <w:b/>
        </w:rPr>
        <w:t>.</w:t>
      </w:r>
      <w:r w:rsidR="006D3989">
        <w:rPr>
          <w:b/>
        </w:rPr>
        <w:t>04</w:t>
      </w:r>
      <w:r w:rsidR="00BD2E95" w:rsidRPr="00BD2E95">
        <w:rPr>
          <w:b/>
        </w:rPr>
        <w:t xml:space="preserve">9,24 Kč. </w:t>
      </w:r>
      <w:r w:rsidR="00BD2E95" w:rsidRPr="00BD2E95">
        <w:t>D</w:t>
      </w:r>
      <w:r w:rsidRPr="00BD2E95">
        <w:t>osažený výsledek hospodaření je kryt finančními prostředky z minulých let.</w:t>
      </w:r>
    </w:p>
    <w:p w14:paraId="5E4C1C04" w14:textId="77777777" w:rsidR="00E73F2C" w:rsidRPr="00F55634" w:rsidRDefault="00E73F2C" w:rsidP="00E73F2C">
      <w:pPr>
        <w:rPr>
          <w:highlight w:val="yellow"/>
        </w:rPr>
      </w:pPr>
    </w:p>
    <w:p w14:paraId="5E4C1C05" w14:textId="77777777" w:rsidR="00E73F2C" w:rsidRPr="00CB78ED" w:rsidRDefault="00E73F2C" w:rsidP="00A64F69">
      <w:pPr>
        <w:pStyle w:val="Nadpis2"/>
      </w:pPr>
      <w:bookmarkStart w:id="123" w:name="_Toc512431330"/>
      <w:bookmarkStart w:id="124" w:name="_Toc7157402"/>
      <w:bookmarkStart w:id="125" w:name="_Toc72835765"/>
      <w:bookmarkStart w:id="126" w:name="_Toc100398032"/>
      <w:r w:rsidRPr="00BD2E95">
        <w:rPr>
          <w:rStyle w:val="Nadpis3Char"/>
          <w:b w:val="0"/>
          <w:bCs/>
          <w:sz w:val="32"/>
        </w:rPr>
        <w:t xml:space="preserve">9. </w:t>
      </w:r>
      <w:r w:rsidRPr="00BD2E95">
        <w:t>Zpráva o výsledcích přezkoumání hospodaření</w:t>
      </w:r>
      <w:bookmarkEnd w:id="123"/>
      <w:bookmarkEnd w:id="124"/>
      <w:bookmarkEnd w:id="125"/>
      <w:bookmarkEnd w:id="126"/>
    </w:p>
    <w:p w14:paraId="5E4C1C06" w14:textId="2EF72841" w:rsidR="00E73F2C" w:rsidRPr="00366C00" w:rsidRDefault="00E73F2C" w:rsidP="00E73F2C">
      <w:pPr>
        <w:pStyle w:val="Zhlav"/>
      </w:pPr>
      <w:r w:rsidRPr="00366C00">
        <w:t>Přezkoumání hospodaře</w:t>
      </w:r>
      <w:r w:rsidR="00D61222">
        <w:t xml:space="preserve">ní městské části Praha 5 za rok 2021 provedla </w:t>
      </w:r>
      <w:r w:rsidR="00D61222" w:rsidRPr="00366C00">
        <w:t xml:space="preserve">firma </w:t>
      </w:r>
      <w:r w:rsidR="00D61222">
        <w:t>Moore Audit CZ s.r.o., se sídlem Karolinská 661/4</w:t>
      </w:r>
      <w:r w:rsidR="00744E57">
        <w:t>,</w:t>
      </w:r>
      <w:r w:rsidR="00D61222">
        <w:t xml:space="preserve"> Praha 8</w:t>
      </w:r>
      <w:r w:rsidR="00744E57">
        <w:t>-</w:t>
      </w:r>
      <w:r w:rsidR="00D61222">
        <w:t>Karlín, 186 00, IČ</w:t>
      </w:r>
      <w:r w:rsidR="00C7137B">
        <w:t>O</w:t>
      </w:r>
      <w:r w:rsidR="00D61222">
        <w:t xml:space="preserve"> 09275444 </w:t>
      </w:r>
      <w:r w:rsidRPr="00366C00">
        <w:t xml:space="preserve">na základě smlouvy o poskytnutí auditorské činnosti č. </w:t>
      </w:r>
      <w:r w:rsidRPr="00BD2E95">
        <w:t>0001/0/OEK/</w:t>
      </w:r>
      <w:r w:rsidR="001D02D8" w:rsidRPr="00BD2E95">
        <w:t>2021</w:t>
      </w:r>
      <w:r w:rsidRPr="00BD2E95">
        <w:t>, schválené usnesením RMČ č. 18/</w:t>
      </w:r>
      <w:r w:rsidR="001D02D8" w:rsidRPr="00BD2E95">
        <w:t>390</w:t>
      </w:r>
      <w:r w:rsidRPr="00BD2E95">
        <w:t>/</w:t>
      </w:r>
      <w:r w:rsidR="001D02D8" w:rsidRPr="00BD2E95">
        <w:t>2021</w:t>
      </w:r>
      <w:r w:rsidRPr="00BD2E95">
        <w:t xml:space="preserve"> ze dne </w:t>
      </w:r>
      <w:proofErr w:type="gramStart"/>
      <w:r w:rsidR="001D02D8" w:rsidRPr="00BD2E95">
        <w:t>21.04.2021</w:t>
      </w:r>
      <w:proofErr w:type="gramEnd"/>
      <w:r w:rsidRPr="00BD2E95">
        <w:t>.</w:t>
      </w:r>
    </w:p>
    <w:p w14:paraId="5E4C1C07" w14:textId="77777777" w:rsidR="00E73F2C" w:rsidRPr="00366C00" w:rsidRDefault="00E73F2C" w:rsidP="00E73F2C">
      <w:pPr>
        <w:pStyle w:val="Zhlav"/>
      </w:pPr>
    </w:p>
    <w:p w14:paraId="5E4C1C08" w14:textId="77777777" w:rsidR="00E73F2C" w:rsidRDefault="00E73F2C" w:rsidP="00E73F2C">
      <w:pPr>
        <w:pStyle w:val="Zhlav"/>
      </w:pPr>
      <w:r w:rsidRPr="00BD2E95">
        <w:t>Závěr zprávy o výsledku přezkoumání hospodaření Městské části Praha 5 za období 01.01.202</w:t>
      </w:r>
      <w:r w:rsidR="005859D0" w:rsidRPr="00BD2E95">
        <w:t>1</w:t>
      </w:r>
      <w:r w:rsidRPr="00BD2E95">
        <w:t xml:space="preserve"> – 31.12.202</w:t>
      </w:r>
      <w:r w:rsidR="005859D0" w:rsidRPr="00BD2E95">
        <w:t>1</w:t>
      </w:r>
      <w:r w:rsidRPr="00BD2E95">
        <w:t>:</w:t>
      </w:r>
    </w:p>
    <w:p w14:paraId="3CB31CDE" w14:textId="77777777" w:rsidR="000A6B03" w:rsidRPr="00BD2E95" w:rsidRDefault="000A6B03" w:rsidP="00E73F2C">
      <w:pPr>
        <w:pStyle w:val="Zhlav"/>
      </w:pPr>
    </w:p>
    <w:p w14:paraId="5E4C1C09" w14:textId="77777777" w:rsidR="00E73F2C" w:rsidRPr="000A6B03" w:rsidRDefault="00E73F2C" w:rsidP="00E73F2C">
      <w:pPr>
        <w:pStyle w:val="Zhlav"/>
        <w:rPr>
          <w:b/>
          <w:i/>
          <w:iCs/>
        </w:rPr>
      </w:pPr>
      <w:r w:rsidRPr="000A6B03">
        <w:rPr>
          <w:b/>
          <w:i/>
          <w:iCs/>
        </w:rPr>
        <w:t xml:space="preserve">Na základě námi provedeného přezkoumání hospodaření Městské části Prahy 5 jsme nezjistili žádné skutečnosti, které by nás vedly k domněnce, že přezkoumávané hospodaření není ve všech významných (materiálních) ohledech v souladu s hledisky přezkoumání hospodaření uvedenými v bodě </w:t>
      </w:r>
      <w:r w:rsidR="00751C0C" w:rsidRPr="000A6B03">
        <w:rPr>
          <w:b/>
          <w:i/>
          <w:iCs/>
        </w:rPr>
        <w:t>III.</w:t>
      </w:r>
      <w:r w:rsidRPr="000A6B03">
        <w:rPr>
          <w:b/>
          <w:i/>
          <w:iCs/>
        </w:rPr>
        <w:t xml:space="preserve"> této zprávy.</w:t>
      </w:r>
    </w:p>
    <w:p w14:paraId="5E4C1C0A" w14:textId="77777777" w:rsidR="00E73F2C" w:rsidRPr="00F55634" w:rsidRDefault="00E73F2C" w:rsidP="00E73F2C">
      <w:pPr>
        <w:pStyle w:val="Zhlav"/>
        <w:rPr>
          <w:highlight w:val="yellow"/>
        </w:rPr>
      </w:pPr>
    </w:p>
    <w:p w14:paraId="5E4C1C0D" w14:textId="5B3C5CCB" w:rsidR="00E73F2C" w:rsidRDefault="00E73F2C" w:rsidP="00E73F2C">
      <w:pPr>
        <w:pStyle w:val="Zhlav"/>
      </w:pPr>
      <w:r w:rsidRPr="00BD2E95">
        <w:t>Úplný text zprávy o výsledku přezkoumání hospodaření Městské části Praha 5 za rok 202</w:t>
      </w:r>
      <w:r w:rsidR="005859D0" w:rsidRPr="00BD2E95">
        <w:t>1</w:t>
      </w:r>
      <w:r w:rsidRPr="00BD2E95">
        <w:t xml:space="preserve"> je uveden </w:t>
      </w:r>
      <w:r w:rsidRPr="00BD2E95">
        <w:rPr>
          <w:b/>
          <w:i/>
        </w:rPr>
        <w:t>v příloze č. 15</w:t>
      </w:r>
      <w:r w:rsidRPr="00BD2E95">
        <w:t>.</w:t>
      </w:r>
    </w:p>
    <w:p w14:paraId="1C9D72B3" w14:textId="77777777" w:rsidR="00314EC7" w:rsidRDefault="00314EC7" w:rsidP="00E73F2C">
      <w:pPr>
        <w:pStyle w:val="Zhlav"/>
      </w:pPr>
    </w:p>
    <w:p w14:paraId="5F460F5F" w14:textId="77777777" w:rsidR="00314EC7" w:rsidRPr="006F1101" w:rsidRDefault="00314EC7" w:rsidP="00E73F2C">
      <w:pPr>
        <w:pStyle w:val="Zhlav"/>
      </w:pPr>
    </w:p>
    <w:p w14:paraId="5E4C1C0E" w14:textId="095B1AC5" w:rsidR="00E73F2C" w:rsidRDefault="00E73F2C" w:rsidP="00E73F2C">
      <w:pPr>
        <w:pStyle w:val="Zhlav"/>
      </w:pPr>
      <w:r w:rsidRPr="006F1101">
        <w:t>Vyhotovil: Odbor ekonomický ÚMČ Praha 5</w:t>
      </w:r>
      <w:r w:rsidR="00C71166">
        <w:t xml:space="preserve"> z těchto podkladů:</w:t>
      </w:r>
    </w:p>
    <w:p w14:paraId="7282628F" w14:textId="68B76D30" w:rsidR="00C71166" w:rsidRDefault="00AF2344" w:rsidP="00C71166">
      <w:pPr>
        <w:pStyle w:val="Zhlav"/>
        <w:numPr>
          <w:ilvl w:val="0"/>
          <w:numId w:val="6"/>
        </w:numPr>
      </w:pPr>
      <w:r>
        <w:t xml:space="preserve">Účetní výkazy </w:t>
      </w:r>
      <w:r w:rsidR="004C224C">
        <w:t xml:space="preserve">z </w:t>
      </w:r>
      <w:r>
        <w:t>roční účetní závěrky</w:t>
      </w:r>
      <w:r w:rsidR="00901ACE">
        <w:t xml:space="preserve"> a</w:t>
      </w:r>
      <w:r w:rsidR="004C224C">
        <w:t xml:space="preserve"> výkaz pro hodnocení plnění rozpočtu </w:t>
      </w:r>
      <w:r>
        <w:t>Fin 2-12</w:t>
      </w:r>
      <w:r w:rsidR="007A6A1F">
        <w:t xml:space="preserve"> za účetní období 2021</w:t>
      </w:r>
      <w:r>
        <w:t>,</w:t>
      </w:r>
    </w:p>
    <w:p w14:paraId="515A8B68" w14:textId="4110D37A" w:rsidR="00C55D2D" w:rsidRDefault="005D11E6" w:rsidP="00C55D2D">
      <w:pPr>
        <w:pStyle w:val="Zhlav"/>
        <w:numPr>
          <w:ilvl w:val="0"/>
          <w:numId w:val="6"/>
        </w:numPr>
      </w:pPr>
      <w:r>
        <w:t>V</w:t>
      </w:r>
      <w:r w:rsidR="00C55D2D">
        <w:t xml:space="preserve">ýpisy </w:t>
      </w:r>
      <w:r>
        <w:t>z</w:t>
      </w:r>
      <w:r w:rsidR="000F2FEB">
        <w:t> </w:t>
      </w:r>
      <w:r>
        <w:t>bankovních</w:t>
      </w:r>
      <w:r w:rsidR="000F2FEB">
        <w:t xml:space="preserve"> účtů </w:t>
      </w:r>
      <w:r>
        <w:t>za rok 2021,</w:t>
      </w:r>
    </w:p>
    <w:p w14:paraId="10F9FD77" w14:textId="75018685" w:rsidR="004C224C" w:rsidRDefault="0020766B" w:rsidP="00C71166">
      <w:pPr>
        <w:pStyle w:val="Zhlav"/>
        <w:numPr>
          <w:ilvl w:val="0"/>
          <w:numId w:val="6"/>
        </w:numPr>
      </w:pPr>
      <w:r>
        <w:t xml:space="preserve">Komentáře </w:t>
      </w:r>
      <w:r w:rsidR="00F61044">
        <w:t xml:space="preserve">a návrhy </w:t>
      </w:r>
      <w:r>
        <w:t>správců podkapitol rozpočtu</w:t>
      </w:r>
      <w:r w:rsidR="00610DB7">
        <w:t>,</w:t>
      </w:r>
      <w:r>
        <w:t xml:space="preserve"> </w:t>
      </w:r>
      <w:r w:rsidR="00610DB7">
        <w:t>středisek hospodaření zdaňované činnosti</w:t>
      </w:r>
      <w:r w:rsidR="00E20312">
        <w:t>,</w:t>
      </w:r>
      <w:r w:rsidR="00610DB7">
        <w:t xml:space="preserve"> </w:t>
      </w:r>
      <w:r w:rsidR="00D15893">
        <w:t>správních firem</w:t>
      </w:r>
      <w:r w:rsidR="00E20312">
        <w:t xml:space="preserve"> a zřízených organizací,</w:t>
      </w:r>
    </w:p>
    <w:p w14:paraId="72903A8D" w14:textId="308C1700" w:rsidR="00403099" w:rsidRDefault="00403099" w:rsidP="00C71166">
      <w:pPr>
        <w:pStyle w:val="Zhlav"/>
        <w:numPr>
          <w:ilvl w:val="0"/>
          <w:numId w:val="6"/>
        </w:numPr>
      </w:pPr>
      <w:r>
        <w:t>Přehled rozpočtových opatření proved</w:t>
      </w:r>
      <w:r w:rsidR="009E6842">
        <w:t>ených v roce 2021,</w:t>
      </w:r>
    </w:p>
    <w:p w14:paraId="48CC2176" w14:textId="7AF7D829" w:rsidR="00D15893" w:rsidRDefault="009D3EB8" w:rsidP="00C71166">
      <w:pPr>
        <w:pStyle w:val="Zhlav"/>
        <w:numPr>
          <w:ilvl w:val="0"/>
          <w:numId w:val="6"/>
        </w:numPr>
      </w:pPr>
      <w:r>
        <w:t>Návrhy vedoucích odborů na ponechání finančních prostředků</w:t>
      </w:r>
      <w:r w:rsidR="007E1252">
        <w:t xml:space="preserve"> organizacím</w:t>
      </w:r>
      <w:r w:rsidR="00E20312">
        <w:t>,</w:t>
      </w:r>
    </w:p>
    <w:p w14:paraId="70FC2048" w14:textId="112C8786" w:rsidR="009D3EB8" w:rsidRDefault="00611761" w:rsidP="00C71166">
      <w:pPr>
        <w:pStyle w:val="Zhlav"/>
        <w:numPr>
          <w:ilvl w:val="0"/>
          <w:numId w:val="6"/>
        </w:numPr>
      </w:pPr>
      <w:r>
        <w:t>Zápis z projednání finančního vypořádání mezi městskou částí a hlavním městem Prahou za rok 2021</w:t>
      </w:r>
      <w:r w:rsidR="00E20312">
        <w:t>,</w:t>
      </w:r>
    </w:p>
    <w:p w14:paraId="7E8901BE" w14:textId="61723B2F" w:rsidR="000607AE" w:rsidRDefault="000607AE" w:rsidP="00C71166">
      <w:pPr>
        <w:pStyle w:val="Zhlav"/>
        <w:numPr>
          <w:ilvl w:val="0"/>
          <w:numId w:val="6"/>
        </w:numPr>
      </w:pPr>
      <w:r>
        <w:t xml:space="preserve">Usnesení ZHMP č. </w:t>
      </w:r>
      <w:r w:rsidR="000B3EFF">
        <w:t>35/43</w:t>
      </w:r>
      <w:r w:rsidR="00737EA2">
        <w:t xml:space="preserve"> ze dne 24.03.2022 o ponechání nevyčerpaných finančních prostředků </w:t>
      </w:r>
      <w:r w:rsidR="00341CA4">
        <w:t>předchozích</w:t>
      </w:r>
      <w:r w:rsidR="00737EA2">
        <w:t xml:space="preserve"> let</w:t>
      </w:r>
      <w:r w:rsidR="00341CA4">
        <w:t xml:space="preserve"> k využití v roce 2022,</w:t>
      </w:r>
    </w:p>
    <w:p w14:paraId="5A4B42B0" w14:textId="4B03C05C" w:rsidR="00FC1916" w:rsidRDefault="00FC1916" w:rsidP="00C71166">
      <w:pPr>
        <w:pStyle w:val="Zhlav"/>
        <w:numPr>
          <w:ilvl w:val="0"/>
          <w:numId w:val="6"/>
        </w:numPr>
      </w:pPr>
      <w:r>
        <w:t xml:space="preserve">Zpráva o výsledcích přezkoumání hospodaření </w:t>
      </w:r>
      <w:r w:rsidR="009408BF">
        <w:t>vyhotovená auditorem Moore</w:t>
      </w:r>
      <w:r w:rsidR="00BD71DD">
        <w:t xml:space="preserve"> </w:t>
      </w:r>
      <w:r w:rsidR="009408BF">
        <w:t>Audit CZ</w:t>
      </w:r>
      <w:r w:rsidR="00BD71DD">
        <w:t xml:space="preserve"> s.r.o.</w:t>
      </w:r>
    </w:p>
    <w:p w14:paraId="5E4C1C0F" w14:textId="77777777" w:rsidR="00E73F2C" w:rsidRDefault="00E73F2C" w:rsidP="00E73F2C">
      <w:pPr>
        <w:pStyle w:val="Zhlav"/>
      </w:pPr>
    </w:p>
    <w:p w14:paraId="6BB5353C" w14:textId="77777777" w:rsidR="009E6842" w:rsidRPr="006F1101" w:rsidRDefault="009E6842" w:rsidP="00E73F2C">
      <w:pPr>
        <w:pStyle w:val="Zhlav"/>
      </w:pPr>
    </w:p>
    <w:p w14:paraId="5E4C1C10" w14:textId="77777777" w:rsidR="00E73F2C" w:rsidRPr="006F1101" w:rsidRDefault="00E73F2C" w:rsidP="00E73F2C">
      <w:pPr>
        <w:pStyle w:val="Zhlav"/>
      </w:pPr>
      <w:r w:rsidRPr="006F1101">
        <w:t>Vedoucí odboru</w:t>
      </w:r>
    </w:p>
    <w:p w14:paraId="5E4C1C11" w14:textId="77777777" w:rsidR="00E73F2C" w:rsidRPr="006F1101" w:rsidRDefault="00E73F2C" w:rsidP="00E73F2C">
      <w:pPr>
        <w:pStyle w:val="Zhlav"/>
      </w:pPr>
      <w:r w:rsidRPr="006F1101">
        <w:t>Ing. Zdeněk Pechar</w:t>
      </w:r>
    </w:p>
    <w:p w14:paraId="5E4C1C12" w14:textId="77777777" w:rsidR="00E73F2C" w:rsidRPr="006F1101" w:rsidRDefault="00E73F2C" w:rsidP="00E73F2C">
      <w:pPr>
        <w:pStyle w:val="Zhlav"/>
      </w:pPr>
    </w:p>
    <w:p w14:paraId="5E4C1C13" w14:textId="77777777" w:rsidR="00E73F2C" w:rsidRPr="006F1101" w:rsidRDefault="00E73F2C" w:rsidP="00E73F2C">
      <w:pPr>
        <w:pStyle w:val="Zhlav"/>
      </w:pPr>
      <w:r w:rsidRPr="006F1101">
        <w:t>Vedoucí oddělení rozpočtu</w:t>
      </w:r>
    </w:p>
    <w:p w14:paraId="5E4C1C14" w14:textId="77777777" w:rsidR="00E73F2C" w:rsidRPr="006F1101" w:rsidRDefault="00E73F2C" w:rsidP="00E73F2C">
      <w:pPr>
        <w:pStyle w:val="Zhlav"/>
      </w:pPr>
      <w:r w:rsidRPr="006F1101">
        <w:t>Jaroslava Jeřichová</w:t>
      </w:r>
    </w:p>
    <w:p w14:paraId="5E4C1C15" w14:textId="77777777" w:rsidR="00E73F2C" w:rsidRPr="006F1101" w:rsidRDefault="00E73F2C" w:rsidP="00E73F2C">
      <w:pPr>
        <w:pStyle w:val="Zhlav"/>
      </w:pPr>
    </w:p>
    <w:p w14:paraId="5E4C1C16" w14:textId="77777777" w:rsidR="00E73F2C" w:rsidRPr="006F1101" w:rsidRDefault="00E73F2C" w:rsidP="00E73F2C">
      <w:pPr>
        <w:pStyle w:val="Zhlav"/>
      </w:pPr>
      <w:r w:rsidRPr="006F1101">
        <w:t>Vedoucí oddělení hospodářské činnosti</w:t>
      </w:r>
    </w:p>
    <w:p w14:paraId="5E4C1C29" w14:textId="420DD824" w:rsidR="00D6289A" w:rsidRPr="003613CA" w:rsidRDefault="00E73F2C" w:rsidP="003613CA">
      <w:pPr>
        <w:pStyle w:val="Zhlav"/>
      </w:pPr>
      <w:r w:rsidRPr="006F1101">
        <w:t>Ing. Milada Křižáková</w:t>
      </w:r>
      <w:bookmarkEnd w:id="28"/>
      <w:bookmarkEnd w:id="29"/>
      <w:bookmarkEnd w:id="30"/>
      <w:bookmarkEnd w:id="31"/>
      <w:bookmarkEnd w:id="32"/>
    </w:p>
    <w:sectPr w:rsidR="00D6289A" w:rsidRPr="003613CA" w:rsidSect="008E0029">
      <w:headerReference w:type="default" r:id="rId11"/>
      <w:footerReference w:type="default" r:id="rId12"/>
      <w:pgSz w:w="11906" w:h="16838"/>
      <w:pgMar w:top="851" w:right="991" w:bottom="851" w:left="1417" w:header="709" w:footer="45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37673" w14:textId="77777777" w:rsidR="008E0029" w:rsidRDefault="008E0029" w:rsidP="004448D8">
      <w:r>
        <w:separator/>
      </w:r>
    </w:p>
  </w:endnote>
  <w:endnote w:type="continuationSeparator" w:id="0">
    <w:p w14:paraId="11A4FEFA" w14:textId="77777777" w:rsidR="008E0029" w:rsidRDefault="008E0029" w:rsidP="00444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C1C32" w14:textId="77777777" w:rsidR="008E0029" w:rsidRDefault="008E0029" w:rsidP="004448D8">
    <w:pPr>
      <w:pStyle w:val="Zpat"/>
      <w:rPr>
        <w:rStyle w:val="slostrnky"/>
      </w:rPr>
    </w:pPr>
    <w:r>
      <w:rPr>
        <w:rStyle w:val="slostrnky"/>
      </w:rPr>
      <w:fldChar w:fldCharType="begin"/>
    </w:r>
    <w:r>
      <w:rPr>
        <w:rStyle w:val="slostrnky"/>
      </w:rPr>
      <w:instrText xml:space="preserve">PAGE  </w:instrText>
    </w:r>
    <w:r>
      <w:rPr>
        <w:rStyle w:val="slostrnky"/>
      </w:rPr>
      <w:fldChar w:fldCharType="end"/>
    </w:r>
  </w:p>
  <w:p w14:paraId="5E4C1C33" w14:textId="77777777" w:rsidR="008E0029" w:rsidRDefault="008E0029" w:rsidP="004448D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C1C35" w14:textId="77777777" w:rsidR="008E0029" w:rsidRPr="008B557D" w:rsidRDefault="008E0029" w:rsidP="004448D8">
    <w:pPr>
      <w:pStyle w:val="Zpat"/>
      <w:rPr>
        <w:sz w:val="18"/>
        <w:szCs w:val="18"/>
      </w:rPr>
    </w:pPr>
    <w:r w:rsidRPr="008B557D">
      <w:rPr>
        <w:sz w:val="18"/>
        <w:szCs w:val="18"/>
      </w:rPr>
      <w:t>Závěrečný účet za r</w:t>
    </w:r>
    <w:r>
      <w:rPr>
        <w:sz w:val="18"/>
        <w:szCs w:val="18"/>
      </w:rPr>
      <w:t>ok</w:t>
    </w:r>
    <w:r w:rsidRPr="008B557D">
      <w:rPr>
        <w:sz w:val="18"/>
        <w:szCs w:val="18"/>
      </w:rPr>
      <w:t xml:space="preserve"> 20</w:t>
    </w:r>
    <w:r>
      <w:rPr>
        <w:sz w:val="18"/>
        <w:szCs w:val="18"/>
      </w:rPr>
      <w:t>21</w:t>
    </w:r>
    <w:r w:rsidRPr="008B557D">
      <w:rPr>
        <w:sz w:val="18"/>
        <w:szCs w:val="18"/>
      </w:rPr>
      <w:tab/>
    </w:r>
    <w:r w:rsidRPr="008B557D">
      <w:rPr>
        <w:sz w:val="18"/>
        <w:szCs w:val="18"/>
      </w:rPr>
      <w:tab/>
    </w:r>
    <w:sdt>
      <w:sdtPr>
        <w:rPr>
          <w:sz w:val="18"/>
          <w:szCs w:val="18"/>
        </w:rPr>
        <w:id w:val="160665175"/>
        <w:docPartObj>
          <w:docPartGallery w:val="Page Numbers (Bottom of Page)"/>
          <w:docPartUnique/>
        </w:docPartObj>
      </w:sdtPr>
      <w:sdtEndPr/>
      <w:sdtContent>
        <w:r w:rsidRPr="008B557D">
          <w:rPr>
            <w:sz w:val="18"/>
            <w:szCs w:val="18"/>
          </w:rPr>
          <w:fldChar w:fldCharType="begin"/>
        </w:r>
        <w:r w:rsidRPr="008B557D">
          <w:rPr>
            <w:sz w:val="18"/>
            <w:szCs w:val="18"/>
          </w:rPr>
          <w:instrText>PAGE   \* MERGEFORMAT</w:instrText>
        </w:r>
        <w:r w:rsidRPr="008B557D">
          <w:rPr>
            <w:sz w:val="18"/>
            <w:szCs w:val="18"/>
          </w:rPr>
          <w:fldChar w:fldCharType="separate"/>
        </w:r>
        <w:r w:rsidR="009D1729">
          <w:rPr>
            <w:noProof/>
            <w:sz w:val="18"/>
            <w:szCs w:val="18"/>
          </w:rPr>
          <w:t>21</w:t>
        </w:r>
        <w:r w:rsidRPr="008B557D">
          <w:rPr>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6934D1" w14:textId="77777777" w:rsidR="008E0029" w:rsidRDefault="008E0029" w:rsidP="004448D8">
      <w:r>
        <w:rPr>
          <w:rStyle w:val="slostrnky"/>
          <w:szCs w:val="20"/>
        </w:rPr>
        <w:fldChar w:fldCharType="begin"/>
      </w:r>
      <w:r>
        <w:rPr>
          <w:rStyle w:val="slostrnky"/>
          <w:szCs w:val="20"/>
        </w:rPr>
        <w:instrText xml:space="preserve"> PAGE </w:instrText>
      </w:r>
      <w:r>
        <w:rPr>
          <w:rStyle w:val="slostrnky"/>
          <w:szCs w:val="20"/>
        </w:rPr>
        <w:fldChar w:fldCharType="separate"/>
      </w:r>
      <w:r>
        <w:rPr>
          <w:rStyle w:val="slostrnky"/>
          <w:noProof/>
          <w:szCs w:val="20"/>
        </w:rPr>
        <w:t>10</w:t>
      </w:r>
      <w:r>
        <w:rPr>
          <w:rStyle w:val="slostrnky"/>
          <w:szCs w:val="20"/>
        </w:rPr>
        <w:fldChar w:fldCharType="end"/>
      </w:r>
      <w:r>
        <w:separator/>
      </w:r>
    </w:p>
  </w:footnote>
  <w:footnote w:type="continuationSeparator" w:id="0">
    <w:p w14:paraId="11296DDA" w14:textId="77777777" w:rsidR="008E0029" w:rsidRDefault="008E0029" w:rsidP="004448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C1C30" w14:textId="77777777" w:rsidR="008E0029" w:rsidRDefault="008E0029" w:rsidP="004448D8">
    <w:pPr>
      <w:pStyle w:val="Zhlav"/>
    </w:pPr>
  </w:p>
  <w:p w14:paraId="5E4C1C31" w14:textId="77777777" w:rsidR="008E0029" w:rsidRDefault="008E0029" w:rsidP="004448D8">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C1C34" w14:textId="77777777" w:rsidR="008E0029" w:rsidRPr="00502E0A" w:rsidRDefault="008E0029" w:rsidP="004448D8">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64CD1"/>
    <w:multiLevelType w:val="hybridMultilevel"/>
    <w:tmpl w:val="761C73FE"/>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C6622E"/>
    <w:multiLevelType w:val="hybridMultilevel"/>
    <w:tmpl w:val="7F0C6E44"/>
    <w:lvl w:ilvl="0" w:tplc="DA46402E">
      <w:start w:val="8"/>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17140669"/>
    <w:multiLevelType w:val="hybridMultilevel"/>
    <w:tmpl w:val="19F65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4E1710"/>
    <w:multiLevelType w:val="hybridMultilevel"/>
    <w:tmpl w:val="3370CE70"/>
    <w:lvl w:ilvl="0" w:tplc="04050009">
      <w:start w:val="1"/>
      <w:numFmt w:val="bullet"/>
      <w:lvlText w:val=""/>
      <w:lvlJc w:val="left"/>
      <w:pPr>
        <w:ind w:left="502"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2C002765"/>
    <w:multiLevelType w:val="hybridMultilevel"/>
    <w:tmpl w:val="9AF41882"/>
    <w:lvl w:ilvl="0" w:tplc="04050009">
      <w:start w:val="1"/>
      <w:numFmt w:val="bullet"/>
      <w:lvlText w:val=""/>
      <w:lvlJc w:val="left"/>
      <w:pPr>
        <w:ind w:left="927" w:hanging="360"/>
      </w:pPr>
      <w:rPr>
        <w:rFonts w:ascii="Wingdings" w:hAnsi="Wingdings" w:hint="default"/>
      </w:rPr>
    </w:lvl>
    <w:lvl w:ilvl="1" w:tplc="04050003" w:tentative="1">
      <w:start w:val="1"/>
      <w:numFmt w:val="bullet"/>
      <w:lvlText w:val="o"/>
      <w:lvlJc w:val="left"/>
      <w:pPr>
        <w:ind w:left="163" w:hanging="360"/>
      </w:pPr>
      <w:rPr>
        <w:rFonts w:ascii="Courier New" w:hAnsi="Courier New" w:cs="Courier New" w:hint="default"/>
      </w:rPr>
    </w:lvl>
    <w:lvl w:ilvl="2" w:tplc="04050005" w:tentative="1">
      <w:start w:val="1"/>
      <w:numFmt w:val="bullet"/>
      <w:lvlText w:val=""/>
      <w:lvlJc w:val="left"/>
      <w:pPr>
        <w:ind w:left="883" w:hanging="360"/>
      </w:pPr>
      <w:rPr>
        <w:rFonts w:ascii="Wingdings" w:hAnsi="Wingdings" w:hint="default"/>
      </w:rPr>
    </w:lvl>
    <w:lvl w:ilvl="3" w:tplc="04050001" w:tentative="1">
      <w:start w:val="1"/>
      <w:numFmt w:val="bullet"/>
      <w:lvlText w:val=""/>
      <w:lvlJc w:val="left"/>
      <w:pPr>
        <w:ind w:left="1603" w:hanging="360"/>
      </w:pPr>
      <w:rPr>
        <w:rFonts w:ascii="Symbol" w:hAnsi="Symbol" w:hint="default"/>
      </w:rPr>
    </w:lvl>
    <w:lvl w:ilvl="4" w:tplc="04050003" w:tentative="1">
      <w:start w:val="1"/>
      <w:numFmt w:val="bullet"/>
      <w:lvlText w:val="o"/>
      <w:lvlJc w:val="left"/>
      <w:pPr>
        <w:ind w:left="2323" w:hanging="360"/>
      </w:pPr>
      <w:rPr>
        <w:rFonts w:ascii="Courier New" w:hAnsi="Courier New" w:cs="Courier New" w:hint="default"/>
      </w:rPr>
    </w:lvl>
    <w:lvl w:ilvl="5" w:tplc="04050005" w:tentative="1">
      <w:start w:val="1"/>
      <w:numFmt w:val="bullet"/>
      <w:lvlText w:val=""/>
      <w:lvlJc w:val="left"/>
      <w:pPr>
        <w:ind w:left="3043" w:hanging="360"/>
      </w:pPr>
      <w:rPr>
        <w:rFonts w:ascii="Wingdings" w:hAnsi="Wingdings" w:hint="default"/>
      </w:rPr>
    </w:lvl>
    <w:lvl w:ilvl="6" w:tplc="04050001" w:tentative="1">
      <w:start w:val="1"/>
      <w:numFmt w:val="bullet"/>
      <w:lvlText w:val=""/>
      <w:lvlJc w:val="left"/>
      <w:pPr>
        <w:ind w:left="3763" w:hanging="360"/>
      </w:pPr>
      <w:rPr>
        <w:rFonts w:ascii="Symbol" w:hAnsi="Symbol" w:hint="default"/>
      </w:rPr>
    </w:lvl>
    <w:lvl w:ilvl="7" w:tplc="04050003" w:tentative="1">
      <w:start w:val="1"/>
      <w:numFmt w:val="bullet"/>
      <w:lvlText w:val="o"/>
      <w:lvlJc w:val="left"/>
      <w:pPr>
        <w:ind w:left="4483" w:hanging="360"/>
      </w:pPr>
      <w:rPr>
        <w:rFonts w:ascii="Courier New" w:hAnsi="Courier New" w:cs="Courier New" w:hint="default"/>
      </w:rPr>
    </w:lvl>
    <w:lvl w:ilvl="8" w:tplc="04050005" w:tentative="1">
      <w:start w:val="1"/>
      <w:numFmt w:val="bullet"/>
      <w:lvlText w:val=""/>
      <w:lvlJc w:val="left"/>
      <w:pPr>
        <w:ind w:left="5203" w:hanging="360"/>
      </w:pPr>
      <w:rPr>
        <w:rFonts w:ascii="Wingdings" w:hAnsi="Wingdings" w:hint="default"/>
      </w:rPr>
    </w:lvl>
  </w:abstractNum>
  <w:abstractNum w:abstractNumId="5" w15:restartNumberingAfterBreak="0">
    <w:nsid w:val="2E180BA5"/>
    <w:multiLevelType w:val="hybridMultilevel"/>
    <w:tmpl w:val="F6723EA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1F42921"/>
    <w:multiLevelType w:val="hybridMultilevel"/>
    <w:tmpl w:val="1F3C98AA"/>
    <w:lvl w:ilvl="0" w:tplc="0405000F">
      <w:start w:val="1"/>
      <w:numFmt w:val="decimal"/>
      <w:lvlText w:val="%1."/>
      <w:lvlJc w:val="left"/>
      <w:pPr>
        <w:ind w:left="78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9DD1B3B"/>
    <w:multiLevelType w:val="hybridMultilevel"/>
    <w:tmpl w:val="AA867E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1C66950"/>
    <w:multiLevelType w:val="hybridMultilevel"/>
    <w:tmpl w:val="C902C6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5ABC207B"/>
    <w:multiLevelType w:val="hybridMultilevel"/>
    <w:tmpl w:val="BE64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E76494"/>
    <w:multiLevelType w:val="hybridMultilevel"/>
    <w:tmpl w:val="B9A6B5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3B27286"/>
    <w:multiLevelType w:val="hybridMultilevel"/>
    <w:tmpl w:val="79E83E30"/>
    <w:lvl w:ilvl="0" w:tplc="F4E24A6E">
      <w:start w:val="1"/>
      <w:numFmt w:val="bullet"/>
      <w:lvlText w:val=""/>
      <w:lvlJc w:val="center"/>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4624B7E"/>
    <w:multiLevelType w:val="hybridMultilevel"/>
    <w:tmpl w:val="B11278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7"/>
  </w:num>
  <w:num w:numId="5">
    <w:abstractNumId w:val="10"/>
  </w:num>
  <w:num w:numId="6">
    <w:abstractNumId w:val="5"/>
  </w:num>
  <w:num w:numId="7">
    <w:abstractNumId w:val="8"/>
  </w:num>
  <w:num w:numId="8">
    <w:abstractNumId w:val="1"/>
  </w:num>
  <w:num w:numId="9">
    <w:abstractNumId w:val="11"/>
  </w:num>
  <w:num w:numId="10">
    <w:abstractNumId w:val="12"/>
  </w:num>
  <w:num w:numId="11">
    <w:abstractNumId w:val="4"/>
  </w:num>
  <w:num w:numId="12">
    <w:abstractNumId w:val="9"/>
  </w:num>
  <w:num w:numId="1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autoHyphenation/>
  <w:hyphenationZone w:val="425"/>
  <w:doNotHyphenateCaps/>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791"/>
    <w:rsid w:val="00000190"/>
    <w:rsid w:val="00000B0F"/>
    <w:rsid w:val="00001A19"/>
    <w:rsid w:val="00001B4E"/>
    <w:rsid w:val="000029A7"/>
    <w:rsid w:val="000032E6"/>
    <w:rsid w:val="00003604"/>
    <w:rsid w:val="00003AE3"/>
    <w:rsid w:val="00003B3F"/>
    <w:rsid w:val="00003B99"/>
    <w:rsid w:val="00004CCF"/>
    <w:rsid w:val="00004F63"/>
    <w:rsid w:val="00005A91"/>
    <w:rsid w:val="00005F30"/>
    <w:rsid w:val="00006326"/>
    <w:rsid w:val="00006512"/>
    <w:rsid w:val="0000668B"/>
    <w:rsid w:val="000067DB"/>
    <w:rsid w:val="00007161"/>
    <w:rsid w:val="00007270"/>
    <w:rsid w:val="00007AD0"/>
    <w:rsid w:val="00007C28"/>
    <w:rsid w:val="00007E76"/>
    <w:rsid w:val="00010245"/>
    <w:rsid w:val="0001049B"/>
    <w:rsid w:val="0001067A"/>
    <w:rsid w:val="00010A8C"/>
    <w:rsid w:val="00010C46"/>
    <w:rsid w:val="00010D48"/>
    <w:rsid w:val="00011388"/>
    <w:rsid w:val="00011553"/>
    <w:rsid w:val="000115FE"/>
    <w:rsid w:val="000117B2"/>
    <w:rsid w:val="000119C5"/>
    <w:rsid w:val="00011C9B"/>
    <w:rsid w:val="00011E24"/>
    <w:rsid w:val="00012054"/>
    <w:rsid w:val="00012445"/>
    <w:rsid w:val="00012503"/>
    <w:rsid w:val="000128B3"/>
    <w:rsid w:val="000128ED"/>
    <w:rsid w:val="000133E4"/>
    <w:rsid w:val="0001372C"/>
    <w:rsid w:val="00013A7C"/>
    <w:rsid w:val="00013C43"/>
    <w:rsid w:val="000142F0"/>
    <w:rsid w:val="00014E32"/>
    <w:rsid w:val="00015375"/>
    <w:rsid w:val="00015414"/>
    <w:rsid w:val="00015920"/>
    <w:rsid w:val="00015ABD"/>
    <w:rsid w:val="0001613A"/>
    <w:rsid w:val="00016271"/>
    <w:rsid w:val="000162E5"/>
    <w:rsid w:val="0001637D"/>
    <w:rsid w:val="00016CCC"/>
    <w:rsid w:val="00016F50"/>
    <w:rsid w:val="000177C9"/>
    <w:rsid w:val="0001788A"/>
    <w:rsid w:val="00017C8A"/>
    <w:rsid w:val="00020222"/>
    <w:rsid w:val="00020279"/>
    <w:rsid w:val="000202ED"/>
    <w:rsid w:val="00020333"/>
    <w:rsid w:val="000205B3"/>
    <w:rsid w:val="000205BD"/>
    <w:rsid w:val="00020A6F"/>
    <w:rsid w:val="00020AE8"/>
    <w:rsid w:val="00020F2E"/>
    <w:rsid w:val="00020F53"/>
    <w:rsid w:val="000210A9"/>
    <w:rsid w:val="000210B8"/>
    <w:rsid w:val="000212DB"/>
    <w:rsid w:val="00021498"/>
    <w:rsid w:val="00021750"/>
    <w:rsid w:val="00021A8A"/>
    <w:rsid w:val="00021EDD"/>
    <w:rsid w:val="000224AD"/>
    <w:rsid w:val="000224DA"/>
    <w:rsid w:val="00022C88"/>
    <w:rsid w:val="00022F79"/>
    <w:rsid w:val="000232F4"/>
    <w:rsid w:val="0002335A"/>
    <w:rsid w:val="00023672"/>
    <w:rsid w:val="00023A0B"/>
    <w:rsid w:val="00023EB1"/>
    <w:rsid w:val="00024147"/>
    <w:rsid w:val="000249E8"/>
    <w:rsid w:val="00025B00"/>
    <w:rsid w:val="00025F92"/>
    <w:rsid w:val="0002726F"/>
    <w:rsid w:val="000274C6"/>
    <w:rsid w:val="00027A93"/>
    <w:rsid w:val="00027DC7"/>
    <w:rsid w:val="000305A6"/>
    <w:rsid w:val="000309E4"/>
    <w:rsid w:val="00030D22"/>
    <w:rsid w:val="00030E71"/>
    <w:rsid w:val="0003194F"/>
    <w:rsid w:val="00032118"/>
    <w:rsid w:val="0003228E"/>
    <w:rsid w:val="000323EE"/>
    <w:rsid w:val="00032577"/>
    <w:rsid w:val="00032734"/>
    <w:rsid w:val="00032783"/>
    <w:rsid w:val="00032C87"/>
    <w:rsid w:val="00033BCC"/>
    <w:rsid w:val="00033D5B"/>
    <w:rsid w:val="00033EC1"/>
    <w:rsid w:val="0003416D"/>
    <w:rsid w:val="00034592"/>
    <w:rsid w:val="00034646"/>
    <w:rsid w:val="0003490B"/>
    <w:rsid w:val="0003498B"/>
    <w:rsid w:val="00034DC9"/>
    <w:rsid w:val="00034EF8"/>
    <w:rsid w:val="0003584F"/>
    <w:rsid w:val="000360BC"/>
    <w:rsid w:val="000365E3"/>
    <w:rsid w:val="00036929"/>
    <w:rsid w:val="00036DBB"/>
    <w:rsid w:val="000371A1"/>
    <w:rsid w:val="00037DBE"/>
    <w:rsid w:val="00037DCF"/>
    <w:rsid w:val="00037FEF"/>
    <w:rsid w:val="00040213"/>
    <w:rsid w:val="00040324"/>
    <w:rsid w:val="000403BA"/>
    <w:rsid w:val="00040559"/>
    <w:rsid w:val="00040646"/>
    <w:rsid w:val="00040BE9"/>
    <w:rsid w:val="00040EE5"/>
    <w:rsid w:val="000416E4"/>
    <w:rsid w:val="00041D7F"/>
    <w:rsid w:val="00041F37"/>
    <w:rsid w:val="000421A7"/>
    <w:rsid w:val="00042360"/>
    <w:rsid w:val="000426ED"/>
    <w:rsid w:val="00042E7F"/>
    <w:rsid w:val="00043547"/>
    <w:rsid w:val="000437B9"/>
    <w:rsid w:val="00043B54"/>
    <w:rsid w:val="00043CC1"/>
    <w:rsid w:val="00044208"/>
    <w:rsid w:val="000446FE"/>
    <w:rsid w:val="0004532B"/>
    <w:rsid w:val="000453B0"/>
    <w:rsid w:val="000453FF"/>
    <w:rsid w:val="0004552C"/>
    <w:rsid w:val="0004564B"/>
    <w:rsid w:val="00045CEF"/>
    <w:rsid w:val="0004603E"/>
    <w:rsid w:val="00046B88"/>
    <w:rsid w:val="00046E97"/>
    <w:rsid w:val="000473CB"/>
    <w:rsid w:val="000475CC"/>
    <w:rsid w:val="00047BAD"/>
    <w:rsid w:val="00047E9D"/>
    <w:rsid w:val="0005043A"/>
    <w:rsid w:val="000505D8"/>
    <w:rsid w:val="00050873"/>
    <w:rsid w:val="0005087F"/>
    <w:rsid w:val="00050CAB"/>
    <w:rsid w:val="00050E29"/>
    <w:rsid w:val="00051C9E"/>
    <w:rsid w:val="00051CB4"/>
    <w:rsid w:val="0005214D"/>
    <w:rsid w:val="00052366"/>
    <w:rsid w:val="000525A6"/>
    <w:rsid w:val="00052873"/>
    <w:rsid w:val="00052950"/>
    <w:rsid w:val="00052EE7"/>
    <w:rsid w:val="00052F15"/>
    <w:rsid w:val="000534BC"/>
    <w:rsid w:val="00053561"/>
    <w:rsid w:val="0005397E"/>
    <w:rsid w:val="00053F76"/>
    <w:rsid w:val="0005498F"/>
    <w:rsid w:val="00054A0D"/>
    <w:rsid w:val="000550DC"/>
    <w:rsid w:val="000551FD"/>
    <w:rsid w:val="00055BFD"/>
    <w:rsid w:val="00055C79"/>
    <w:rsid w:val="00055FDC"/>
    <w:rsid w:val="00056172"/>
    <w:rsid w:val="00056A1C"/>
    <w:rsid w:val="00057648"/>
    <w:rsid w:val="00057B43"/>
    <w:rsid w:val="000605C1"/>
    <w:rsid w:val="000607AE"/>
    <w:rsid w:val="00060CBD"/>
    <w:rsid w:val="00061076"/>
    <w:rsid w:val="0006111C"/>
    <w:rsid w:val="000612A6"/>
    <w:rsid w:val="000613A8"/>
    <w:rsid w:val="00061AC4"/>
    <w:rsid w:val="000628C2"/>
    <w:rsid w:val="0006291E"/>
    <w:rsid w:val="00063618"/>
    <w:rsid w:val="00063EF0"/>
    <w:rsid w:val="00064282"/>
    <w:rsid w:val="000648A2"/>
    <w:rsid w:val="000648B9"/>
    <w:rsid w:val="0006492B"/>
    <w:rsid w:val="00064EB3"/>
    <w:rsid w:val="00065AAB"/>
    <w:rsid w:val="00066C0A"/>
    <w:rsid w:val="00066D9B"/>
    <w:rsid w:val="00066F2F"/>
    <w:rsid w:val="00066FB7"/>
    <w:rsid w:val="000670D6"/>
    <w:rsid w:val="00067228"/>
    <w:rsid w:val="00067609"/>
    <w:rsid w:val="0006779C"/>
    <w:rsid w:val="00070605"/>
    <w:rsid w:val="00070B82"/>
    <w:rsid w:val="000710E1"/>
    <w:rsid w:val="00071185"/>
    <w:rsid w:val="000711CC"/>
    <w:rsid w:val="000712C7"/>
    <w:rsid w:val="00071462"/>
    <w:rsid w:val="00071F1A"/>
    <w:rsid w:val="0007207E"/>
    <w:rsid w:val="000725E1"/>
    <w:rsid w:val="000727BD"/>
    <w:rsid w:val="00072D05"/>
    <w:rsid w:val="00072E85"/>
    <w:rsid w:val="00073494"/>
    <w:rsid w:val="00073851"/>
    <w:rsid w:val="00073887"/>
    <w:rsid w:val="00073E8B"/>
    <w:rsid w:val="000741CA"/>
    <w:rsid w:val="000746DD"/>
    <w:rsid w:val="00074BE9"/>
    <w:rsid w:val="00074D75"/>
    <w:rsid w:val="00076572"/>
    <w:rsid w:val="00076803"/>
    <w:rsid w:val="0007680B"/>
    <w:rsid w:val="00076ADC"/>
    <w:rsid w:val="00077422"/>
    <w:rsid w:val="0007746C"/>
    <w:rsid w:val="00077A29"/>
    <w:rsid w:val="00077CA8"/>
    <w:rsid w:val="0008069C"/>
    <w:rsid w:val="0008078F"/>
    <w:rsid w:val="00080C6C"/>
    <w:rsid w:val="00081304"/>
    <w:rsid w:val="00081896"/>
    <w:rsid w:val="00081FB9"/>
    <w:rsid w:val="0008273A"/>
    <w:rsid w:val="00083094"/>
    <w:rsid w:val="000834B3"/>
    <w:rsid w:val="00083C4C"/>
    <w:rsid w:val="00083D23"/>
    <w:rsid w:val="00083E0A"/>
    <w:rsid w:val="000840F1"/>
    <w:rsid w:val="00084122"/>
    <w:rsid w:val="0008492C"/>
    <w:rsid w:val="00084ADD"/>
    <w:rsid w:val="00084DA2"/>
    <w:rsid w:val="00084E2E"/>
    <w:rsid w:val="0008557E"/>
    <w:rsid w:val="000859AA"/>
    <w:rsid w:val="00085D44"/>
    <w:rsid w:val="00085D59"/>
    <w:rsid w:val="00086720"/>
    <w:rsid w:val="0008672F"/>
    <w:rsid w:val="0008712F"/>
    <w:rsid w:val="00087298"/>
    <w:rsid w:val="00087542"/>
    <w:rsid w:val="00087906"/>
    <w:rsid w:val="00087DD4"/>
    <w:rsid w:val="00087F30"/>
    <w:rsid w:val="00087F7C"/>
    <w:rsid w:val="0009052F"/>
    <w:rsid w:val="00090689"/>
    <w:rsid w:val="00090A59"/>
    <w:rsid w:val="00090DDD"/>
    <w:rsid w:val="00091104"/>
    <w:rsid w:val="000918B1"/>
    <w:rsid w:val="00091D1B"/>
    <w:rsid w:val="000920D2"/>
    <w:rsid w:val="00092268"/>
    <w:rsid w:val="000928C1"/>
    <w:rsid w:val="000930CE"/>
    <w:rsid w:val="00093323"/>
    <w:rsid w:val="00093423"/>
    <w:rsid w:val="00093DAD"/>
    <w:rsid w:val="00093EA0"/>
    <w:rsid w:val="00094066"/>
    <w:rsid w:val="00094077"/>
    <w:rsid w:val="00094788"/>
    <w:rsid w:val="00094D31"/>
    <w:rsid w:val="000952A9"/>
    <w:rsid w:val="000954DE"/>
    <w:rsid w:val="00095790"/>
    <w:rsid w:val="000958B3"/>
    <w:rsid w:val="00095EFC"/>
    <w:rsid w:val="000961F5"/>
    <w:rsid w:val="000966FF"/>
    <w:rsid w:val="00096C17"/>
    <w:rsid w:val="00096E65"/>
    <w:rsid w:val="00097DAD"/>
    <w:rsid w:val="000A0687"/>
    <w:rsid w:val="000A07B7"/>
    <w:rsid w:val="000A0A23"/>
    <w:rsid w:val="000A0D0E"/>
    <w:rsid w:val="000A0D96"/>
    <w:rsid w:val="000A1241"/>
    <w:rsid w:val="000A12D3"/>
    <w:rsid w:val="000A149E"/>
    <w:rsid w:val="000A1863"/>
    <w:rsid w:val="000A1A83"/>
    <w:rsid w:val="000A2996"/>
    <w:rsid w:val="000A2C0E"/>
    <w:rsid w:val="000A2D98"/>
    <w:rsid w:val="000A2F84"/>
    <w:rsid w:val="000A305F"/>
    <w:rsid w:val="000A34A2"/>
    <w:rsid w:val="000A379B"/>
    <w:rsid w:val="000A3CFE"/>
    <w:rsid w:val="000A3EBB"/>
    <w:rsid w:val="000A4498"/>
    <w:rsid w:val="000A458D"/>
    <w:rsid w:val="000A45A8"/>
    <w:rsid w:val="000A5CEC"/>
    <w:rsid w:val="000A6A59"/>
    <w:rsid w:val="000A6B03"/>
    <w:rsid w:val="000A6F0D"/>
    <w:rsid w:val="000A7AE4"/>
    <w:rsid w:val="000A7DF2"/>
    <w:rsid w:val="000B01E0"/>
    <w:rsid w:val="000B02A4"/>
    <w:rsid w:val="000B08FB"/>
    <w:rsid w:val="000B0C1B"/>
    <w:rsid w:val="000B0CAF"/>
    <w:rsid w:val="000B0D8C"/>
    <w:rsid w:val="000B0F82"/>
    <w:rsid w:val="000B138F"/>
    <w:rsid w:val="000B1D23"/>
    <w:rsid w:val="000B1DA1"/>
    <w:rsid w:val="000B2688"/>
    <w:rsid w:val="000B2CF9"/>
    <w:rsid w:val="000B2D64"/>
    <w:rsid w:val="000B367A"/>
    <w:rsid w:val="000B37B7"/>
    <w:rsid w:val="000B387C"/>
    <w:rsid w:val="000B3ADE"/>
    <w:rsid w:val="000B3EFF"/>
    <w:rsid w:val="000B3F3B"/>
    <w:rsid w:val="000B41A8"/>
    <w:rsid w:val="000B490B"/>
    <w:rsid w:val="000B52D7"/>
    <w:rsid w:val="000B5B42"/>
    <w:rsid w:val="000B5E80"/>
    <w:rsid w:val="000B64E6"/>
    <w:rsid w:val="000B6BE3"/>
    <w:rsid w:val="000B6DD4"/>
    <w:rsid w:val="000B6E35"/>
    <w:rsid w:val="000B6FE1"/>
    <w:rsid w:val="000C013D"/>
    <w:rsid w:val="000C0246"/>
    <w:rsid w:val="000C0404"/>
    <w:rsid w:val="000C0416"/>
    <w:rsid w:val="000C0B97"/>
    <w:rsid w:val="000C1715"/>
    <w:rsid w:val="000C253C"/>
    <w:rsid w:val="000C297B"/>
    <w:rsid w:val="000C2B05"/>
    <w:rsid w:val="000C2C49"/>
    <w:rsid w:val="000C31B4"/>
    <w:rsid w:val="000C3775"/>
    <w:rsid w:val="000C397B"/>
    <w:rsid w:val="000C44BF"/>
    <w:rsid w:val="000C48CA"/>
    <w:rsid w:val="000C4E35"/>
    <w:rsid w:val="000C516D"/>
    <w:rsid w:val="000C5679"/>
    <w:rsid w:val="000C5750"/>
    <w:rsid w:val="000C5A1A"/>
    <w:rsid w:val="000C6738"/>
    <w:rsid w:val="000C6CFB"/>
    <w:rsid w:val="000C6F44"/>
    <w:rsid w:val="000C6F80"/>
    <w:rsid w:val="000C70FE"/>
    <w:rsid w:val="000C7394"/>
    <w:rsid w:val="000C7586"/>
    <w:rsid w:val="000C78C9"/>
    <w:rsid w:val="000D09B0"/>
    <w:rsid w:val="000D09EE"/>
    <w:rsid w:val="000D0FFB"/>
    <w:rsid w:val="000D1765"/>
    <w:rsid w:val="000D1960"/>
    <w:rsid w:val="000D1D8C"/>
    <w:rsid w:val="000D20B6"/>
    <w:rsid w:val="000D22F7"/>
    <w:rsid w:val="000D2488"/>
    <w:rsid w:val="000D2E0E"/>
    <w:rsid w:val="000D324C"/>
    <w:rsid w:val="000D33BF"/>
    <w:rsid w:val="000D37F4"/>
    <w:rsid w:val="000D39A4"/>
    <w:rsid w:val="000D3A71"/>
    <w:rsid w:val="000D3C2B"/>
    <w:rsid w:val="000D3CBB"/>
    <w:rsid w:val="000D3DC7"/>
    <w:rsid w:val="000D4044"/>
    <w:rsid w:val="000D40C6"/>
    <w:rsid w:val="000D4465"/>
    <w:rsid w:val="000D4E56"/>
    <w:rsid w:val="000D4E93"/>
    <w:rsid w:val="000D53C2"/>
    <w:rsid w:val="000D57D2"/>
    <w:rsid w:val="000D5DEC"/>
    <w:rsid w:val="000D63C5"/>
    <w:rsid w:val="000D670B"/>
    <w:rsid w:val="000D6B5E"/>
    <w:rsid w:val="000D6D97"/>
    <w:rsid w:val="000D6DA5"/>
    <w:rsid w:val="000D7507"/>
    <w:rsid w:val="000D77C0"/>
    <w:rsid w:val="000D7940"/>
    <w:rsid w:val="000D7963"/>
    <w:rsid w:val="000D7C05"/>
    <w:rsid w:val="000D7E59"/>
    <w:rsid w:val="000E01EF"/>
    <w:rsid w:val="000E0321"/>
    <w:rsid w:val="000E05DC"/>
    <w:rsid w:val="000E0D56"/>
    <w:rsid w:val="000E20D4"/>
    <w:rsid w:val="000E2496"/>
    <w:rsid w:val="000E2C95"/>
    <w:rsid w:val="000E2D42"/>
    <w:rsid w:val="000E2EB2"/>
    <w:rsid w:val="000E3905"/>
    <w:rsid w:val="000E3CE2"/>
    <w:rsid w:val="000E3E83"/>
    <w:rsid w:val="000E425E"/>
    <w:rsid w:val="000E4366"/>
    <w:rsid w:val="000E5135"/>
    <w:rsid w:val="000E544E"/>
    <w:rsid w:val="000E55F3"/>
    <w:rsid w:val="000E57F7"/>
    <w:rsid w:val="000E6230"/>
    <w:rsid w:val="000E6291"/>
    <w:rsid w:val="000E6500"/>
    <w:rsid w:val="000E65D2"/>
    <w:rsid w:val="000E6792"/>
    <w:rsid w:val="000E6D72"/>
    <w:rsid w:val="000F01E5"/>
    <w:rsid w:val="000F0442"/>
    <w:rsid w:val="000F095C"/>
    <w:rsid w:val="000F0D4F"/>
    <w:rsid w:val="000F1857"/>
    <w:rsid w:val="000F1949"/>
    <w:rsid w:val="000F28FC"/>
    <w:rsid w:val="000F2FEB"/>
    <w:rsid w:val="000F3B0A"/>
    <w:rsid w:val="000F3DC2"/>
    <w:rsid w:val="000F4189"/>
    <w:rsid w:val="000F452D"/>
    <w:rsid w:val="000F469F"/>
    <w:rsid w:val="000F4A77"/>
    <w:rsid w:val="000F50BD"/>
    <w:rsid w:val="000F5397"/>
    <w:rsid w:val="000F5440"/>
    <w:rsid w:val="000F5B85"/>
    <w:rsid w:val="000F6A4B"/>
    <w:rsid w:val="000F6AEB"/>
    <w:rsid w:val="000F6F17"/>
    <w:rsid w:val="000F7508"/>
    <w:rsid w:val="000F769E"/>
    <w:rsid w:val="000F7887"/>
    <w:rsid w:val="000F7990"/>
    <w:rsid w:val="000F7B35"/>
    <w:rsid w:val="000F7BCF"/>
    <w:rsid w:val="000F7C9A"/>
    <w:rsid w:val="000F7D74"/>
    <w:rsid w:val="000F7E33"/>
    <w:rsid w:val="000F7F0A"/>
    <w:rsid w:val="0010047A"/>
    <w:rsid w:val="00100A7F"/>
    <w:rsid w:val="00100F80"/>
    <w:rsid w:val="001012DB"/>
    <w:rsid w:val="00101306"/>
    <w:rsid w:val="00101F2D"/>
    <w:rsid w:val="00102402"/>
    <w:rsid w:val="00102435"/>
    <w:rsid w:val="001030DB"/>
    <w:rsid w:val="00103597"/>
    <w:rsid w:val="00104E32"/>
    <w:rsid w:val="001050A2"/>
    <w:rsid w:val="001056AB"/>
    <w:rsid w:val="001057B2"/>
    <w:rsid w:val="00105DE5"/>
    <w:rsid w:val="00105ED7"/>
    <w:rsid w:val="00106382"/>
    <w:rsid w:val="0010645E"/>
    <w:rsid w:val="00106CC8"/>
    <w:rsid w:val="001070D8"/>
    <w:rsid w:val="001071EF"/>
    <w:rsid w:val="001074FE"/>
    <w:rsid w:val="00107643"/>
    <w:rsid w:val="001078C8"/>
    <w:rsid w:val="00107AD7"/>
    <w:rsid w:val="00107CCA"/>
    <w:rsid w:val="0011008C"/>
    <w:rsid w:val="00110422"/>
    <w:rsid w:val="001104D1"/>
    <w:rsid w:val="0011050D"/>
    <w:rsid w:val="001106BD"/>
    <w:rsid w:val="001116D7"/>
    <w:rsid w:val="00111C17"/>
    <w:rsid w:val="00111E95"/>
    <w:rsid w:val="00112085"/>
    <w:rsid w:val="001127A3"/>
    <w:rsid w:val="0011280B"/>
    <w:rsid w:val="00112C27"/>
    <w:rsid w:val="001134ED"/>
    <w:rsid w:val="00113501"/>
    <w:rsid w:val="001136B3"/>
    <w:rsid w:val="00113842"/>
    <w:rsid w:val="001138F0"/>
    <w:rsid w:val="00114284"/>
    <w:rsid w:val="00114338"/>
    <w:rsid w:val="00114DB3"/>
    <w:rsid w:val="001151C7"/>
    <w:rsid w:val="001152C7"/>
    <w:rsid w:val="0011537A"/>
    <w:rsid w:val="00115421"/>
    <w:rsid w:val="00115D52"/>
    <w:rsid w:val="001160A8"/>
    <w:rsid w:val="0011613C"/>
    <w:rsid w:val="001163CF"/>
    <w:rsid w:val="00116485"/>
    <w:rsid w:val="0011681A"/>
    <w:rsid w:val="00116A3A"/>
    <w:rsid w:val="00116CE0"/>
    <w:rsid w:val="00116FFB"/>
    <w:rsid w:val="00117A49"/>
    <w:rsid w:val="00117D0C"/>
    <w:rsid w:val="00117E93"/>
    <w:rsid w:val="001200FF"/>
    <w:rsid w:val="00120A0B"/>
    <w:rsid w:val="00120B2B"/>
    <w:rsid w:val="00120EFA"/>
    <w:rsid w:val="00120FE3"/>
    <w:rsid w:val="0012119B"/>
    <w:rsid w:val="001213CC"/>
    <w:rsid w:val="001213E3"/>
    <w:rsid w:val="00121F54"/>
    <w:rsid w:val="0012257A"/>
    <w:rsid w:val="001227EE"/>
    <w:rsid w:val="00123347"/>
    <w:rsid w:val="00123662"/>
    <w:rsid w:val="00123767"/>
    <w:rsid w:val="00123771"/>
    <w:rsid w:val="00123997"/>
    <w:rsid w:val="00123A32"/>
    <w:rsid w:val="00124026"/>
    <w:rsid w:val="00124EBD"/>
    <w:rsid w:val="001261D0"/>
    <w:rsid w:val="00126879"/>
    <w:rsid w:val="00126DBF"/>
    <w:rsid w:val="00126E76"/>
    <w:rsid w:val="00127014"/>
    <w:rsid w:val="0012750B"/>
    <w:rsid w:val="00127D7A"/>
    <w:rsid w:val="001303D1"/>
    <w:rsid w:val="001304F1"/>
    <w:rsid w:val="0013059A"/>
    <w:rsid w:val="001306D2"/>
    <w:rsid w:val="0013097F"/>
    <w:rsid w:val="00130E70"/>
    <w:rsid w:val="00131605"/>
    <w:rsid w:val="00131EC6"/>
    <w:rsid w:val="00132155"/>
    <w:rsid w:val="00132AA8"/>
    <w:rsid w:val="00133439"/>
    <w:rsid w:val="0013398B"/>
    <w:rsid w:val="00133AFB"/>
    <w:rsid w:val="00133F3D"/>
    <w:rsid w:val="0013470E"/>
    <w:rsid w:val="001354CF"/>
    <w:rsid w:val="00135605"/>
    <w:rsid w:val="0013567B"/>
    <w:rsid w:val="001356E9"/>
    <w:rsid w:val="00135AE3"/>
    <w:rsid w:val="00135B38"/>
    <w:rsid w:val="00136766"/>
    <w:rsid w:val="00136884"/>
    <w:rsid w:val="00136897"/>
    <w:rsid w:val="00136EC4"/>
    <w:rsid w:val="001376FC"/>
    <w:rsid w:val="001377D9"/>
    <w:rsid w:val="00140318"/>
    <w:rsid w:val="001403B4"/>
    <w:rsid w:val="001406D9"/>
    <w:rsid w:val="001407FA"/>
    <w:rsid w:val="001410AA"/>
    <w:rsid w:val="00141298"/>
    <w:rsid w:val="001418DB"/>
    <w:rsid w:val="00141A1B"/>
    <w:rsid w:val="00141DD8"/>
    <w:rsid w:val="001423CC"/>
    <w:rsid w:val="0014240D"/>
    <w:rsid w:val="001425DA"/>
    <w:rsid w:val="001425FD"/>
    <w:rsid w:val="00143272"/>
    <w:rsid w:val="001437E5"/>
    <w:rsid w:val="00144D08"/>
    <w:rsid w:val="00144E0C"/>
    <w:rsid w:val="00145D26"/>
    <w:rsid w:val="00145D88"/>
    <w:rsid w:val="001461CF"/>
    <w:rsid w:val="0014660F"/>
    <w:rsid w:val="001477A1"/>
    <w:rsid w:val="001509A6"/>
    <w:rsid w:val="00150B45"/>
    <w:rsid w:val="00150F47"/>
    <w:rsid w:val="001514DD"/>
    <w:rsid w:val="001517C8"/>
    <w:rsid w:val="00151A0B"/>
    <w:rsid w:val="00151CE6"/>
    <w:rsid w:val="00151E43"/>
    <w:rsid w:val="00152337"/>
    <w:rsid w:val="00152478"/>
    <w:rsid w:val="0015276A"/>
    <w:rsid w:val="001529D9"/>
    <w:rsid w:val="00152BE8"/>
    <w:rsid w:val="00152D52"/>
    <w:rsid w:val="00153A02"/>
    <w:rsid w:val="00153D97"/>
    <w:rsid w:val="0015421D"/>
    <w:rsid w:val="001542C9"/>
    <w:rsid w:val="00155255"/>
    <w:rsid w:val="0015605B"/>
    <w:rsid w:val="00156429"/>
    <w:rsid w:val="00157190"/>
    <w:rsid w:val="001601B2"/>
    <w:rsid w:val="00160A5D"/>
    <w:rsid w:val="00160BDD"/>
    <w:rsid w:val="00160C91"/>
    <w:rsid w:val="00160FDE"/>
    <w:rsid w:val="00161344"/>
    <w:rsid w:val="00161625"/>
    <w:rsid w:val="0016222D"/>
    <w:rsid w:val="0016256D"/>
    <w:rsid w:val="00162A57"/>
    <w:rsid w:val="00162B28"/>
    <w:rsid w:val="00162CE1"/>
    <w:rsid w:val="00162ECB"/>
    <w:rsid w:val="00163068"/>
    <w:rsid w:val="00163083"/>
    <w:rsid w:val="00163F15"/>
    <w:rsid w:val="00164421"/>
    <w:rsid w:val="00164447"/>
    <w:rsid w:val="00164DD3"/>
    <w:rsid w:val="0016519C"/>
    <w:rsid w:val="0016519D"/>
    <w:rsid w:val="0016581A"/>
    <w:rsid w:val="00165CBE"/>
    <w:rsid w:val="00165D9A"/>
    <w:rsid w:val="00166614"/>
    <w:rsid w:val="001674A1"/>
    <w:rsid w:val="00167878"/>
    <w:rsid w:val="00167949"/>
    <w:rsid w:val="001700CA"/>
    <w:rsid w:val="001702BE"/>
    <w:rsid w:val="00170501"/>
    <w:rsid w:val="00170842"/>
    <w:rsid w:val="00170AA9"/>
    <w:rsid w:val="00170B95"/>
    <w:rsid w:val="00170F8E"/>
    <w:rsid w:val="001717E4"/>
    <w:rsid w:val="00171BE4"/>
    <w:rsid w:val="00171FB5"/>
    <w:rsid w:val="001721CD"/>
    <w:rsid w:val="001729A0"/>
    <w:rsid w:val="00172D64"/>
    <w:rsid w:val="00173266"/>
    <w:rsid w:val="00173284"/>
    <w:rsid w:val="00173E99"/>
    <w:rsid w:val="00173F9D"/>
    <w:rsid w:val="0017461F"/>
    <w:rsid w:val="00174933"/>
    <w:rsid w:val="00175067"/>
    <w:rsid w:val="00175AD1"/>
    <w:rsid w:val="00175BD2"/>
    <w:rsid w:val="00175F45"/>
    <w:rsid w:val="00176015"/>
    <w:rsid w:val="00176074"/>
    <w:rsid w:val="00176688"/>
    <w:rsid w:val="001766F6"/>
    <w:rsid w:val="0017694E"/>
    <w:rsid w:val="00176D53"/>
    <w:rsid w:val="00177002"/>
    <w:rsid w:val="001771A8"/>
    <w:rsid w:val="001773DB"/>
    <w:rsid w:val="00180049"/>
    <w:rsid w:val="0018052C"/>
    <w:rsid w:val="001807CF"/>
    <w:rsid w:val="00180972"/>
    <w:rsid w:val="00180A68"/>
    <w:rsid w:val="001810AD"/>
    <w:rsid w:val="001814B6"/>
    <w:rsid w:val="00181596"/>
    <w:rsid w:val="00181FFF"/>
    <w:rsid w:val="001822BD"/>
    <w:rsid w:val="00182474"/>
    <w:rsid w:val="00182642"/>
    <w:rsid w:val="00182933"/>
    <w:rsid w:val="00182DBA"/>
    <w:rsid w:val="0018340B"/>
    <w:rsid w:val="001839D0"/>
    <w:rsid w:val="0018416B"/>
    <w:rsid w:val="0018435F"/>
    <w:rsid w:val="00185846"/>
    <w:rsid w:val="00185ABF"/>
    <w:rsid w:val="00185B77"/>
    <w:rsid w:val="001860D1"/>
    <w:rsid w:val="0018612A"/>
    <w:rsid w:val="00186133"/>
    <w:rsid w:val="0018623A"/>
    <w:rsid w:val="0018625B"/>
    <w:rsid w:val="001868CA"/>
    <w:rsid w:val="00186FE7"/>
    <w:rsid w:val="00187213"/>
    <w:rsid w:val="00187230"/>
    <w:rsid w:val="00187EC7"/>
    <w:rsid w:val="00190B35"/>
    <w:rsid w:val="00190FCA"/>
    <w:rsid w:val="0019128D"/>
    <w:rsid w:val="00191D5A"/>
    <w:rsid w:val="001930AE"/>
    <w:rsid w:val="0019328F"/>
    <w:rsid w:val="0019342F"/>
    <w:rsid w:val="0019366D"/>
    <w:rsid w:val="001944E0"/>
    <w:rsid w:val="0019454B"/>
    <w:rsid w:val="00194755"/>
    <w:rsid w:val="001949D7"/>
    <w:rsid w:val="00194EC3"/>
    <w:rsid w:val="00195109"/>
    <w:rsid w:val="00195382"/>
    <w:rsid w:val="001958D5"/>
    <w:rsid w:val="00195B5A"/>
    <w:rsid w:val="00195BB1"/>
    <w:rsid w:val="00195CB5"/>
    <w:rsid w:val="00195CBE"/>
    <w:rsid w:val="00195FA6"/>
    <w:rsid w:val="00196057"/>
    <w:rsid w:val="0019633B"/>
    <w:rsid w:val="0019657E"/>
    <w:rsid w:val="00196843"/>
    <w:rsid w:val="00197605"/>
    <w:rsid w:val="001A043E"/>
    <w:rsid w:val="001A09A1"/>
    <w:rsid w:val="001A09CA"/>
    <w:rsid w:val="001A101B"/>
    <w:rsid w:val="001A1618"/>
    <w:rsid w:val="001A1BE5"/>
    <w:rsid w:val="001A1E56"/>
    <w:rsid w:val="001A25B7"/>
    <w:rsid w:val="001A280A"/>
    <w:rsid w:val="001A3530"/>
    <w:rsid w:val="001A3AB9"/>
    <w:rsid w:val="001A3FF2"/>
    <w:rsid w:val="001A411A"/>
    <w:rsid w:val="001A4369"/>
    <w:rsid w:val="001A48CC"/>
    <w:rsid w:val="001A51B4"/>
    <w:rsid w:val="001A5880"/>
    <w:rsid w:val="001A5BFB"/>
    <w:rsid w:val="001A5E3E"/>
    <w:rsid w:val="001A5FE5"/>
    <w:rsid w:val="001A65B6"/>
    <w:rsid w:val="001A69FC"/>
    <w:rsid w:val="001A7167"/>
    <w:rsid w:val="001A736A"/>
    <w:rsid w:val="001A73BB"/>
    <w:rsid w:val="001A73EF"/>
    <w:rsid w:val="001A77B7"/>
    <w:rsid w:val="001A7E46"/>
    <w:rsid w:val="001B01CE"/>
    <w:rsid w:val="001B0866"/>
    <w:rsid w:val="001B1924"/>
    <w:rsid w:val="001B20F5"/>
    <w:rsid w:val="001B2196"/>
    <w:rsid w:val="001B2213"/>
    <w:rsid w:val="001B23A4"/>
    <w:rsid w:val="001B2429"/>
    <w:rsid w:val="001B2B98"/>
    <w:rsid w:val="001B2FB3"/>
    <w:rsid w:val="001B31C4"/>
    <w:rsid w:val="001B346E"/>
    <w:rsid w:val="001B3ABE"/>
    <w:rsid w:val="001B4531"/>
    <w:rsid w:val="001B4D12"/>
    <w:rsid w:val="001B4E1C"/>
    <w:rsid w:val="001B5253"/>
    <w:rsid w:val="001B5727"/>
    <w:rsid w:val="001B606E"/>
    <w:rsid w:val="001B6140"/>
    <w:rsid w:val="001B6897"/>
    <w:rsid w:val="001B6934"/>
    <w:rsid w:val="001B69B5"/>
    <w:rsid w:val="001B7650"/>
    <w:rsid w:val="001B7DEF"/>
    <w:rsid w:val="001B7E9B"/>
    <w:rsid w:val="001C0227"/>
    <w:rsid w:val="001C02A0"/>
    <w:rsid w:val="001C02DE"/>
    <w:rsid w:val="001C04A0"/>
    <w:rsid w:val="001C0547"/>
    <w:rsid w:val="001C0CD2"/>
    <w:rsid w:val="001C0E86"/>
    <w:rsid w:val="001C1568"/>
    <w:rsid w:val="001C1C07"/>
    <w:rsid w:val="001C1CA4"/>
    <w:rsid w:val="001C1EF9"/>
    <w:rsid w:val="001C2542"/>
    <w:rsid w:val="001C2557"/>
    <w:rsid w:val="001C2566"/>
    <w:rsid w:val="001C261D"/>
    <w:rsid w:val="001C2C2A"/>
    <w:rsid w:val="001C2CEF"/>
    <w:rsid w:val="001C2ED9"/>
    <w:rsid w:val="001C325A"/>
    <w:rsid w:val="001C38CB"/>
    <w:rsid w:val="001C3F51"/>
    <w:rsid w:val="001C4152"/>
    <w:rsid w:val="001C47A3"/>
    <w:rsid w:val="001C4867"/>
    <w:rsid w:val="001C54AF"/>
    <w:rsid w:val="001C57C0"/>
    <w:rsid w:val="001C5E6F"/>
    <w:rsid w:val="001C62D9"/>
    <w:rsid w:val="001C669B"/>
    <w:rsid w:val="001C6AB8"/>
    <w:rsid w:val="001C6AE6"/>
    <w:rsid w:val="001C6CE1"/>
    <w:rsid w:val="001C6E5C"/>
    <w:rsid w:val="001C70D0"/>
    <w:rsid w:val="001C7241"/>
    <w:rsid w:val="001C7684"/>
    <w:rsid w:val="001C7A66"/>
    <w:rsid w:val="001C7BAA"/>
    <w:rsid w:val="001C7F9C"/>
    <w:rsid w:val="001D02D8"/>
    <w:rsid w:val="001D042E"/>
    <w:rsid w:val="001D0770"/>
    <w:rsid w:val="001D07F3"/>
    <w:rsid w:val="001D0921"/>
    <w:rsid w:val="001D0AA8"/>
    <w:rsid w:val="001D0BB7"/>
    <w:rsid w:val="001D0F7C"/>
    <w:rsid w:val="001D222E"/>
    <w:rsid w:val="001D23B0"/>
    <w:rsid w:val="001D2931"/>
    <w:rsid w:val="001D29B2"/>
    <w:rsid w:val="001D29FC"/>
    <w:rsid w:val="001D2B7E"/>
    <w:rsid w:val="001D2B87"/>
    <w:rsid w:val="001D2DA1"/>
    <w:rsid w:val="001D2FB0"/>
    <w:rsid w:val="001D3152"/>
    <w:rsid w:val="001D3A7A"/>
    <w:rsid w:val="001D40CB"/>
    <w:rsid w:val="001D44EE"/>
    <w:rsid w:val="001D4CF6"/>
    <w:rsid w:val="001D4E2F"/>
    <w:rsid w:val="001D4E92"/>
    <w:rsid w:val="001D570C"/>
    <w:rsid w:val="001D5B74"/>
    <w:rsid w:val="001D6357"/>
    <w:rsid w:val="001D67C8"/>
    <w:rsid w:val="001D6931"/>
    <w:rsid w:val="001D6F82"/>
    <w:rsid w:val="001D7603"/>
    <w:rsid w:val="001D7B69"/>
    <w:rsid w:val="001D7F4A"/>
    <w:rsid w:val="001E033F"/>
    <w:rsid w:val="001E0D36"/>
    <w:rsid w:val="001E17E7"/>
    <w:rsid w:val="001E19EA"/>
    <w:rsid w:val="001E1B4B"/>
    <w:rsid w:val="001E22C2"/>
    <w:rsid w:val="001E2591"/>
    <w:rsid w:val="001E2B4A"/>
    <w:rsid w:val="001E33A6"/>
    <w:rsid w:val="001E33B5"/>
    <w:rsid w:val="001E3DB8"/>
    <w:rsid w:val="001E3E1E"/>
    <w:rsid w:val="001E428A"/>
    <w:rsid w:val="001E4628"/>
    <w:rsid w:val="001E46C0"/>
    <w:rsid w:val="001E4D34"/>
    <w:rsid w:val="001E535B"/>
    <w:rsid w:val="001E556C"/>
    <w:rsid w:val="001E6724"/>
    <w:rsid w:val="001E6A8A"/>
    <w:rsid w:val="001E6ECF"/>
    <w:rsid w:val="001E7A7A"/>
    <w:rsid w:val="001F013B"/>
    <w:rsid w:val="001F023C"/>
    <w:rsid w:val="001F03D3"/>
    <w:rsid w:val="001F057E"/>
    <w:rsid w:val="001F078E"/>
    <w:rsid w:val="001F07A2"/>
    <w:rsid w:val="001F1024"/>
    <w:rsid w:val="001F15EE"/>
    <w:rsid w:val="001F17D9"/>
    <w:rsid w:val="001F1899"/>
    <w:rsid w:val="001F18DA"/>
    <w:rsid w:val="001F2399"/>
    <w:rsid w:val="001F2597"/>
    <w:rsid w:val="001F265C"/>
    <w:rsid w:val="001F39D9"/>
    <w:rsid w:val="001F3A2F"/>
    <w:rsid w:val="001F3A77"/>
    <w:rsid w:val="001F4026"/>
    <w:rsid w:val="001F424B"/>
    <w:rsid w:val="001F4399"/>
    <w:rsid w:val="001F4672"/>
    <w:rsid w:val="001F49F9"/>
    <w:rsid w:val="001F54D2"/>
    <w:rsid w:val="001F58BC"/>
    <w:rsid w:val="001F591C"/>
    <w:rsid w:val="001F5BD2"/>
    <w:rsid w:val="001F6180"/>
    <w:rsid w:val="001F668A"/>
    <w:rsid w:val="001F68D1"/>
    <w:rsid w:val="001F6A78"/>
    <w:rsid w:val="001F6FD6"/>
    <w:rsid w:val="001F74A5"/>
    <w:rsid w:val="00200191"/>
    <w:rsid w:val="0020036D"/>
    <w:rsid w:val="002003EE"/>
    <w:rsid w:val="002004DE"/>
    <w:rsid w:val="002007EC"/>
    <w:rsid w:val="002012ED"/>
    <w:rsid w:val="00201426"/>
    <w:rsid w:val="00201768"/>
    <w:rsid w:val="002017A9"/>
    <w:rsid w:val="00202EE0"/>
    <w:rsid w:val="00202F4B"/>
    <w:rsid w:val="00203094"/>
    <w:rsid w:val="00203098"/>
    <w:rsid w:val="00203A6E"/>
    <w:rsid w:val="00203CA4"/>
    <w:rsid w:val="00204067"/>
    <w:rsid w:val="00204097"/>
    <w:rsid w:val="00204123"/>
    <w:rsid w:val="002041BB"/>
    <w:rsid w:val="00204734"/>
    <w:rsid w:val="00204786"/>
    <w:rsid w:val="00205837"/>
    <w:rsid w:val="002058E4"/>
    <w:rsid w:val="002058E6"/>
    <w:rsid w:val="00205C5E"/>
    <w:rsid w:val="00205CC7"/>
    <w:rsid w:val="00205F32"/>
    <w:rsid w:val="0020619C"/>
    <w:rsid w:val="0020621B"/>
    <w:rsid w:val="00206240"/>
    <w:rsid w:val="002063AD"/>
    <w:rsid w:val="0020659B"/>
    <w:rsid w:val="0020690B"/>
    <w:rsid w:val="00206A0C"/>
    <w:rsid w:val="00206CC2"/>
    <w:rsid w:val="00206D06"/>
    <w:rsid w:val="00207080"/>
    <w:rsid w:val="0020713F"/>
    <w:rsid w:val="002072E5"/>
    <w:rsid w:val="00207518"/>
    <w:rsid w:val="0020766B"/>
    <w:rsid w:val="00207A99"/>
    <w:rsid w:val="00207B04"/>
    <w:rsid w:val="00207C9D"/>
    <w:rsid w:val="00210249"/>
    <w:rsid w:val="00210751"/>
    <w:rsid w:val="002107B3"/>
    <w:rsid w:val="002108E0"/>
    <w:rsid w:val="00210DF4"/>
    <w:rsid w:val="00210E69"/>
    <w:rsid w:val="00210F4E"/>
    <w:rsid w:val="002110C1"/>
    <w:rsid w:val="00211885"/>
    <w:rsid w:val="00211B9A"/>
    <w:rsid w:val="00211C84"/>
    <w:rsid w:val="0021254B"/>
    <w:rsid w:val="002128A2"/>
    <w:rsid w:val="002137D3"/>
    <w:rsid w:val="002145CD"/>
    <w:rsid w:val="002147B7"/>
    <w:rsid w:val="00214F04"/>
    <w:rsid w:val="00215364"/>
    <w:rsid w:val="00215894"/>
    <w:rsid w:val="00215AB7"/>
    <w:rsid w:val="00215B13"/>
    <w:rsid w:val="00216323"/>
    <w:rsid w:val="002163F2"/>
    <w:rsid w:val="00216DA9"/>
    <w:rsid w:val="00216EE9"/>
    <w:rsid w:val="002175DB"/>
    <w:rsid w:val="00217A47"/>
    <w:rsid w:val="00217C90"/>
    <w:rsid w:val="00217C9C"/>
    <w:rsid w:val="002201DB"/>
    <w:rsid w:val="0022036D"/>
    <w:rsid w:val="00220A68"/>
    <w:rsid w:val="00220BB9"/>
    <w:rsid w:val="00220C65"/>
    <w:rsid w:val="00221181"/>
    <w:rsid w:val="0022200C"/>
    <w:rsid w:val="0022252F"/>
    <w:rsid w:val="0022319E"/>
    <w:rsid w:val="002232A7"/>
    <w:rsid w:val="002232D8"/>
    <w:rsid w:val="00223572"/>
    <w:rsid w:val="00223A89"/>
    <w:rsid w:val="00223DAF"/>
    <w:rsid w:val="00224B5C"/>
    <w:rsid w:val="00224C14"/>
    <w:rsid w:val="00224C81"/>
    <w:rsid w:val="00225985"/>
    <w:rsid w:val="00225ACC"/>
    <w:rsid w:val="00225C0A"/>
    <w:rsid w:val="00225FF8"/>
    <w:rsid w:val="002263F1"/>
    <w:rsid w:val="002265BD"/>
    <w:rsid w:val="002269CD"/>
    <w:rsid w:val="00226B00"/>
    <w:rsid w:val="002272A1"/>
    <w:rsid w:val="002274AC"/>
    <w:rsid w:val="00227549"/>
    <w:rsid w:val="002276C2"/>
    <w:rsid w:val="0022774C"/>
    <w:rsid w:val="0023081B"/>
    <w:rsid w:val="00230A69"/>
    <w:rsid w:val="00230B0E"/>
    <w:rsid w:val="002311FF"/>
    <w:rsid w:val="00231740"/>
    <w:rsid w:val="00231973"/>
    <w:rsid w:val="00232677"/>
    <w:rsid w:val="00233921"/>
    <w:rsid w:val="002339FC"/>
    <w:rsid w:val="00233A45"/>
    <w:rsid w:val="00233A60"/>
    <w:rsid w:val="00233F5E"/>
    <w:rsid w:val="00234198"/>
    <w:rsid w:val="0023527B"/>
    <w:rsid w:val="002353D6"/>
    <w:rsid w:val="00235515"/>
    <w:rsid w:val="0023578E"/>
    <w:rsid w:val="00235DF7"/>
    <w:rsid w:val="00235ED1"/>
    <w:rsid w:val="00235F4A"/>
    <w:rsid w:val="00236BF5"/>
    <w:rsid w:val="00237305"/>
    <w:rsid w:val="00237457"/>
    <w:rsid w:val="002379E7"/>
    <w:rsid w:val="00237B93"/>
    <w:rsid w:val="002401C9"/>
    <w:rsid w:val="00240E00"/>
    <w:rsid w:val="00240E68"/>
    <w:rsid w:val="002414A3"/>
    <w:rsid w:val="002414DE"/>
    <w:rsid w:val="00241736"/>
    <w:rsid w:val="00241974"/>
    <w:rsid w:val="00241D93"/>
    <w:rsid w:val="00242D3A"/>
    <w:rsid w:val="0024310A"/>
    <w:rsid w:val="002431D2"/>
    <w:rsid w:val="0024357B"/>
    <w:rsid w:val="00243CCC"/>
    <w:rsid w:val="00243DCD"/>
    <w:rsid w:val="00243E23"/>
    <w:rsid w:val="00244161"/>
    <w:rsid w:val="0024469D"/>
    <w:rsid w:val="00244750"/>
    <w:rsid w:val="00244B31"/>
    <w:rsid w:val="00244CA0"/>
    <w:rsid w:val="00244F76"/>
    <w:rsid w:val="00244F8F"/>
    <w:rsid w:val="002456A7"/>
    <w:rsid w:val="00245C23"/>
    <w:rsid w:val="0024608E"/>
    <w:rsid w:val="002469D0"/>
    <w:rsid w:val="00246ED3"/>
    <w:rsid w:val="00247057"/>
    <w:rsid w:val="00247486"/>
    <w:rsid w:val="0024776D"/>
    <w:rsid w:val="00247B97"/>
    <w:rsid w:val="00247DFC"/>
    <w:rsid w:val="0025042C"/>
    <w:rsid w:val="0025050F"/>
    <w:rsid w:val="00250791"/>
    <w:rsid w:val="002510BD"/>
    <w:rsid w:val="00251338"/>
    <w:rsid w:val="00251550"/>
    <w:rsid w:val="00251A98"/>
    <w:rsid w:val="00251D7C"/>
    <w:rsid w:val="00251DEB"/>
    <w:rsid w:val="00252358"/>
    <w:rsid w:val="00252B76"/>
    <w:rsid w:val="00252B89"/>
    <w:rsid w:val="00252D19"/>
    <w:rsid w:val="00252EDA"/>
    <w:rsid w:val="00252FAE"/>
    <w:rsid w:val="00253C6D"/>
    <w:rsid w:val="00253E2C"/>
    <w:rsid w:val="002540D5"/>
    <w:rsid w:val="00254881"/>
    <w:rsid w:val="00254EC0"/>
    <w:rsid w:val="0025512B"/>
    <w:rsid w:val="00255372"/>
    <w:rsid w:val="00255519"/>
    <w:rsid w:val="00255AFE"/>
    <w:rsid w:val="00255F35"/>
    <w:rsid w:val="00256211"/>
    <w:rsid w:val="00256BDB"/>
    <w:rsid w:val="00256E3F"/>
    <w:rsid w:val="00256F03"/>
    <w:rsid w:val="00257046"/>
    <w:rsid w:val="00257196"/>
    <w:rsid w:val="0025749C"/>
    <w:rsid w:val="00257653"/>
    <w:rsid w:val="0025774B"/>
    <w:rsid w:val="00257B09"/>
    <w:rsid w:val="00257B5E"/>
    <w:rsid w:val="00260031"/>
    <w:rsid w:val="00260382"/>
    <w:rsid w:val="002603AB"/>
    <w:rsid w:val="002607AA"/>
    <w:rsid w:val="00260AF3"/>
    <w:rsid w:val="002614FB"/>
    <w:rsid w:val="00261979"/>
    <w:rsid w:val="00261FB7"/>
    <w:rsid w:val="00262350"/>
    <w:rsid w:val="00262505"/>
    <w:rsid w:val="00262653"/>
    <w:rsid w:val="0026266D"/>
    <w:rsid w:val="002636BA"/>
    <w:rsid w:val="00263B7D"/>
    <w:rsid w:val="0026462B"/>
    <w:rsid w:val="00264726"/>
    <w:rsid w:val="00264CB1"/>
    <w:rsid w:val="002650A8"/>
    <w:rsid w:val="00265238"/>
    <w:rsid w:val="00265587"/>
    <w:rsid w:val="002659DF"/>
    <w:rsid w:val="00265FE2"/>
    <w:rsid w:val="002660A1"/>
    <w:rsid w:val="0026649A"/>
    <w:rsid w:val="002664BF"/>
    <w:rsid w:val="00266A9C"/>
    <w:rsid w:val="00266AE4"/>
    <w:rsid w:val="00266B94"/>
    <w:rsid w:val="00267535"/>
    <w:rsid w:val="00267606"/>
    <w:rsid w:val="00267F7B"/>
    <w:rsid w:val="0027011E"/>
    <w:rsid w:val="002702B3"/>
    <w:rsid w:val="002705AE"/>
    <w:rsid w:val="00270E40"/>
    <w:rsid w:val="0027156A"/>
    <w:rsid w:val="002719EF"/>
    <w:rsid w:val="00271A31"/>
    <w:rsid w:val="00271AC5"/>
    <w:rsid w:val="00271E4E"/>
    <w:rsid w:val="00272C36"/>
    <w:rsid w:val="00272EC7"/>
    <w:rsid w:val="00273116"/>
    <w:rsid w:val="00273677"/>
    <w:rsid w:val="0027368A"/>
    <w:rsid w:val="0027398F"/>
    <w:rsid w:val="00273F81"/>
    <w:rsid w:val="002746A3"/>
    <w:rsid w:val="00274FD7"/>
    <w:rsid w:val="00275695"/>
    <w:rsid w:val="00275A17"/>
    <w:rsid w:val="00275EDE"/>
    <w:rsid w:val="0027621C"/>
    <w:rsid w:val="0027629D"/>
    <w:rsid w:val="002763E1"/>
    <w:rsid w:val="002765BC"/>
    <w:rsid w:val="002766FB"/>
    <w:rsid w:val="002769EC"/>
    <w:rsid w:val="00276B75"/>
    <w:rsid w:val="002776E7"/>
    <w:rsid w:val="00277752"/>
    <w:rsid w:val="00277F74"/>
    <w:rsid w:val="00280154"/>
    <w:rsid w:val="002803AA"/>
    <w:rsid w:val="002805A2"/>
    <w:rsid w:val="002808B0"/>
    <w:rsid w:val="00280A70"/>
    <w:rsid w:val="00280ADD"/>
    <w:rsid w:val="00280F94"/>
    <w:rsid w:val="0028118A"/>
    <w:rsid w:val="00281260"/>
    <w:rsid w:val="00281B4C"/>
    <w:rsid w:val="00281CE8"/>
    <w:rsid w:val="002820F0"/>
    <w:rsid w:val="002821DE"/>
    <w:rsid w:val="002825F0"/>
    <w:rsid w:val="002826B7"/>
    <w:rsid w:val="002827E3"/>
    <w:rsid w:val="00282834"/>
    <w:rsid w:val="002834CC"/>
    <w:rsid w:val="0028394D"/>
    <w:rsid w:val="00283A13"/>
    <w:rsid w:val="00283B70"/>
    <w:rsid w:val="00283DE0"/>
    <w:rsid w:val="002841A2"/>
    <w:rsid w:val="00284913"/>
    <w:rsid w:val="00284AEF"/>
    <w:rsid w:val="00284EFB"/>
    <w:rsid w:val="002854EB"/>
    <w:rsid w:val="002857E6"/>
    <w:rsid w:val="00285AAE"/>
    <w:rsid w:val="00285C8E"/>
    <w:rsid w:val="00285FBF"/>
    <w:rsid w:val="00286713"/>
    <w:rsid w:val="002867E4"/>
    <w:rsid w:val="00286A80"/>
    <w:rsid w:val="00286D86"/>
    <w:rsid w:val="00286E20"/>
    <w:rsid w:val="00286E9D"/>
    <w:rsid w:val="00286EC7"/>
    <w:rsid w:val="0028716C"/>
    <w:rsid w:val="00287521"/>
    <w:rsid w:val="00287D61"/>
    <w:rsid w:val="00290628"/>
    <w:rsid w:val="00290B28"/>
    <w:rsid w:val="00290D1D"/>
    <w:rsid w:val="00290D97"/>
    <w:rsid w:val="00291264"/>
    <w:rsid w:val="002912CE"/>
    <w:rsid w:val="00291765"/>
    <w:rsid w:val="0029185B"/>
    <w:rsid w:val="00291CB9"/>
    <w:rsid w:val="0029239D"/>
    <w:rsid w:val="002926B0"/>
    <w:rsid w:val="0029276A"/>
    <w:rsid w:val="00292CDB"/>
    <w:rsid w:val="002933CB"/>
    <w:rsid w:val="00293781"/>
    <w:rsid w:val="002939A3"/>
    <w:rsid w:val="00293E31"/>
    <w:rsid w:val="00293E33"/>
    <w:rsid w:val="00294185"/>
    <w:rsid w:val="00294289"/>
    <w:rsid w:val="00294CE1"/>
    <w:rsid w:val="00294F7D"/>
    <w:rsid w:val="00295148"/>
    <w:rsid w:val="0029528E"/>
    <w:rsid w:val="00295F24"/>
    <w:rsid w:val="0029654B"/>
    <w:rsid w:val="00296FC6"/>
    <w:rsid w:val="002970CE"/>
    <w:rsid w:val="002976E3"/>
    <w:rsid w:val="002979D3"/>
    <w:rsid w:val="002979F9"/>
    <w:rsid w:val="00297D01"/>
    <w:rsid w:val="00297F4F"/>
    <w:rsid w:val="002A00B6"/>
    <w:rsid w:val="002A00F0"/>
    <w:rsid w:val="002A00FC"/>
    <w:rsid w:val="002A0825"/>
    <w:rsid w:val="002A0BBE"/>
    <w:rsid w:val="002A0C47"/>
    <w:rsid w:val="002A0CC2"/>
    <w:rsid w:val="002A142C"/>
    <w:rsid w:val="002A1BB5"/>
    <w:rsid w:val="002A2396"/>
    <w:rsid w:val="002A31FC"/>
    <w:rsid w:val="002A3ADE"/>
    <w:rsid w:val="002A3F9E"/>
    <w:rsid w:val="002A4C2B"/>
    <w:rsid w:val="002A4F9F"/>
    <w:rsid w:val="002A504E"/>
    <w:rsid w:val="002A5186"/>
    <w:rsid w:val="002A5A6F"/>
    <w:rsid w:val="002A5FF3"/>
    <w:rsid w:val="002A6528"/>
    <w:rsid w:val="002A731C"/>
    <w:rsid w:val="002A7455"/>
    <w:rsid w:val="002A752C"/>
    <w:rsid w:val="002A79FC"/>
    <w:rsid w:val="002B0470"/>
    <w:rsid w:val="002B0A90"/>
    <w:rsid w:val="002B1176"/>
    <w:rsid w:val="002B1402"/>
    <w:rsid w:val="002B16C4"/>
    <w:rsid w:val="002B1A66"/>
    <w:rsid w:val="002B1BC0"/>
    <w:rsid w:val="002B1F70"/>
    <w:rsid w:val="002B2286"/>
    <w:rsid w:val="002B22F6"/>
    <w:rsid w:val="002B2627"/>
    <w:rsid w:val="002B2784"/>
    <w:rsid w:val="002B31BF"/>
    <w:rsid w:val="002B343E"/>
    <w:rsid w:val="002B35CE"/>
    <w:rsid w:val="002B3F3A"/>
    <w:rsid w:val="002B47F8"/>
    <w:rsid w:val="002B499E"/>
    <w:rsid w:val="002B4C59"/>
    <w:rsid w:val="002B5838"/>
    <w:rsid w:val="002B5846"/>
    <w:rsid w:val="002B6078"/>
    <w:rsid w:val="002B6643"/>
    <w:rsid w:val="002B686F"/>
    <w:rsid w:val="002B6C3D"/>
    <w:rsid w:val="002B7B18"/>
    <w:rsid w:val="002B7D93"/>
    <w:rsid w:val="002B7F16"/>
    <w:rsid w:val="002C0355"/>
    <w:rsid w:val="002C051A"/>
    <w:rsid w:val="002C075D"/>
    <w:rsid w:val="002C095E"/>
    <w:rsid w:val="002C0A52"/>
    <w:rsid w:val="002C0B75"/>
    <w:rsid w:val="002C12F1"/>
    <w:rsid w:val="002C1729"/>
    <w:rsid w:val="002C17AF"/>
    <w:rsid w:val="002C206B"/>
    <w:rsid w:val="002C2EAF"/>
    <w:rsid w:val="002C39D1"/>
    <w:rsid w:val="002C45F1"/>
    <w:rsid w:val="002C462C"/>
    <w:rsid w:val="002C4C88"/>
    <w:rsid w:val="002C4EE8"/>
    <w:rsid w:val="002C5686"/>
    <w:rsid w:val="002C56BF"/>
    <w:rsid w:val="002C5EB2"/>
    <w:rsid w:val="002C63F3"/>
    <w:rsid w:val="002C697D"/>
    <w:rsid w:val="002C6D54"/>
    <w:rsid w:val="002C7185"/>
    <w:rsid w:val="002C73AF"/>
    <w:rsid w:val="002C7402"/>
    <w:rsid w:val="002C759B"/>
    <w:rsid w:val="002C75C3"/>
    <w:rsid w:val="002C7696"/>
    <w:rsid w:val="002C774F"/>
    <w:rsid w:val="002C79B2"/>
    <w:rsid w:val="002C7B61"/>
    <w:rsid w:val="002C7D69"/>
    <w:rsid w:val="002D0490"/>
    <w:rsid w:val="002D094F"/>
    <w:rsid w:val="002D0959"/>
    <w:rsid w:val="002D0B1F"/>
    <w:rsid w:val="002D0EC8"/>
    <w:rsid w:val="002D100A"/>
    <w:rsid w:val="002D137F"/>
    <w:rsid w:val="002D15DA"/>
    <w:rsid w:val="002D21B5"/>
    <w:rsid w:val="002D22E0"/>
    <w:rsid w:val="002D2765"/>
    <w:rsid w:val="002D2A17"/>
    <w:rsid w:val="002D2BC9"/>
    <w:rsid w:val="002D2CEF"/>
    <w:rsid w:val="002D3249"/>
    <w:rsid w:val="002D33CE"/>
    <w:rsid w:val="002D3569"/>
    <w:rsid w:val="002D35BD"/>
    <w:rsid w:val="002D3C02"/>
    <w:rsid w:val="002D3C08"/>
    <w:rsid w:val="002D3CBA"/>
    <w:rsid w:val="002D4884"/>
    <w:rsid w:val="002D4929"/>
    <w:rsid w:val="002D4C0B"/>
    <w:rsid w:val="002D4F16"/>
    <w:rsid w:val="002D510F"/>
    <w:rsid w:val="002D554D"/>
    <w:rsid w:val="002D5D76"/>
    <w:rsid w:val="002D5F2D"/>
    <w:rsid w:val="002D5F56"/>
    <w:rsid w:val="002D6145"/>
    <w:rsid w:val="002D6420"/>
    <w:rsid w:val="002D6459"/>
    <w:rsid w:val="002D7347"/>
    <w:rsid w:val="002D76FF"/>
    <w:rsid w:val="002E1068"/>
    <w:rsid w:val="002E12C7"/>
    <w:rsid w:val="002E14B6"/>
    <w:rsid w:val="002E1593"/>
    <w:rsid w:val="002E1B06"/>
    <w:rsid w:val="002E1B9B"/>
    <w:rsid w:val="002E1D26"/>
    <w:rsid w:val="002E2525"/>
    <w:rsid w:val="002E266A"/>
    <w:rsid w:val="002E276D"/>
    <w:rsid w:val="002E35CB"/>
    <w:rsid w:val="002E3A64"/>
    <w:rsid w:val="002E3BA6"/>
    <w:rsid w:val="002E4058"/>
    <w:rsid w:val="002E414F"/>
    <w:rsid w:val="002E42B6"/>
    <w:rsid w:val="002E4682"/>
    <w:rsid w:val="002E48E0"/>
    <w:rsid w:val="002E4AF5"/>
    <w:rsid w:val="002E4E77"/>
    <w:rsid w:val="002E5228"/>
    <w:rsid w:val="002E522D"/>
    <w:rsid w:val="002E577B"/>
    <w:rsid w:val="002E5790"/>
    <w:rsid w:val="002E5B84"/>
    <w:rsid w:val="002E5D5A"/>
    <w:rsid w:val="002E7678"/>
    <w:rsid w:val="002E7C9A"/>
    <w:rsid w:val="002E7D68"/>
    <w:rsid w:val="002F05E1"/>
    <w:rsid w:val="002F05EF"/>
    <w:rsid w:val="002F0961"/>
    <w:rsid w:val="002F127F"/>
    <w:rsid w:val="002F14F8"/>
    <w:rsid w:val="002F1CF0"/>
    <w:rsid w:val="002F2065"/>
    <w:rsid w:val="002F250F"/>
    <w:rsid w:val="002F272C"/>
    <w:rsid w:val="002F2B34"/>
    <w:rsid w:val="002F2C4C"/>
    <w:rsid w:val="002F30BE"/>
    <w:rsid w:val="002F3219"/>
    <w:rsid w:val="002F3266"/>
    <w:rsid w:val="002F3542"/>
    <w:rsid w:val="002F3949"/>
    <w:rsid w:val="002F3C61"/>
    <w:rsid w:val="002F3CE3"/>
    <w:rsid w:val="002F42DD"/>
    <w:rsid w:val="002F47D9"/>
    <w:rsid w:val="002F49D9"/>
    <w:rsid w:val="002F4CEA"/>
    <w:rsid w:val="002F4E37"/>
    <w:rsid w:val="002F4F91"/>
    <w:rsid w:val="002F51A3"/>
    <w:rsid w:val="002F5293"/>
    <w:rsid w:val="002F5557"/>
    <w:rsid w:val="002F58C0"/>
    <w:rsid w:val="002F5906"/>
    <w:rsid w:val="002F6294"/>
    <w:rsid w:val="002F630F"/>
    <w:rsid w:val="002F6404"/>
    <w:rsid w:val="002F6936"/>
    <w:rsid w:val="002F6CCE"/>
    <w:rsid w:val="002F6FA6"/>
    <w:rsid w:val="002F73A4"/>
    <w:rsid w:val="002F7439"/>
    <w:rsid w:val="002F75C6"/>
    <w:rsid w:val="002F7666"/>
    <w:rsid w:val="0030031C"/>
    <w:rsid w:val="003007A1"/>
    <w:rsid w:val="003007C1"/>
    <w:rsid w:val="00300870"/>
    <w:rsid w:val="00300B09"/>
    <w:rsid w:val="00300C3F"/>
    <w:rsid w:val="00301358"/>
    <w:rsid w:val="00301497"/>
    <w:rsid w:val="00301C8D"/>
    <w:rsid w:val="0030228C"/>
    <w:rsid w:val="003029BA"/>
    <w:rsid w:val="003031A2"/>
    <w:rsid w:val="003032B1"/>
    <w:rsid w:val="003034B2"/>
    <w:rsid w:val="003034B9"/>
    <w:rsid w:val="0030391C"/>
    <w:rsid w:val="00303AE1"/>
    <w:rsid w:val="00303D80"/>
    <w:rsid w:val="00303DA8"/>
    <w:rsid w:val="00303FA8"/>
    <w:rsid w:val="003042E4"/>
    <w:rsid w:val="0030448B"/>
    <w:rsid w:val="003044B4"/>
    <w:rsid w:val="003045FC"/>
    <w:rsid w:val="003047C5"/>
    <w:rsid w:val="00304DB0"/>
    <w:rsid w:val="00305DFA"/>
    <w:rsid w:val="00306A87"/>
    <w:rsid w:val="00306DB6"/>
    <w:rsid w:val="0030730D"/>
    <w:rsid w:val="00307E57"/>
    <w:rsid w:val="00310411"/>
    <w:rsid w:val="003104DC"/>
    <w:rsid w:val="003107A2"/>
    <w:rsid w:val="00310ABE"/>
    <w:rsid w:val="00310D15"/>
    <w:rsid w:val="003113E6"/>
    <w:rsid w:val="0031167A"/>
    <w:rsid w:val="00311B1C"/>
    <w:rsid w:val="00311DDE"/>
    <w:rsid w:val="0031220D"/>
    <w:rsid w:val="00312921"/>
    <w:rsid w:val="00312BD1"/>
    <w:rsid w:val="00313EC3"/>
    <w:rsid w:val="00313F98"/>
    <w:rsid w:val="00314359"/>
    <w:rsid w:val="0031441F"/>
    <w:rsid w:val="00314475"/>
    <w:rsid w:val="00314698"/>
    <w:rsid w:val="00314968"/>
    <w:rsid w:val="003149CD"/>
    <w:rsid w:val="00314DCB"/>
    <w:rsid w:val="00314EC7"/>
    <w:rsid w:val="00314ECF"/>
    <w:rsid w:val="00315037"/>
    <w:rsid w:val="003157FB"/>
    <w:rsid w:val="003158FE"/>
    <w:rsid w:val="00315B61"/>
    <w:rsid w:val="00315F72"/>
    <w:rsid w:val="00316204"/>
    <w:rsid w:val="00316382"/>
    <w:rsid w:val="0031668B"/>
    <w:rsid w:val="003166E3"/>
    <w:rsid w:val="003167D7"/>
    <w:rsid w:val="00316C19"/>
    <w:rsid w:val="00316E89"/>
    <w:rsid w:val="0031754A"/>
    <w:rsid w:val="00317736"/>
    <w:rsid w:val="00317B4C"/>
    <w:rsid w:val="00317CB1"/>
    <w:rsid w:val="00317DBD"/>
    <w:rsid w:val="003200C5"/>
    <w:rsid w:val="00320381"/>
    <w:rsid w:val="0032084E"/>
    <w:rsid w:val="0032098B"/>
    <w:rsid w:val="00320AEF"/>
    <w:rsid w:val="00320C6B"/>
    <w:rsid w:val="00321257"/>
    <w:rsid w:val="00321465"/>
    <w:rsid w:val="00321ACB"/>
    <w:rsid w:val="00322090"/>
    <w:rsid w:val="003222C1"/>
    <w:rsid w:val="0032315F"/>
    <w:rsid w:val="00323179"/>
    <w:rsid w:val="0032329E"/>
    <w:rsid w:val="003232F7"/>
    <w:rsid w:val="0032338C"/>
    <w:rsid w:val="003239C3"/>
    <w:rsid w:val="00324246"/>
    <w:rsid w:val="003242A4"/>
    <w:rsid w:val="00324588"/>
    <w:rsid w:val="00324685"/>
    <w:rsid w:val="0032475A"/>
    <w:rsid w:val="003249D1"/>
    <w:rsid w:val="003249D2"/>
    <w:rsid w:val="00324AB9"/>
    <w:rsid w:val="0032532A"/>
    <w:rsid w:val="0032538A"/>
    <w:rsid w:val="003254A5"/>
    <w:rsid w:val="0032588D"/>
    <w:rsid w:val="003258C7"/>
    <w:rsid w:val="00325D8E"/>
    <w:rsid w:val="00326525"/>
    <w:rsid w:val="00326DAB"/>
    <w:rsid w:val="00326E22"/>
    <w:rsid w:val="003271A6"/>
    <w:rsid w:val="00327446"/>
    <w:rsid w:val="0032779E"/>
    <w:rsid w:val="0033059B"/>
    <w:rsid w:val="003308E6"/>
    <w:rsid w:val="00330A66"/>
    <w:rsid w:val="00330B99"/>
    <w:rsid w:val="00330FB9"/>
    <w:rsid w:val="00331442"/>
    <w:rsid w:val="00331EDE"/>
    <w:rsid w:val="0033271B"/>
    <w:rsid w:val="00332DCF"/>
    <w:rsid w:val="00333599"/>
    <w:rsid w:val="003337AE"/>
    <w:rsid w:val="00333A64"/>
    <w:rsid w:val="00333B17"/>
    <w:rsid w:val="00333CDD"/>
    <w:rsid w:val="00333D2F"/>
    <w:rsid w:val="003342AE"/>
    <w:rsid w:val="003347A8"/>
    <w:rsid w:val="00335A4B"/>
    <w:rsid w:val="00335AE7"/>
    <w:rsid w:val="00335CA6"/>
    <w:rsid w:val="003360AA"/>
    <w:rsid w:val="0033613F"/>
    <w:rsid w:val="003361D0"/>
    <w:rsid w:val="003363BD"/>
    <w:rsid w:val="00336A56"/>
    <w:rsid w:val="00337694"/>
    <w:rsid w:val="00337A81"/>
    <w:rsid w:val="00337C2F"/>
    <w:rsid w:val="003404A3"/>
    <w:rsid w:val="00340656"/>
    <w:rsid w:val="003406B3"/>
    <w:rsid w:val="0034086C"/>
    <w:rsid w:val="00340F0B"/>
    <w:rsid w:val="00341022"/>
    <w:rsid w:val="0034122D"/>
    <w:rsid w:val="003412A0"/>
    <w:rsid w:val="00341BDB"/>
    <w:rsid w:val="00341CA4"/>
    <w:rsid w:val="00342019"/>
    <w:rsid w:val="0034209C"/>
    <w:rsid w:val="003421FF"/>
    <w:rsid w:val="00342D34"/>
    <w:rsid w:val="0034347E"/>
    <w:rsid w:val="00344373"/>
    <w:rsid w:val="00344376"/>
    <w:rsid w:val="0034518B"/>
    <w:rsid w:val="003452E9"/>
    <w:rsid w:val="0034535C"/>
    <w:rsid w:val="00345363"/>
    <w:rsid w:val="00345369"/>
    <w:rsid w:val="003453FC"/>
    <w:rsid w:val="00345575"/>
    <w:rsid w:val="00345816"/>
    <w:rsid w:val="00345C19"/>
    <w:rsid w:val="00345E1C"/>
    <w:rsid w:val="00345FB2"/>
    <w:rsid w:val="00345FF7"/>
    <w:rsid w:val="0034643C"/>
    <w:rsid w:val="0034675B"/>
    <w:rsid w:val="00346A76"/>
    <w:rsid w:val="00346D61"/>
    <w:rsid w:val="003470E6"/>
    <w:rsid w:val="0034716D"/>
    <w:rsid w:val="0034717F"/>
    <w:rsid w:val="00347530"/>
    <w:rsid w:val="00347742"/>
    <w:rsid w:val="00347C72"/>
    <w:rsid w:val="00347CAD"/>
    <w:rsid w:val="00350F71"/>
    <w:rsid w:val="0035101E"/>
    <w:rsid w:val="00351764"/>
    <w:rsid w:val="003517AB"/>
    <w:rsid w:val="00351854"/>
    <w:rsid w:val="00351A4F"/>
    <w:rsid w:val="00351DD4"/>
    <w:rsid w:val="00351DEF"/>
    <w:rsid w:val="00352421"/>
    <w:rsid w:val="003527FD"/>
    <w:rsid w:val="00352B4E"/>
    <w:rsid w:val="00352E54"/>
    <w:rsid w:val="003530FE"/>
    <w:rsid w:val="0035310E"/>
    <w:rsid w:val="0035331C"/>
    <w:rsid w:val="00353941"/>
    <w:rsid w:val="00353E1A"/>
    <w:rsid w:val="00353E8E"/>
    <w:rsid w:val="00353EE4"/>
    <w:rsid w:val="00353FE2"/>
    <w:rsid w:val="00354005"/>
    <w:rsid w:val="0035403B"/>
    <w:rsid w:val="003545B3"/>
    <w:rsid w:val="003545F8"/>
    <w:rsid w:val="00354869"/>
    <w:rsid w:val="00355728"/>
    <w:rsid w:val="003559DE"/>
    <w:rsid w:val="00355CEB"/>
    <w:rsid w:val="00355E89"/>
    <w:rsid w:val="00356930"/>
    <w:rsid w:val="00356FEC"/>
    <w:rsid w:val="0035706A"/>
    <w:rsid w:val="0035728B"/>
    <w:rsid w:val="003573E7"/>
    <w:rsid w:val="003575C0"/>
    <w:rsid w:val="00357636"/>
    <w:rsid w:val="00357FB8"/>
    <w:rsid w:val="0036064B"/>
    <w:rsid w:val="0036086A"/>
    <w:rsid w:val="00360BEA"/>
    <w:rsid w:val="00360DE5"/>
    <w:rsid w:val="003613CA"/>
    <w:rsid w:val="00361A59"/>
    <w:rsid w:val="003622FC"/>
    <w:rsid w:val="00363099"/>
    <w:rsid w:val="00363657"/>
    <w:rsid w:val="003638B5"/>
    <w:rsid w:val="00363D40"/>
    <w:rsid w:val="00363E22"/>
    <w:rsid w:val="00364426"/>
    <w:rsid w:val="003644ED"/>
    <w:rsid w:val="0036450B"/>
    <w:rsid w:val="00364B58"/>
    <w:rsid w:val="00364C91"/>
    <w:rsid w:val="003652F7"/>
    <w:rsid w:val="00365733"/>
    <w:rsid w:val="00365868"/>
    <w:rsid w:val="00365F63"/>
    <w:rsid w:val="003660F2"/>
    <w:rsid w:val="00366361"/>
    <w:rsid w:val="00366624"/>
    <w:rsid w:val="00366887"/>
    <w:rsid w:val="00366C00"/>
    <w:rsid w:val="00366C85"/>
    <w:rsid w:val="00366F64"/>
    <w:rsid w:val="0036726F"/>
    <w:rsid w:val="0036792B"/>
    <w:rsid w:val="00367DF2"/>
    <w:rsid w:val="00370236"/>
    <w:rsid w:val="00370304"/>
    <w:rsid w:val="00370728"/>
    <w:rsid w:val="00370A18"/>
    <w:rsid w:val="00370B88"/>
    <w:rsid w:val="00370C7F"/>
    <w:rsid w:val="00371790"/>
    <w:rsid w:val="00371B93"/>
    <w:rsid w:val="00371D02"/>
    <w:rsid w:val="003722B7"/>
    <w:rsid w:val="00372374"/>
    <w:rsid w:val="003725C2"/>
    <w:rsid w:val="00372640"/>
    <w:rsid w:val="0037273A"/>
    <w:rsid w:val="00372AB7"/>
    <w:rsid w:val="00372ABD"/>
    <w:rsid w:val="00372C3C"/>
    <w:rsid w:val="0037324D"/>
    <w:rsid w:val="0037381F"/>
    <w:rsid w:val="00373DD0"/>
    <w:rsid w:val="0037468D"/>
    <w:rsid w:val="00374753"/>
    <w:rsid w:val="003752C0"/>
    <w:rsid w:val="0037568D"/>
    <w:rsid w:val="00375BEB"/>
    <w:rsid w:val="00375D1D"/>
    <w:rsid w:val="00375D41"/>
    <w:rsid w:val="00376783"/>
    <w:rsid w:val="003769FC"/>
    <w:rsid w:val="00376A0D"/>
    <w:rsid w:val="00377032"/>
    <w:rsid w:val="003770CE"/>
    <w:rsid w:val="00377ADF"/>
    <w:rsid w:val="003801F8"/>
    <w:rsid w:val="0038088F"/>
    <w:rsid w:val="00380BEC"/>
    <w:rsid w:val="00380EBA"/>
    <w:rsid w:val="00380FCE"/>
    <w:rsid w:val="00382472"/>
    <w:rsid w:val="003825A9"/>
    <w:rsid w:val="00382C7E"/>
    <w:rsid w:val="00382CD0"/>
    <w:rsid w:val="00382E9D"/>
    <w:rsid w:val="00383046"/>
    <w:rsid w:val="003830C3"/>
    <w:rsid w:val="003831F2"/>
    <w:rsid w:val="00383971"/>
    <w:rsid w:val="00383976"/>
    <w:rsid w:val="00383BCF"/>
    <w:rsid w:val="00383D5B"/>
    <w:rsid w:val="00383EA7"/>
    <w:rsid w:val="00383FDE"/>
    <w:rsid w:val="00384148"/>
    <w:rsid w:val="003841F8"/>
    <w:rsid w:val="003842F0"/>
    <w:rsid w:val="00384376"/>
    <w:rsid w:val="003847F9"/>
    <w:rsid w:val="00384C74"/>
    <w:rsid w:val="00384F39"/>
    <w:rsid w:val="00385119"/>
    <w:rsid w:val="00385D18"/>
    <w:rsid w:val="00385D98"/>
    <w:rsid w:val="00385E4E"/>
    <w:rsid w:val="003862AD"/>
    <w:rsid w:val="00386557"/>
    <w:rsid w:val="003868EE"/>
    <w:rsid w:val="00386A5E"/>
    <w:rsid w:val="00386D66"/>
    <w:rsid w:val="00387224"/>
    <w:rsid w:val="0038722D"/>
    <w:rsid w:val="00387AB9"/>
    <w:rsid w:val="00387C4F"/>
    <w:rsid w:val="003902E7"/>
    <w:rsid w:val="00391332"/>
    <w:rsid w:val="0039135D"/>
    <w:rsid w:val="003918F9"/>
    <w:rsid w:val="00391B79"/>
    <w:rsid w:val="00391FB1"/>
    <w:rsid w:val="003920E1"/>
    <w:rsid w:val="00392166"/>
    <w:rsid w:val="00392422"/>
    <w:rsid w:val="00392F6C"/>
    <w:rsid w:val="00393369"/>
    <w:rsid w:val="0039378A"/>
    <w:rsid w:val="003939D6"/>
    <w:rsid w:val="003942F3"/>
    <w:rsid w:val="003943F5"/>
    <w:rsid w:val="00394594"/>
    <w:rsid w:val="003947C8"/>
    <w:rsid w:val="00395083"/>
    <w:rsid w:val="003952B9"/>
    <w:rsid w:val="00395424"/>
    <w:rsid w:val="00396486"/>
    <w:rsid w:val="00396DBC"/>
    <w:rsid w:val="00396E41"/>
    <w:rsid w:val="00396EEF"/>
    <w:rsid w:val="00396F22"/>
    <w:rsid w:val="00397163"/>
    <w:rsid w:val="003972B7"/>
    <w:rsid w:val="0039739F"/>
    <w:rsid w:val="003974B9"/>
    <w:rsid w:val="00397EC0"/>
    <w:rsid w:val="00397F1A"/>
    <w:rsid w:val="003A014F"/>
    <w:rsid w:val="003A0573"/>
    <w:rsid w:val="003A0BBE"/>
    <w:rsid w:val="003A1135"/>
    <w:rsid w:val="003A21D9"/>
    <w:rsid w:val="003A26DA"/>
    <w:rsid w:val="003A2AD0"/>
    <w:rsid w:val="003A2B9C"/>
    <w:rsid w:val="003A2D4F"/>
    <w:rsid w:val="003A2E57"/>
    <w:rsid w:val="003A3005"/>
    <w:rsid w:val="003A32E4"/>
    <w:rsid w:val="003A3658"/>
    <w:rsid w:val="003A3779"/>
    <w:rsid w:val="003A39CB"/>
    <w:rsid w:val="003A3CF3"/>
    <w:rsid w:val="003A3EBF"/>
    <w:rsid w:val="003A4160"/>
    <w:rsid w:val="003A4395"/>
    <w:rsid w:val="003A4619"/>
    <w:rsid w:val="003A4B6C"/>
    <w:rsid w:val="003A4EED"/>
    <w:rsid w:val="003A5CF5"/>
    <w:rsid w:val="003A609B"/>
    <w:rsid w:val="003A61B4"/>
    <w:rsid w:val="003A6333"/>
    <w:rsid w:val="003A6A93"/>
    <w:rsid w:val="003A6D73"/>
    <w:rsid w:val="003A7BD5"/>
    <w:rsid w:val="003A7E92"/>
    <w:rsid w:val="003A7FC8"/>
    <w:rsid w:val="003B02A4"/>
    <w:rsid w:val="003B0669"/>
    <w:rsid w:val="003B0A04"/>
    <w:rsid w:val="003B0C18"/>
    <w:rsid w:val="003B1DB3"/>
    <w:rsid w:val="003B1EFF"/>
    <w:rsid w:val="003B2146"/>
    <w:rsid w:val="003B2188"/>
    <w:rsid w:val="003B22A2"/>
    <w:rsid w:val="003B2319"/>
    <w:rsid w:val="003B253F"/>
    <w:rsid w:val="003B29AB"/>
    <w:rsid w:val="003B2C1B"/>
    <w:rsid w:val="003B33CC"/>
    <w:rsid w:val="003B39F9"/>
    <w:rsid w:val="003B4866"/>
    <w:rsid w:val="003B4AF0"/>
    <w:rsid w:val="003B5085"/>
    <w:rsid w:val="003B510E"/>
    <w:rsid w:val="003B5139"/>
    <w:rsid w:val="003B56C1"/>
    <w:rsid w:val="003B5BE7"/>
    <w:rsid w:val="003B6499"/>
    <w:rsid w:val="003B683A"/>
    <w:rsid w:val="003B6970"/>
    <w:rsid w:val="003B6BC4"/>
    <w:rsid w:val="003B6CFE"/>
    <w:rsid w:val="003B72E6"/>
    <w:rsid w:val="003B7BF2"/>
    <w:rsid w:val="003B7FB1"/>
    <w:rsid w:val="003C0286"/>
    <w:rsid w:val="003C041A"/>
    <w:rsid w:val="003C051E"/>
    <w:rsid w:val="003C054E"/>
    <w:rsid w:val="003C05DA"/>
    <w:rsid w:val="003C0C35"/>
    <w:rsid w:val="003C0F37"/>
    <w:rsid w:val="003C0F76"/>
    <w:rsid w:val="003C12F7"/>
    <w:rsid w:val="003C1336"/>
    <w:rsid w:val="003C157B"/>
    <w:rsid w:val="003C17A2"/>
    <w:rsid w:val="003C1979"/>
    <w:rsid w:val="003C1C74"/>
    <w:rsid w:val="003C1CA3"/>
    <w:rsid w:val="003C1D01"/>
    <w:rsid w:val="003C263B"/>
    <w:rsid w:val="003C280D"/>
    <w:rsid w:val="003C282D"/>
    <w:rsid w:val="003C282E"/>
    <w:rsid w:val="003C296D"/>
    <w:rsid w:val="003C2BEE"/>
    <w:rsid w:val="003C2BF0"/>
    <w:rsid w:val="003C34A6"/>
    <w:rsid w:val="003C3BF1"/>
    <w:rsid w:val="003C3D68"/>
    <w:rsid w:val="003C3E6F"/>
    <w:rsid w:val="003C5006"/>
    <w:rsid w:val="003C51C4"/>
    <w:rsid w:val="003C5428"/>
    <w:rsid w:val="003C5A0C"/>
    <w:rsid w:val="003C5AC5"/>
    <w:rsid w:val="003C5EF3"/>
    <w:rsid w:val="003C602D"/>
    <w:rsid w:val="003C61F4"/>
    <w:rsid w:val="003C667C"/>
    <w:rsid w:val="003C68AB"/>
    <w:rsid w:val="003C6EDE"/>
    <w:rsid w:val="003C70F1"/>
    <w:rsid w:val="003C7244"/>
    <w:rsid w:val="003C7315"/>
    <w:rsid w:val="003C7B1A"/>
    <w:rsid w:val="003D04F8"/>
    <w:rsid w:val="003D0BD9"/>
    <w:rsid w:val="003D0D6F"/>
    <w:rsid w:val="003D13C9"/>
    <w:rsid w:val="003D1888"/>
    <w:rsid w:val="003D19B6"/>
    <w:rsid w:val="003D1B38"/>
    <w:rsid w:val="003D24BF"/>
    <w:rsid w:val="003D256B"/>
    <w:rsid w:val="003D26FB"/>
    <w:rsid w:val="003D2CB1"/>
    <w:rsid w:val="003D2DC2"/>
    <w:rsid w:val="003D33D5"/>
    <w:rsid w:val="003D3ACC"/>
    <w:rsid w:val="003D3C91"/>
    <w:rsid w:val="003D3DCD"/>
    <w:rsid w:val="003D4399"/>
    <w:rsid w:val="003D454B"/>
    <w:rsid w:val="003D4A29"/>
    <w:rsid w:val="003D4B28"/>
    <w:rsid w:val="003D4F44"/>
    <w:rsid w:val="003D527D"/>
    <w:rsid w:val="003D5E11"/>
    <w:rsid w:val="003D602D"/>
    <w:rsid w:val="003D638B"/>
    <w:rsid w:val="003D661C"/>
    <w:rsid w:val="003D6791"/>
    <w:rsid w:val="003D68F8"/>
    <w:rsid w:val="003D6B59"/>
    <w:rsid w:val="003D6FE2"/>
    <w:rsid w:val="003D701C"/>
    <w:rsid w:val="003E0019"/>
    <w:rsid w:val="003E0439"/>
    <w:rsid w:val="003E06FC"/>
    <w:rsid w:val="003E080F"/>
    <w:rsid w:val="003E0A7E"/>
    <w:rsid w:val="003E0E6A"/>
    <w:rsid w:val="003E0EEA"/>
    <w:rsid w:val="003E0F66"/>
    <w:rsid w:val="003E0FC1"/>
    <w:rsid w:val="003E11C5"/>
    <w:rsid w:val="003E1816"/>
    <w:rsid w:val="003E1A12"/>
    <w:rsid w:val="003E2558"/>
    <w:rsid w:val="003E271C"/>
    <w:rsid w:val="003E2A02"/>
    <w:rsid w:val="003E2DC5"/>
    <w:rsid w:val="003E2F31"/>
    <w:rsid w:val="003E3290"/>
    <w:rsid w:val="003E3668"/>
    <w:rsid w:val="003E3A04"/>
    <w:rsid w:val="003E3C5F"/>
    <w:rsid w:val="003E3D39"/>
    <w:rsid w:val="003E3FC9"/>
    <w:rsid w:val="003E41D1"/>
    <w:rsid w:val="003E4423"/>
    <w:rsid w:val="003E4438"/>
    <w:rsid w:val="003E450D"/>
    <w:rsid w:val="003E4740"/>
    <w:rsid w:val="003E480B"/>
    <w:rsid w:val="003E4E6F"/>
    <w:rsid w:val="003E53B8"/>
    <w:rsid w:val="003E54D4"/>
    <w:rsid w:val="003E5EAD"/>
    <w:rsid w:val="003E6097"/>
    <w:rsid w:val="003E6162"/>
    <w:rsid w:val="003E6234"/>
    <w:rsid w:val="003E6260"/>
    <w:rsid w:val="003E6BF5"/>
    <w:rsid w:val="003E6EAB"/>
    <w:rsid w:val="003E7B10"/>
    <w:rsid w:val="003E7E39"/>
    <w:rsid w:val="003F0AE2"/>
    <w:rsid w:val="003F0C71"/>
    <w:rsid w:val="003F0CF4"/>
    <w:rsid w:val="003F105E"/>
    <w:rsid w:val="003F26F2"/>
    <w:rsid w:val="003F2EE3"/>
    <w:rsid w:val="003F2F77"/>
    <w:rsid w:val="003F347F"/>
    <w:rsid w:val="003F39E3"/>
    <w:rsid w:val="003F3DA8"/>
    <w:rsid w:val="003F4877"/>
    <w:rsid w:val="003F487B"/>
    <w:rsid w:val="003F58C3"/>
    <w:rsid w:val="003F63C7"/>
    <w:rsid w:val="003F6674"/>
    <w:rsid w:val="003F71BA"/>
    <w:rsid w:val="003F72A2"/>
    <w:rsid w:val="00400416"/>
    <w:rsid w:val="0040065C"/>
    <w:rsid w:val="00400774"/>
    <w:rsid w:val="004015FC"/>
    <w:rsid w:val="004021BC"/>
    <w:rsid w:val="004022D4"/>
    <w:rsid w:val="004029EB"/>
    <w:rsid w:val="00402F93"/>
    <w:rsid w:val="00403099"/>
    <w:rsid w:val="00403290"/>
    <w:rsid w:val="00404AE6"/>
    <w:rsid w:val="00404C3F"/>
    <w:rsid w:val="0040535E"/>
    <w:rsid w:val="004054EB"/>
    <w:rsid w:val="00405635"/>
    <w:rsid w:val="0040580A"/>
    <w:rsid w:val="00405895"/>
    <w:rsid w:val="00405DC4"/>
    <w:rsid w:val="004061CA"/>
    <w:rsid w:val="0040634F"/>
    <w:rsid w:val="004066C2"/>
    <w:rsid w:val="00406815"/>
    <w:rsid w:val="00406AA5"/>
    <w:rsid w:val="00406ABD"/>
    <w:rsid w:val="00406C13"/>
    <w:rsid w:val="00406FB9"/>
    <w:rsid w:val="00407145"/>
    <w:rsid w:val="0040776E"/>
    <w:rsid w:val="004100D2"/>
    <w:rsid w:val="004103E8"/>
    <w:rsid w:val="00410783"/>
    <w:rsid w:val="00410C9E"/>
    <w:rsid w:val="00410FBC"/>
    <w:rsid w:val="00413166"/>
    <w:rsid w:val="00413271"/>
    <w:rsid w:val="0041331B"/>
    <w:rsid w:val="00414283"/>
    <w:rsid w:val="00414911"/>
    <w:rsid w:val="00415556"/>
    <w:rsid w:val="004166A0"/>
    <w:rsid w:val="00416774"/>
    <w:rsid w:val="004168C0"/>
    <w:rsid w:val="00416930"/>
    <w:rsid w:val="0041697D"/>
    <w:rsid w:val="00416ADA"/>
    <w:rsid w:val="00417902"/>
    <w:rsid w:val="00417D6A"/>
    <w:rsid w:val="00417DB3"/>
    <w:rsid w:val="00417DD5"/>
    <w:rsid w:val="0042026A"/>
    <w:rsid w:val="0042083B"/>
    <w:rsid w:val="00420876"/>
    <w:rsid w:val="004208F2"/>
    <w:rsid w:val="00420A27"/>
    <w:rsid w:val="00420C07"/>
    <w:rsid w:val="00420ECA"/>
    <w:rsid w:val="00421337"/>
    <w:rsid w:val="004213ED"/>
    <w:rsid w:val="004215B0"/>
    <w:rsid w:val="00421996"/>
    <w:rsid w:val="004219F3"/>
    <w:rsid w:val="00421FCE"/>
    <w:rsid w:val="00421FE4"/>
    <w:rsid w:val="00422451"/>
    <w:rsid w:val="0042347C"/>
    <w:rsid w:val="0042378E"/>
    <w:rsid w:val="00424286"/>
    <w:rsid w:val="00424346"/>
    <w:rsid w:val="0042496A"/>
    <w:rsid w:val="0042499F"/>
    <w:rsid w:val="00424AE9"/>
    <w:rsid w:val="00424B0D"/>
    <w:rsid w:val="004250D2"/>
    <w:rsid w:val="004254E7"/>
    <w:rsid w:val="004259C1"/>
    <w:rsid w:val="00425A19"/>
    <w:rsid w:val="00425D06"/>
    <w:rsid w:val="0042662D"/>
    <w:rsid w:val="0042664A"/>
    <w:rsid w:val="00426826"/>
    <w:rsid w:val="00426971"/>
    <w:rsid w:val="00426D3B"/>
    <w:rsid w:val="00426DC0"/>
    <w:rsid w:val="00426E95"/>
    <w:rsid w:val="00427039"/>
    <w:rsid w:val="00427709"/>
    <w:rsid w:val="00427BD1"/>
    <w:rsid w:val="00430A5B"/>
    <w:rsid w:val="00430B97"/>
    <w:rsid w:val="00430D5A"/>
    <w:rsid w:val="00431695"/>
    <w:rsid w:val="00431B69"/>
    <w:rsid w:val="00431CEF"/>
    <w:rsid w:val="00431D34"/>
    <w:rsid w:val="00431D91"/>
    <w:rsid w:val="0043212B"/>
    <w:rsid w:val="0043282A"/>
    <w:rsid w:val="0043284B"/>
    <w:rsid w:val="00432C2D"/>
    <w:rsid w:val="004331AF"/>
    <w:rsid w:val="0043348F"/>
    <w:rsid w:val="0043386B"/>
    <w:rsid w:val="00433B0F"/>
    <w:rsid w:val="00433B98"/>
    <w:rsid w:val="00433E72"/>
    <w:rsid w:val="004347FA"/>
    <w:rsid w:val="00434A12"/>
    <w:rsid w:val="004351C3"/>
    <w:rsid w:val="0043577B"/>
    <w:rsid w:val="00435CAC"/>
    <w:rsid w:val="00435D3A"/>
    <w:rsid w:val="00435D67"/>
    <w:rsid w:val="00435F0E"/>
    <w:rsid w:val="00436009"/>
    <w:rsid w:val="00436376"/>
    <w:rsid w:val="0043666D"/>
    <w:rsid w:val="0044005A"/>
    <w:rsid w:val="00440384"/>
    <w:rsid w:val="004412C5"/>
    <w:rsid w:val="0044172B"/>
    <w:rsid w:val="00441D14"/>
    <w:rsid w:val="00441E02"/>
    <w:rsid w:val="0044213D"/>
    <w:rsid w:val="00442C96"/>
    <w:rsid w:val="00442DFC"/>
    <w:rsid w:val="00443364"/>
    <w:rsid w:val="004436E7"/>
    <w:rsid w:val="004437F3"/>
    <w:rsid w:val="00443A4F"/>
    <w:rsid w:val="00443F4D"/>
    <w:rsid w:val="0044408B"/>
    <w:rsid w:val="004443C4"/>
    <w:rsid w:val="00444653"/>
    <w:rsid w:val="004448D8"/>
    <w:rsid w:val="0044499F"/>
    <w:rsid w:val="0044536C"/>
    <w:rsid w:val="00445723"/>
    <w:rsid w:val="00445799"/>
    <w:rsid w:val="0044579F"/>
    <w:rsid w:val="00445C4B"/>
    <w:rsid w:val="00445DC7"/>
    <w:rsid w:val="00446A5B"/>
    <w:rsid w:val="00446D8E"/>
    <w:rsid w:val="00447116"/>
    <w:rsid w:val="00447246"/>
    <w:rsid w:val="0044776A"/>
    <w:rsid w:val="00447C44"/>
    <w:rsid w:val="00450234"/>
    <w:rsid w:val="00450690"/>
    <w:rsid w:val="0045070F"/>
    <w:rsid w:val="00450C3F"/>
    <w:rsid w:val="00450FA1"/>
    <w:rsid w:val="0045140C"/>
    <w:rsid w:val="0045141F"/>
    <w:rsid w:val="00451916"/>
    <w:rsid w:val="00451A23"/>
    <w:rsid w:val="00451C92"/>
    <w:rsid w:val="00451D7E"/>
    <w:rsid w:val="004521B3"/>
    <w:rsid w:val="00452651"/>
    <w:rsid w:val="00452755"/>
    <w:rsid w:val="004527AC"/>
    <w:rsid w:val="00452E53"/>
    <w:rsid w:val="00453ADD"/>
    <w:rsid w:val="00453E3A"/>
    <w:rsid w:val="00453E3E"/>
    <w:rsid w:val="00454064"/>
    <w:rsid w:val="00454763"/>
    <w:rsid w:val="00454C3A"/>
    <w:rsid w:val="00454DE6"/>
    <w:rsid w:val="00454F55"/>
    <w:rsid w:val="00454FE7"/>
    <w:rsid w:val="00455622"/>
    <w:rsid w:val="004558A8"/>
    <w:rsid w:val="00455B8A"/>
    <w:rsid w:val="004560E9"/>
    <w:rsid w:val="0045613E"/>
    <w:rsid w:val="00456728"/>
    <w:rsid w:val="0045683C"/>
    <w:rsid w:val="004574FA"/>
    <w:rsid w:val="00457E15"/>
    <w:rsid w:val="0046004F"/>
    <w:rsid w:val="004607C4"/>
    <w:rsid w:val="00460834"/>
    <w:rsid w:val="00461649"/>
    <w:rsid w:val="00461659"/>
    <w:rsid w:val="0046185F"/>
    <w:rsid w:val="004619BA"/>
    <w:rsid w:val="00461C1D"/>
    <w:rsid w:val="00461C39"/>
    <w:rsid w:val="004621AF"/>
    <w:rsid w:val="004629C0"/>
    <w:rsid w:val="00462B40"/>
    <w:rsid w:val="00462BBC"/>
    <w:rsid w:val="00462E15"/>
    <w:rsid w:val="00462E22"/>
    <w:rsid w:val="00462F0A"/>
    <w:rsid w:val="004631D4"/>
    <w:rsid w:val="0046320F"/>
    <w:rsid w:val="00463B57"/>
    <w:rsid w:val="00464800"/>
    <w:rsid w:val="004648A6"/>
    <w:rsid w:val="004648D5"/>
    <w:rsid w:val="00464B68"/>
    <w:rsid w:val="00464E9C"/>
    <w:rsid w:val="00464FA0"/>
    <w:rsid w:val="00464FB4"/>
    <w:rsid w:val="00465217"/>
    <w:rsid w:val="00465553"/>
    <w:rsid w:val="00465D56"/>
    <w:rsid w:val="0046614B"/>
    <w:rsid w:val="0046636B"/>
    <w:rsid w:val="0046650A"/>
    <w:rsid w:val="0046663C"/>
    <w:rsid w:val="00466BF6"/>
    <w:rsid w:val="00466F03"/>
    <w:rsid w:val="00467393"/>
    <w:rsid w:val="004673B9"/>
    <w:rsid w:val="0046771A"/>
    <w:rsid w:val="004678BD"/>
    <w:rsid w:val="004679BC"/>
    <w:rsid w:val="00467BFB"/>
    <w:rsid w:val="00467C4A"/>
    <w:rsid w:val="00467CA9"/>
    <w:rsid w:val="0047019C"/>
    <w:rsid w:val="00470320"/>
    <w:rsid w:val="00470926"/>
    <w:rsid w:val="00470930"/>
    <w:rsid w:val="004709F0"/>
    <w:rsid w:val="00470B96"/>
    <w:rsid w:val="004717EE"/>
    <w:rsid w:val="00471D68"/>
    <w:rsid w:val="004721A8"/>
    <w:rsid w:val="00473E80"/>
    <w:rsid w:val="00473EFE"/>
    <w:rsid w:val="00473F4D"/>
    <w:rsid w:val="00474C92"/>
    <w:rsid w:val="00474E5B"/>
    <w:rsid w:val="0047594F"/>
    <w:rsid w:val="004764E6"/>
    <w:rsid w:val="0047670E"/>
    <w:rsid w:val="00476853"/>
    <w:rsid w:val="00476B8B"/>
    <w:rsid w:val="00476C3D"/>
    <w:rsid w:val="00476CF7"/>
    <w:rsid w:val="00476D6F"/>
    <w:rsid w:val="00476D82"/>
    <w:rsid w:val="0047763C"/>
    <w:rsid w:val="0047770D"/>
    <w:rsid w:val="00480281"/>
    <w:rsid w:val="004803A9"/>
    <w:rsid w:val="00480405"/>
    <w:rsid w:val="00480B8A"/>
    <w:rsid w:val="00480CDA"/>
    <w:rsid w:val="00480F5B"/>
    <w:rsid w:val="004811D7"/>
    <w:rsid w:val="0048164F"/>
    <w:rsid w:val="004816DB"/>
    <w:rsid w:val="00481BE1"/>
    <w:rsid w:val="00481BFC"/>
    <w:rsid w:val="00481C6A"/>
    <w:rsid w:val="00481CA7"/>
    <w:rsid w:val="00481FD5"/>
    <w:rsid w:val="00481FE2"/>
    <w:rsid w:val="00482296"/>
    <w:rsid w:val="004822B3"/>
    <w:rsid w:val="00482F10"/>
    <w:rsid w:val="00483615"/>
    <w:rsid w:val="0048364F"/>
    <w:rsid w:val="00484106"/>
    <w:rsid w:val="00484673"/>
    <w:rsid w:val="0048480C"/>
    <w:rsid w:val="00484C85"/>
    <w:rsid w:val="004853A0"/>
    <w:rsid w:val="0048547B"/>
    <w:rsid w:val="004857B0"/>
    <w:rsid w:val="00485B46"/>
    <w:rsid w:val="00485C0F"/>
    <w:rsid w:val="004861E1"/>
    <w:rsid w:val="00486624"/>
    <w:rsid w:val="004866EC"/>
    <w:rsid w:val="0048734E"/>
    <w:rsid w:val="004875D4"/>
    <w:rsid w:val="0048767C"/>
    <w:rsid w:val="004876A0"/>
    <w:rsid w:val="00487982"/>
    <w:rsid w:val="00487DA5"/>
    <w:rsid w:val="00490D09"/>
    <w:rsid w:val="0049153C"/>
    <w:rsid w:val="00491689"/>
    <w:rsid w:val="00491731"/>
    <w:rsid w:val="004919BF"/>
    <w:rsid w:val="00491AEB"/>
    <w:rsid w:val="004921B6"/>
    <w:rsid w:val="0049239A"/>
    <w:rsid w:val="00492CBD"/>
    <w:rsid w:val="00493CC1"/>
    <w:rsid w:val="0049412E"/>
    <w:rsid w:val="0049430B"/>
    <w:rsid w:val="00494CCE"/>
    <w:rsid w:val="00494EC0"/>
    <w:rsid w:val="00494F63"/>
    <w:rsid w:val="0049516C"/>
    <w:rsid w:val="0049521B"/>
    <w:rsid w:val="004952C9"/>
    <w:rsid w:val="0049548A"/>
    <w:rsid w:val="00495C71"/>
    <w:rsid w:val="00495CD6"/>
    <w:rsid w:val="00496C0F"/>
    <w:rsid w:val="00496E47"/>
    <w:rsid w:val="00497181"/>
    <w:rsid w:val="00497953"/>
    <w:rsid w:val="004979D7"/>
    <w:rsid w:val="00497A36"/>
    <w:rsid w:val="00497C08"/>
    <w:rsid w:val="004A00D2"/>
    <w:rsid w:val="004A0104"/>
    <w:rsid w:val="004A0BC1"/>
    <w:rsid w:val="004A0D65"/>
    <w:rsid w:val="004A0F1C"/>
    <w:rsid w:val="004A10FC"/>
    <w:rsid w:val="004A12B7"/>
    <w:rsid w:val="004A1346"/>
    <w:rsid w:val="004A1369"/>
    <w:rsid w:val="004A1429"/>
    <w:rsid w:val="004A21E5"/>
    <w:rsid w:val="004A225D"/>
    <w:rsid w:val="004A2514"/>
    <w:rsid w:val="004A2667"/>
    <w:rsid w:val="004A3423"/>
    <w:rsid w:val="004A3451"/>
    <w:rsid w:val="004A3485"/>
    <w:rsid w:val="004A37E9"/>
    <w:rsid w:val="004A386B"/>
    <w:rsid w:val="004A395A"/>
    <w:rsid w:val="004A4009"/>
    <w:rsid w:val="004A5339"/>
    <w:rsid w:val="004A587F"/>
    <w:rsid w:val="004A58F3"/>
    <w:rsid w:val="004A5A1B"/>
    <w:rsid w:val="004A6743"/>
    <w:rsid w:val="004A77AC"/>
    <w:rsid w:val="004A7CED"/>
    <w:rsid w:val="004B0783"/>
    <w:rsid w:val="004B07FB"/>
    <w:rsid w:val="004B08C0"/>
    <w:rsid w:val="004B09A6"/>
    <w:rsid w:val="004B0AAD"/>
    <w:rsid w:val="004B0AE1"/>
    <w:rsid w:val="004B0E67"/>
    <w:rsid w:val="004B129C"/>
    <w:rsid w:val="004B1C64"/>
    <w:rsid w:val="004B1DAF"/>
    <w:rsid w:val="004B21B0"/>
    <w:rsid w:val="004B269E"/>
    <w:rsid w:val="004B2B8A"/>
    <w:rsid w:val="004B2C01"/>
    <w:rsid w:val="004B2DE6"/>
    <w:rsid w:val="004B30AD"/>
    <w:rsid w:val="004B3720"/>
    <w:rsid w:val="004B3950"/>
    <w:rsid w:val="004B3A07"/>
    <w:rsid w:val="004B3A98"/>
    <w:rsid w:val="004B3EB1"/>
    <w:rsid w:val="004B4137"/>
    <w:rsid w:val="004B4713"/>
    <w:rsid w:val="004B48A5"/>
    <w:rsid w:val="004B4A9D"/>
    <w:rsid w:val="004B4AE4"/>
    <w:rsid w:val="004B4D92"/>
    <w:rsid w:val="004B503B"/>
    <w:rsid w:val="004B50EF"/>
    <w:rsid w:val="004B55B5"/>
    <w:rsid w:val="004B5F0B"/>
    <w:rsid w:val="004B66B6"/>
    <w:rsid w:val="004B68FA"/>
    <w:rsid w:val="004B69BA"/>
    <w:rsid w:val="004B6A56"/>
    <w:rsid w:val="004B6F0B"/>
    <w:rsid w:val="004B7068"/>
    <w:rsid w:val="004B7337"/>
    <w:rsid w:val="004B7D5F"/>
    <w:rsid w:val="004C0A5A"/>
    <w:rsid w:val="004C0E11"/>
    <w:rsid w:val="004C11E5"/>
    <w:rsid w:val="004C1743"/>
    <w:rsid w:val="004C19DF"/>
    <w:rsid w:val="004C1B75"/>
    <w:rsid w:val="004C1C00"/>
    <w:rsid w:val="004C1C96"/>
    <w:rsid w:val="004C1CF0"/>
    <w:rsid w:val="004C1DC6"/>
    <w:rsid w:val="004C224C"/>
    <w:rsid w:val="004C294F"/>
    <w:rsid w:val="004C2B61"/>
    <w:rsid w:val="004C2BBB"/>
    <w:rsid w:val="004C2EC4"/>
    <w:rsid w:val="004C39D9"/>
    <w:rsid w:val="004C3C2C"/>
    <w:rsid w:val="004C40AA"/>
    <w:rsid w:val="004C4291"/>
    <w:rsid w:val="004C4B41"/>
    <w:rsid w:val="004C5101"/>
    <w:rsid w:val="004C5263"/>
    <w:rsid w:val="004C66E5"/>
    <w:rsid w:val="004C68EB"/>
    <w:rsid w:val="004C733B"/>
    <w:rsid w:val="004C765E"/>
    <w:rsid w:val="004C777E"/>
    <w:rsid w:val="004C78EF"/>
    <w:rsid w:val="004C7DF9"/>
    <w:rsid w:val="004C7E6C"/>
    <w:rsid w:val="004C7F13"/>
    <w:rsid w:val="004D0006"/>
    <w:rsid w:val="004D00D5"/>
    <w:rsid w:val="004D06EE"/>
    <w:rsid w:val="004D0A8C"/>
    <w:rsid w:val="004D0EE3"/>
    <w:rsid w:val="004D0F05"/>
    <w:rsid w:val="004D0FE9"/>
    <w:rsid w:val="004D1115"/>
    <w:rsid w:val="004D11F4"/>
    <w:rsid w:val="004D2028"/>
    <w:rsid w:val="004D2196"/>
    <w:rsid w:val="004D22E5"/>
    <w:rsid w:val="004D243E"/>
    <w:rsid w:val="004D263C"/>
    <w:rsid w:val="004D2A0B"/>
    <w:rsid w:val="004D3E6E"/>
    <w:rsid w:val="004D5246"/>
    <w:rsid w:val="004D5354"/>
    <w:rsid w:val="004D5504"/>
    <w:rsid w:val="004D58CD"/>
    <w:rsid w:val="004D6CAC"/>
    <w:rsid w:val="004D7014"/>
    <w:rsid w:val="004D7AAB"/>
    <w:rsid w:val="004D7B58"/>
    <w:rsid w:val="004D7D55"/>
    <w:rsid w:val="004E0794"/>
    <w:rsid w:val="004E07FB"/>
    <w:rsid w:val="004E1157"/>
    <w:rsid w:val="004E1AEB"/>
    <w:rsid w:val="004E290F"/>
    <w:rsid w:val="004E2CEC"/>
    <w:rsid w:val="004E2E7B"/>
    <w:rsid w:val="004E35C7"/>
    <w:rsid w:val="004E36C1"/>
    <w:rsid w:val="004E3AF8"/>
    <w:rsid w:val="004E3C5A"/>
    <w:rsid w:val="004E4115"/>
    <w:rsid w:val="004E41FE"/>
    <w:rsid w:val="004E4284"/>
    <w:rsid w:val="004E4367"/>
    <w:rsid w:val="004E4781"/>
    <w:rsid w:val="004E4964"/>
    <w:rsid w:val="004E4987"/>
    <w:rsid w:val="004E49A1"/>
    <w:rsid w:val="004E4E28"/>
    <w:rsid w:val="004E4EDE"/>
    <w:rsid w:val="004E55AA"/>
    <w:rsid w:val="004E57B1"/>
    <w:rsid w:val="004E57D0"/>
    <w:rsid w:val="004E5AEB"/>
    <w:rsid w:val="004E5B23"/>
    <w:rsid w:val="004E5C28"/>
    <w:rsid w:val="004E6441"/>
    <w:rsid w:val="004E6768"/>
    <w:rsid w:val="004E6783"/>
    <w:rsid w:val="004E70A4"/>
    <w:rsid w:val="004E71FB"/>
    <w:rsid w:val="004E7574"/>
    <w:rsid w:val="004E7AC0"/>
    <w:rsid w:val="004F0142"/>
    <w:rsid w:val="004F02AB"/>
    <w:rsid w:val="004F02C9"/>
    <w:rsid w:val="004F0740"/>
    <w:rsid w:val="004F0D03"/>
    <w:rsid w:val="004F11E8"/>
    <w:rsid w:val="004F1313"/>
    <w:rsid w:val="004F13C1"/>
    <w:rsid w:val="004F153C"/>
    <w:rsid w:val="004F178C"/>
    <w:rsid w:val="004F1AE0"/>
    <w:rsid w:val="004F253E"/>
    <w:rsid w:val="004F26E3"/>
    <w:rsid w:val="004F3776"/>
    <w:rsid w:val="004F3DAE"/>
    <w:rsid w:val="004F3FB9"/>
    <w:rsid w:val="004F466D"/>
    <w:rsid w:val="004F4BBA"/>
    <w:rsid w:val="004F4DDA"/>
    <w:rsid w:val="004F54FE"/>
    <w:rsid w:val="004F5593"/>
    <w:rsid w:val="004F566A"/>
    <w:rsid w:val="004F60D1"/>
    <w:rsid w:val="004F64D7"/>
    <w:rsid w:val="004F674D"/>
    <w:rsid w:val="004F6764"/>
    <w:rsid w:val="004F707F"/>
    <w:rsid w:val="004F72AC"/>
    <w:rsid w:val="004F7312"/>
    <w:rsid w:val="004F7CAC"/>
    <w:rsid w:val="005001D4"/>
    <w:rsid w:val="00500361"/>
    <w:rsid w:val="00500505"/>
    <w:rsid w:val="00500591"/>
    <w:rsid w:val="005005CE"/>
    <w:rsid w:val="00501054"/>
    <w:rsid w:val="005010A4"/>
    <w:rsid w:val="00501151"/>
    <w:rsid w:val="00502270"/>
    <w:rsid w:val="00502A89"/>
    <w:rsid w:val="00502BA7"/>
    <w:rsid w:val="00502C92"/>
    <w:rsid w:val="00502D88"/>
    <w:rsid w:val="00502E0A"/>
    <w:rsid w:val="00503734"/>
    <w:rsid w:val="00503CB4"/>
    <w:rsid w:val="00503D2F"/>
    <w:rsid w:val="00503DC2"/>
    <w:rsid w:val="00504572"/>
    <w:rsid w:val="00504576"/>
    <w:rsid w:val="005046EA"/>
    <w:rsid w:val="0050526E"/>
    <w:rsid w:val="005054EF"/>
    <w:rsid w:val="005054FE"/>
    <w:rsid w:val="00505515"/>
    <w:rsid w:val="005055B1"/>
    <w:rsid w:val="00505716"/>
    <w:rsid w:val="00505992"/>
    <w:rsid w:val="00505A70"/>
    <w:rsid w:val="00505C98"/>
    <w:rsid w:val="00505CED"/>
    <w:rsid w:val="005061C0"/>
    <w:rsid w:val="0050673D"/>
    <w:rsid w:val="005067DC"/>
    <w:rsid w:val="0050697A"/>
    <w:rsid w:val="00506997"/>
    <w:rsid w:val="00506A41"/>
    <w:rsid w:val="0050793B"/>
    <w:rsid w:val="00507AD4"/>
    <w:rsid w:val="00507B76"/>
    <w:rsid w:val="00507C04"/>
    <w:rsid w:val="00507C23"/>
    <w:rsid w:val="00507CB9"/>
    <w:rsid w:val="00507E34"/>
    <w:rsid w:val="00507E7F"/>
    <w:rsid w:val="005102A1"/>
    <w:rsid w:val="00510304"/>
    <w:rsid w:val="00510551"/>
    <w:rsid w:val="0051066A"/>
    <w:rsid w:val="005106CE"/>
    <w:rsid w:val="00510909"/>
    <w:rsid w:val="00510A73"/>
    <w:rsid w:val="00511187"/>
    <w:rsid w:val="005115B4"/>
    <w:rsid w:val="00511667"/>
    <w:rsid w:val="00511787"/>
    <w:rsid w:val="00511A2F"/>
    <w:rsid w:val="00511B70"/>
    <w:rsid w:val="00512048"/>
    <w:rsid w:val="005129E5"/>
    <w:rsid w:val="00512AA1"/>
    <w:rsid w:val="00512E48"/>
    <w:rsid w:val="00512FF2"/>
    <w:rsid w:val="00513339"/>
    <w:rsid w:val="005136DD"/>
    <w:rsid w:val="00513DA5"/>
    <w:rsid w:val="005141C7"/>
    <w:rsid w:val="00514551"/>
    <w:rsid w:val="005147C3"/>
    <w:rsid w:val="00514BCD"/>
    <w:rsid w:val="00514D0C"/>
    <w:rsid w:val="00514E76"/>
    <w:rsid w:val="00514ECE"/>
    <w:rsid w:val="00514FBB"/>
    <w:rsid w:val="00515151"/>
    <w:rsid w:val="005155A1"/>
    <w:rsid w:val="0051576E"/>
    <w:rsid w:val="00515904"/>
    <w:rsid w:val="00516253"/>
    <w:rsid w:val="0051652D"/>
    <w:rsid w:val="0051667E"/>
    <w:rsid w:val="00516B15"/>
    <w:rsid w:val="00516DBC"/>
    <w:rsid w:val="005170F6"/>
    <w:rsid w:val="0051758F"/>
    <w:rsid w:val="0052000A"/>
    <w:rsid w:val="00520087"/>
    <w:rsid w:val="00520BE2"/>
    <w:rsid w:val="00520C8F"/>
    <w:rsid w:val="00520DBC"/>
    <w:rsid w:val="00521410"/>
    <w:rsid w:val="00521E24"/>
    <w:rsid w:val="00522499"/>
    <w:rsid w:val="00522532"/>
    <w:rsid w:val="005226F4"/>
    <w:rsid w:val="005231DE"/>
    <w:rsid w:val="00523479"/>
    <w:rsid w:val="005235C4"/>
    <w:rsid w:val="00523ABE"/>
    <w:rsid w:val="00523BC3"/>
    <w:rsid w:val="00523EA8"/>
    <w:rsid w:val="00524054"/>
    <w:rsid w:val="00524326"/>
    <w:rsid w:val="005245A3"/>
    <w:rsid w:val="005249E8"/>
    <w:rsid w:val="00524DEE"/>
    <w:rsid w:val="00525697"/>
    <w:rsid w:val="00525732"/>
    <w:rsid w:val="00525A8D"/>
    <w:rsid w:val="00525B31"/>
    <w:rsid w:val="00525C33"/>
    <w:rsid w:val="00526429"/>
    <w:rsid w:val="00526455"/>
    <w:rsid w:val="005268E4"/>
    <w:rsid w:val="00526A82"/>
    <w:rsid w:val="00527EFB"/>
    <w:rsid w:val="00527F72"/>
    <w:rsid w:val="00527F75"/>
    <w:rsid w:val="00530312"/>
    <w:rsid w:val="005304E0"/>
    <w:rsid w:val="005306C4"/>
    <w:rsid w:val="00530A7F"/>
    <w:rsid w:val="00530B5A"/>
    <w:rsid w:val="00530EFB"/>
    <w:rsid w:val="00531C1F"/>
    <w:rsid w:val="00531D75"/>
    <w:rsid w:val="00531DBA"/>
    <w:rsid w:val="0053285B"/>
    <w:rsid w:val="00532A0D"/>
    <w:rsid w:val="00532B3A"/>
    <w:rsid w:val="00532D5B"/>
    <w:rsid w:val="00532EF0"/>
    <w:rsid w:val="005330F9"/>
    <w:rsid w:val="00533383"/>
    <w:rsid w:val="00534642"/>
    <w:rsid w:val="00534715"/>
    <w:rsid w:val="0053480A"/>
    <w:rsid w:val="00535820"/>
    <w:rsid w:val="00535A56"/>
    <w:rsid w:val="00535D22"/>
    <w:rsid w:val="00535D28"/>
    <w:rsid w:val="00535E7D"/>
    <w:rsid w:val="005361B1"/>
    <w:rsid w:val="0053724F"/>
    <w:rsid w:val="005408A2"/>
    <w:rsid w:val="005414E4"/>
    <w:rsid w:val="00541A66"/>
    <w:rsid w:val="00542564"/>
    <w:rsid w:val="00542AFC"/>
    <w:rsid w:val="0054432A"/>
    <w:rsid w:val="005444A8"/>
    <w:rsid w:val="0054492B"/>
    <w:rsid w:val="00544D11"/>
    <w:rsid w:val="0054513D"/>
    <w:rsid w:val="005451E5"/>
    <w:rsid w:val="005458FD"/>
    <w:rsid w:val="00545A33"/>
    <w:rsid w:val="00545A6B"/>
    <w:rsid w:val="00545AC4"/>
    <w:rsid w:val="00546EFB"/>
    <w:rsid w:val="0054725F"/>
    <w:rsid w:val="00547F70"/>
    <w:rsid w:val="00547FDC"/>
    <w:rsid w:val="0055010E"/>
    <w:rsid w:val="00551551"/>
    <w:rsid w:val="0055161F"/>
    <w:rsid w:val="0055172F"/>
    <w:rsid w:val="00552081"/>
    <w:rsid w:val="005522F8"/>
    <w:rsid w:val="005525B3"/>
    <w:rsid w:val="005525F1"/>
    <w:rsid w:val="00552749"/>
    <w:rsid w:val="00552792"/>
    <w:rsid w:val="00552973"/>
    <w:rsid w:val="00552BB2"/>
    <w:rsid w:val="00552DD5"/>
    <w:rsid w:val="00552FC7"/>
    <w:rsid w:val="00553C6E"/>
    <w:rsid w:val="005540AA"/>
    <w:rsid w:val="005542F7"/>
    <w:rsid w:val="00554696"/>
    <w:rsid w:val="00554797"/>
    <w:rsid w:val="00555044"/>
    <w:rsid w:val="00555545"/>
    <w:rsid w:val="0055590D"/>
    <w:rsid w:val="00555A31"/>
    <w:rsid w:val="005561B3"/>
    <w:rsid w:val="0055636E"/>
    <w:rsid w:val="005567A6"/>
    <w:rsid w:val="00556E6E"/>
    <w:rsid w:val="005570BE"/>
    <w:rsid w:val="00557170"/>
    <w:rsid w:val="005574C4"/>
    <w:rsid w:val="0055782A"/>
    <w:rsid w:val="00557B6E"/>
    <w:rsid w:val="00557B80"/>
    <w:rsid w:val="00557DA0"/>
    <w:rsid w:val="00557F14"/>
    <w:rsid w:val="00557F77"/>
    <w:rsid w:val="00560073"/>
    <w:rsid w:val="00561007"/>
    <w:rsid w:val="00561C4F"/>
    <w:rsid w:val="00561DD3"/>
    <w:rsid w:val="00562262"/>
    <w:rsid w:val="005627FD"/>
    <w:rsid w:val="00562954"/>
    <w:rsid w:val="005634EC"/>
    <w:rsid w:val="00563907"/>
    <w:rsid w:val="00563A70"/>
    <w:rsid w:val="00563AC2"/>
    <w:rsid w:val="00563B62"/>
    <w:rsid w:val="00563B94"/>
    <w:rsid w:val="00564214"/>
    <w:rsid w:val="00564486"/>
    <w:rsid w:val="0056464B"/>
    <w:rsid w:val="00564989"/>
    <w:rsid w:val="005650F2"/>
    <w:rsid w:val="00565590"/>
    <w:rsid w:val="0056565C"/>
    <w:rsid w:val="005656D3"/>
    <w:rsid w:val="00566D63"/>
    <w:rsid w:val="00566ED0"/>
    <w:rsid w:val="00567059"/>
    <w:rsid w:val="00567373"/>
    <w:rsid w:val="005674B5"/>
    <w:rsid w:val="005675A8"/>
    <w:rsid w:val="00567604"/>
    <w:rsid w:val="00567725"/>
    <w:rsid w:val="00567B0E"/>
    <w:rsid w:val="00567C8F"/>
    <w:rsid w:val="00567E7D"/>
    <w:rsid w:val="0057026A"/>
    <w:rsid w:val="00570556"/>
    <w:rsid w:val="00571284"/>
    <w:rsid w:val="0057133A"/>
    <w:rsid w:val="00571673"/>
    <w:rsid w:val="0057176A"/>
    <w:rsid w:val="0057254B"/>
    <w:rsid w:val="00572D4F"/>
    <w:rsid w:val="00572F4D"/>
    <w:rsid w:val="00573400"/>
    <w:rsid w:val="00573412"/>
    <w:rsid w:val="00573F9B"/>
    <w:rsid w:val="00574133"/>
    <w:rsid w:val="00574562"/>
    <w:rsid w:val="00574A12"/>
    <w:rsid w:val="0057501C"/>
    <w:rsid w:val="005756E7"/>
    <w:rsid w:val="00575F7D"/>
    <w:rsid w:val="00575FBB"/>
    <w:rsid w:val="0057635C"/>
    <w:rsid w:val="005768EC"/>
    <w:rsid w:val="00576C22"/>
    <w:rsid w:val="00576D6F"/>
    <w:rsid w:val="00576ED3"/>
    <w:rsid w:val="0057748C"/>
    <w:rsid w:val="0057798A"/>
    <w:rsid w:val="005779BB"/>
    <w:rsid w:val="00577A68"/>
    <w:rsid w:val="0058034F"/>
    <w:rsid w:val="00580597"/>
    <w:rsid w:val="00580857"/>
    <w:rsid w:val="0058088E"/>
    <w:rsid w:val="00580B79"/>
    <w:rsid w:val="005818F8"/>
    <w:rsid w:val="00581975"/>
    <w:rsid w:val="00581D32"/>
    <w:rsid w:val="00581D7F"/>
    <w:rsid w:val="00581FE8"/>
    <w:rsid w:val="00582229"/>
    <w:rsid w:val="00582934"/>
    <w:rsid w:val="00582DC6"/>
    <w:rsid w:val="00583191"/>
    <w:rsid w:val="0058346D"/>
    <w:rsid w:val="0058403B"/>
    <w:rsid w:val="0058406A"/>
    <w:rsid w:val="005841D1"/>
    <w:rsid w:val="005842D2"/>
    <w:rsid w:val="00584794"/>
    <w:rsid w:val="005849B3"/>
    <w:rsid w:val="005852F7"/>
    <w:rsid w:val="005859D0"/>
    <w:rsid w:val="00585A09"/>
    <w:rsid w:val="00586021"/>
    <w:rsid w:val="0058604B"/>
    <w:rsid w:val="00586FBB"/>
    <w:rsid w:val="005871F7"/>
    <w:rsid w:val="00587596"/>
    <w:rsid w:val="005876B8"/>
    <w:rsid w:val="005877D0"/>
    <w:rsid w:val="00587DD8"/>
    <w:rsid w:val="00590532"/>
    <w:rsid w:val="0059087D"/>
    <w:rsid w:val="00590CC4"/>
    <w:rsid w:val="0059110B"/>
    <w:rsid w:val="00591515"/>
    <w:rsid w:val="00591544"/>
    <w:rsid w:val="0059184F"/>
    <w:rsid w:val="00591B3D"/>
    <w:rsid w:val="00591B81"/>
    <w:rsid w:val="00591CAA"/>
    <w:rsid w:val="00591ED5"/>
    <w:rsid w:val="00591EFB"/>
    <w:rsid w:val="00592353"/>
    <w:rsid w:val="00592714"/>
    <w:rsid w:val="00592842"/>
    <w:rsid w:val="00592E86"/>
    <w:rsid w:val="0059300E"/>
    <w:rsid w:val="00593320"/>
    <w:rsid w:val="00593A7D"/>
    <w:rsid w:val="00593B88"/>
    <w:rsid w:val="00593E50"/>
    <w:rsid w:val="00593E81"/>
    <w:rsid w:val="005940F0"/>
    <w:rsid w:val="00594320"/>
    <w:rsid w:val="005944E5"/>
    <w:rsid w:val="00594DFD"/>
    <w:rsid w:val="0059552A"/>
    <w:rsid w:val="00595629"/>
    <w:rsid w:val="00595B28"/>
    <w:rsid w:val="00595B2E"/>
    <w:rsid w:val="00595DC3"/>
    <w:rsid w:val="0059608B"/>
    <w:rsid w:val="005963C5"/>
    <w:rsid w:val="00596CEA"/>
    <w:rsid w:val="00597094"/>
    <w:rsid w:val="005974B7"/>
    <w:rsid w:val="0059766C"/>
    <w:rsid w:val="00597E5A"/>
    <w:rsid w:val="00597EC1"/>
    <w:rsid w:val="005A0261"/>
    <w:rsid w:val="005A066E"/>
    <w:rsid w:val="005A0B73"/>
    <w:rsid w:val="005A0C23"/>
    <w:rsid w:val="005A1624"/>
    <w:rsid w:val="005A1F03"/>
    <w:rsid w:val="005A2D34"/>
    <w:rsid w:val="005A3664"/>
    <w:rsid w:val="005A37E2"/>
    <w:rsid w:val="005A3E3F"/>
    <w:rsid w:val="005A41FB"/>
    <w:rsid w:val="005A445C"/>
    <w:rsid w:val="005A49BD"/>
    <w:rsid w:val="005A4C4A"/>
    <w:rsid w:val="005A6235"/>
    <w:rsid w:val="005A6685"/>
    <w:rsid w:val="005A7602"/>
    <w:rsid w:val="005A7678"/>
    <w:rsid w:val="005A77F5"/>
    <w:rsid w:val="005A7B41"/>
    <w:rsid w:val="005A7E59"/>
    <w:rsid w:val="005B00A9"/>
    <w:rsid w:val="005B059B"/>
    <w:rsid w:val="005B0996"/>
    <w:rsid w:val="005B1377"/>
    <w:rsid w:val="005B15CB"/>
    <w:rsid w:val="005B1984"/>
    <w:rsid w:val="005B22AD"/>
    <w:rsid w:val="005B2663"/>
    <w:rsid w:val="005B2FB8"/>
    <w:rsid w:val="005B2FC9"/>
    <w:rsid w:val="005B352C"/>
    <w:rsid w:val="005B3781"/>
    <w:rsid w:val="005B3797"/>
    <w:rsid w:val="005B3C14"/>
    <w:rsid w:val="005B3EF3"/>
    <w:rsid w:val="005B4285"/>
    <w:rsid w:val="005B42F6"/>
    <w:rsid w:val="005B4387"/>
    <w:rsid w:val="005B46D3"/>
    <w:rsid w:val="005B47DF"/>
    <w:rsid w:val="005B4BF1"/>
    <w:rsid w:val="005B4D24"/>
    <w:rsid w:val="005B564D"/>
    <w:rsid w:val="005B5888"/>
    <w:rsid w:val="005B5A54"/>
    <w:rsid w:val="005B5A8F"/>
    <w:rsid w:val="005B60BC"/>
    <w:rsid w:val="005B6898"/>
    <w:rsid w:val="005B6BB6"/>
    <w:rsid w:val="005B74E1"/>
    <w:rsid w:val="005C035C"/>
    <w:rsid w:val="005C03EB"/>
    <w:rsid w:val="005C0ACE"/>
    <w:rsid w:val="005C0F1C"/>
    <w:rsid w:val="005C1211"/>
    <w:rsid w:val="005C19A6"/>
    <w:rsid w:val="005C2744"/>
    <w:rsid w:val="005C2801"/>
    <w:rsid w:val="005C2F26"/>
    <w:rsid w:val="005C31B9"/>
    <w:rsid w:val="005C31E8"/>
    <w:rsid w:val="005C32BC"/>
    <w:rsid w:val="005C34F8"/>
    <w:rsid w:val="005C39A2"/>
    <w:rsid w:val="005C39D3"/>
    <w:rsid w:val="005C3CAC"/>
    <w:rsid w:val="005C434B"/>
    <w:rsid w:val="005C470E"/>
    <w:rsid w:val="005C4A19"/>
    <w:rsid w:val="005C4DC9"/>
    <w:rsid w:val="005C5208"/>
    <w:rsid w:val="005C59D7"/>
    <w:rsid w:val="005C5BEF"/>
    <w:rsid w:val="005C5D89"/>
    <w:rsid w:val="005C608B"/>
    <w:rsid w:val="005C661E"/>
    <w:rsid w:val="005C6818"/>
    <w:rsid w:val="005C6935"/>
    <w:rsid w:val="005C6B0F"/>
    <w:rsid w:val="005C74D5"/>
    <w:rsid w:val="005C7BB6"/>
    <w:rsid w:val="005D0090"/>
    <w:rsid w:val="005D082A"/>
    <w:rsid w:val="005D0A7B"/>
    <w:rsid w:val="005D0CA1"/>
    <w:rsid w:val="005D0CFB"/>
    <w:rsid w:val="005D0D15"/>
    <w:rsid w:val="005D0E2A"/>
    <w:rsid w:val="005D116F"/>
    <w:rsid w:val="005D11E6"/>
    <w:rsid w:val="005D16AB"/>
    <w:rsid w:val="005D1946"/>
    <w:rsid w:val="005D1D15"/>
    <w:rsid w:val="005D2F93"/>
    <w:rsid w:val="005D3051"/>
    <w:rsid w:val="005D383C"/>
    <w:rsid w:val="005D3B79"/>
    <w:rsid w:val="005D403E"/>
    <w:rsid w:val="005D42A1"/>
    <w:rsid w:val="005D4877"/>
    <w:rsid w:val="005D4942"/>
    <w:rsid w:val="005D4B46"/>
    <w:rsid w:val="005D4D0C"/>
    <w:rsid w:val="005D4EF4"/>
    <w:rsid w:val="005D5220"/>
    <w:rsid w:val="005D537F"/>
    <w:rsid w:val="005D5639"/>
    <w:rsid w:val="005D5648"/>
    <w:rsid w:val="005D5819"/>
    <w:rsid w:val="005D5ACE"/>
    <w:rsid w:val="005D6189"/>
    <w:rsid w:val="005D6D8F"/>
    <w:rsid w:val="005D7130"/>
    <w:rsid w:val="005D72F5"/>
    <w:rsid w:val="005D74C4"/>
    <w:rsid w:val="005D76B8"/>
    <w:rsid w:val="005D7746"/>
    <w:rsid w:val="005D77D9"/>
    <w:rsid w:val="005D7807"/>
    <w:rsid w:val="005D7B4E"/>
    <w:rsid w:val="005E0049"/>
    <w:rsid w:val="005E0B0B"/>
    <w:rsid w:val="005E0E87"/>
    <w:rsid w:val="005E0FE5"/>
    <w:rsid w:val="005E1108"/>
    <w:rsid w:val="005E1176"/>
    <w:rsid w:val="005E11C2"/>
    <w:rsid w:val="005E1586"/>
    <w:rsid w:val="005E17AB"/>
    <w:rsid w:val="005E17C5"/>
    <w:rsid w:val="005E1957"/>
    <w:rsid w:val="005E1E0E"/>
    <w:rsid w:val="005E228B"/>
    <w:rsid w:val="005E236F"/>
    <w:rsid w:val="005E23B9"/>
    <w:rsid w:val="005E23E3"/>
    <w:rsid w:val="005E2430"/>
    <w:rsid w:val="005E2898"/>
    <w:rsid w:val="005E2BA1"/>
    <w:rsid w:val="005E2BBB"/>
    <w:rsid w:val="005E2FD3"/>
    <w:rsid w:val="005E30DD"/>
    <w:rsid w:val="005E36F4"/>
    <w:rsid w:val="005E3AB4"/>
    <w:rsid w:val="005E45DE"/>
    <w:rsid w:val="005E4B4D"/>
    <w:rsid w:val="005E4C92"/>
    <w:rsid w:val="005E5054"/>
    <w:rsid w:val="005E50B6"/>
    <w:rsid w:val="005E50CC"/>
    <w:rsid w:val="005E5543"/>
    <w:rsid w:val="005E5961"/>
    <w:rsid w:val="005E6056"/>
    <w:rsid w:val="005E6CCF"/>
    <w:rsid w:val="005E6F7F"/>
    <w:rsid w:val="005E708D"/>
    <w:rsid w:val="005E7169"/>
    <w:rsid w:val="005E7A0B"/>
    <w:rsid w:val="005F029B"/>
    <w:rsid w:val="005F0786"/>
    <w:rsid w:val="005F0AD1"/>
    <w:rsid w:val="005F18C9"/>
    <w:rsid w:val="005F213F"/>
    <w:rsid w:val="005F21FD"/>
    <w:rsid w:val="005F3AF5"/>
    <w:rsid w:val="005F3BCF"/>
    <w:rsid w:val="005F3D11"/>
    <w:rsid w:val="005F4165"/>
    <w:rsid w:val="005F4FCC"/>
    <w:rsid w:val="005F5201"/>
    <w:rsid w:val="005F54F0"/>
    <w:rsid w:val="005F551A"/>
    <w:rsid w:val="005F5AD7"/>
    <w:rsid w:val="005F5BEB"/>
    <w:rsid w:val="005F5C65"/>
    <w:rsid w:val="005F5ED0"/>
    <w:rsid w:val="005F6768"/>
    <w:rsid w:val="005F6A04"/>
    <w:rsid w:val="005F7031"/>
    <w:rsid w:val="005F74C6"/>
    <w:rsid w:val="005F7E6B"/>
    <w:rsid w:val="00600806"/>
    <w:rsid w:val="006008D3"/>
    <w:rsid w:val="00600D4F"/>
    <w:rsid w:val="00600E9F"/>
    <w:rsid w:val="00601728"/>
    <w:rsid w:val="006017CE"/>
    <w:rsid w:val="00601A2E"/>
    <w:rsid w:val="00601B3A"/>
    <w:rsid w:val="00601D70"/>
    <w:rsid w:val="00601D74"/>
    <w:rsid w:val="006020D8"/>
    <w:rsid w:val="006023F1"/>
    <w:rsid w:val="00602D09"/>
    <w:rsid w:val="00602DD4"/>
    <w:rsid w:val="006030E1"/>
    <w:rsid w:val="0060351B"/>
    <w:rsid w:val="006036FF"/>
    <w:rsid w:val="00603708"/>
    <w:rsid w:val="00603892"/>
    <w:rsid w:val="006039B8"/>
    <w:rsid w:val="006045D2"/>
    <w:rsid w:val="0060478D"/>
    <w:rsid w:val="00604E75"/>
    <w:rsid w:val="00605237"/>
    <w:rsid w:val="006055B4"/>
    <w:rsid w:val="00605B7D"/>
    <w:rsid w:val="00605BBD"/>
    <w:rsid w:val="00606590"/>
    <w:rsid w:val="006065E4"/>
    <w:rsid w:val="006065F7"/>
    <w:rsid w:val="006072B4"/>
    <w:rsid w:val="006073D3"/>
    <w:rsid w:val="00607F23"/>
    <w:rsid w:val="00607FD0"/>
    <w:rsid w:val="006101A7"/>
    <w:rsid w:val="006101AE"/>
    <w:rsid w:val="006103DA"/>
    <w:rsid w:val="00610D76"/>
    <w:rsid w:val="00610DB7"/>
    <w:rsid w:val="006110D2"/>
    <w:rsid w:val="00611761"/>
    <w:rsid w:val="00611B2A"/>
    <w:rsid w:val="00611F8B"/>
    <w:rsid w:val="006121FF"/>
    <w:rsid w:val="00613673"/>
    <w:rsid w:val="00613882"/>
    <w:rsid w:val="00613A6D"/>
    <w:rsid w:val="00614076"/>
    <w:rsid w:val="00614336"/>
    <w:rsid w:val="0061465B"/>
    <w:rsid w:val="006146B9"/>
    <w:rsid w:val="006146BA"/>
    <w:rsid w:val="00614B61"/>
    <w:rsid w:val="00615050"/>
    <w:rsid w:val="00615AD2"/>
    <w:rsid w:val="00615B03"/>
    <w:rsid w:val="00616852"/>
    <w:rsid w:val="006168FC"/>
    <w:rsid w:val="00616BC9"/>
    <w:rsid w:val="0061704D"/>
    <w:rsid w:val="006174BB"/>
    <w:rsid w:val="0061758F"/>
    <w:rsid w:val="006176F6"/>
    <w:rsid w:val="0061781B"/>
    <w:rsid w:val="00617C54"/>
    <w:rsid w:val="0062042C"/>
    <w:rsid w:val="00620DF8"/>
    <w:rsid w:val="00620E2E"/>
    <w:rsid w:val="00620F17"/>
    <w:rsid w:val="00621F5F"/>
    <w:rsid w:val="0062205E"/>
    <w:rsid w:val="00622321"/>
    <w:rsid w:val="00622529"/>
    <w:rsid w:val="00622621"/>
    <w:rsid w:val="006238D4"/>
    <w:rsid w:val="006247D4"/>
    <w:rsid w:val="00624AF0"/>
    <w:rsid w:val="00624F90"/>
    <w:rsid w:val="006258DA"/>
    <w:rsid w:val="00626513"/>
    <w:rsid w:val="00626A02"/>
    <w:rsid w:val="00626E3F"/>
    <w:rsid w:val="00626FE4"/>
    <w:rsid w:val="00627719"/>
    <w:rsid w:val="00627761"/>
    <w:rsid w:val="00630072"/>
    <w:rsid w:val="0063092C"/>
    <w:rsid w:val="00630B2A"/>
    <w:rsid w:val="00631257"/>
    <w:rsid w:val="0063181C"/>
    <w:rsid w:val="00632C4C"/>
    <w:rsid w:val="00632D83"/>
    <w:rsid w:val="00632E35"/>
    <w:rsid w:val="006331CB"/>
    <w:rsid w:val="00633253"/>
    <w:rsid w:val="006332CB"/>
    <w:rsid w:val="0063342B"/>
    <w:rsid w:val="006336F2"/>
    <w:rsid w:val="00633A12"/>
    <w:rsid w:val="0063411B"/>
    <w:rsid w:val="00634206"/>
    <w:rsid w:val="006344CF"/>
    <w:rsid w:val="0063464A"/>
    <w:rsid w:val="0063473C"/>
    <w:rsid w:val="00634C31"/>
    <w:rsid w:val="00634F9F"/>
    <w:rsid w:val="00635481"/>
    <w:rsid w:val="006356AE"/>
    <w:rsid w:val="00635AF3"/>
    <w:rsid w:val="0063648E"/>
    <w:rsid w:val="00636529"/>
    <w:rsid w:val="00636F94"/>
    <w:rsid w:val="00637090"/>
    <w:rsid w:val="006377CD"/>
    <w:rsid w:val="00640173"/>
    <w:rsid w:val="006401C5"/>
    <w:rsid w:val="006403FF"/>
    <w:rsid w:val="00640767"/>
    <w:rsid w:val="00640EA4"/>
    <w:rsid w:val="00640F2B"/>
    <w:rsid w:val="006410F4"/>
    <w:rsid w:val="0064112A"/>
    <w:rsid w:val="006416F3"/>
    <w:rsid w:val="006418EB"/>
    <w:rsid w:val="0064194E"/>
    <w:rsid w:val="00642496"/>
    <w:rsid w:val="0064264E"/>
    <w:rsid w:val="006426BC"/>
    <w:rsid w:val="00642E1A"/>
    <w:rsid w:val="00642E48"/>
    <w:rsid w:val="00642F66"/>
    <w:rsid w:val="00643E31"/>
    <w:rsid w:val="00643E5C"/>
    <w:rsid w:val="00643EF5"/>
    <w:rsid w:val="0064429F"/>
    <w:rsid w:val="00644D99"/>
    <w:rsid w:val="00644F46"/>
    <w:rsid w:val="00645399"/>
    <w:rsid w:val="00645E14"/>
    <w:rsid w:val="00645F10"/>
    <w:rsid w:val="00645F6C"/>
    <w:rsid w:val="00646599"/>
    <w:rsid w:val="00646D15"/>
    <w:rsid w:val="00646FA7"/>
    <w:rsid w:val="006474AA"/>
    <w:rsid w:val="006477BB"/>
    <w:rsid w:val="00647A7A"/>
    <w:rsid w:val="00647C40"/>
    <w:rsid w:val="00650104"/>
    <w:rsid w:val="00650546"/>
    <w:rsid w:val="00650555"/>
    <w:rsid w:val="006509ED"/>
    <w:rsid w:val="00650D6D"/>
    <w:rsid w:val="00650E3E"/>
    <w:rsid w:val="00651801"/>
    <w:rsid w:val="0065197A"/>
    <w:rsid w:val="006519D9"/>
    <w:rsid w:val="00651A3F"/>
    <w:rsid w:val="00651AF2"/>
    <w:rsid w:val="00651F7E"/>
    <w:rsid w:val="00651FF0"/>
    <w:rsid w:val="00652A28"/>
    <w:rsid w:val="00652A84"/>
    <w:rsid w:val="00652F01"/>
    <w:rsid w:val="0065398E"/>
    <w:rsid w:val="00653ADE"/>
    <w:rsid w:val="00654560"/>
    <w:rsid w:val="0065466B"/>
    <w:rsid w:val="00654671"/>
    <w:rsid w:val="006546E8"/>
    <w:rsid w:val="006548BE"/>
    <w:rsid w:val="00654D49"/>
    <w:rsid w:val="00654FA7"/>
    <w:rsid w:val="00655616"/>
    <w:rsid w:val="0065568D"/>
    <w:rsid w:val="0065590E"/>
    <w:rsid w:val="00655BE8"/>
    <w:rsid w:val="00655E48"/>
    <w:rsid w:val="00656133"/>
    <w:rsid w:val="00656474"/>
    <w:rsid w:val="0065696A"/>
    <w:rsid w:val="00656E49"/>
    <w:rsid w:val="00657047"/>
    <w:rsid w:val="00657474"/>
    <w:rsid w:val="00657C53"/>
    <w:rsid w:val="00657CA6"/>
    <w:rsid w:val="00660032"/>
    <w:rsid w:val="006600AF"/>
    <w:rsid w:val="006601B0"/>
    <w:rsid w:val="00660207"/>
    <w:rsid w:val="0066054F"/>
    <w:rsid w:val="00660689"/>
    <w:rsid w:val="006609E0"/>
    <w:rsid w:val="006618C1"/>
    <w:rsid w:val="00661BDC"/>
    <w:rsid w:val="00661C1F"/>
    <w:rsid w:val="00661CDF"/>
    <w:rsid w:val="006623DA"/>
    <w:rsid w:val="006628AC"/>
    <w:rsid w:val="006628C5"/>
    <w:rsid w:val="0066292F"/>
    <w:rsid w:val="00662C2F"/>
    <w:rsid w:val="00662E0C"/>
    <w:rsid w:val="00662F36"/>
    <w:rsid w:val="0066371C"/>
    <w:rsid w:val="00663A6F"/>
    <w:rsid w:val="00663B74"/>
    <w:rsid w:val="006645EB"/>
    <w:rsid w:val="006646C4"/>
    <w:rsid w:val="0066479E"/>
    <w:rsid w:val="006647DC"/>
    <w:rsid w:val="00664838"/>
    <w:rsid w:val="00664DB9"/>
    <w:rsid w:val="006651CF"/>
    <w:rsid w:val="006664E2"/>
    <w:rsid w:val="00666677"/>
    <w:rsid w:val="006666FF"/>
    <w:rsid w:val="006667CB"/>
    <w:rsid w:val="006667DE"/>
    <w:rsid w:val="0066686B"/>
    <w:rsid w:val="00666E01"/>
    <w:rsid w:val="00666E89"/>
    <w:rsid w:val="00666F0B"/>
    <w:rsid w:val="00667166"/>
    <w:rsid w:val="00667996"/>
    <w:rsid w:val="006700E2"/>
    <w:rsid w:val="006701BA"/>
    <w:rsid w:val="006708C6"/>
    <w:rsid w:val="00670FD1"/>
    <w:rsid w:val="006710DD"/>
    <w:rsid w:val="0067127C"/>
    <w:rsid w:val="00671301"/>
    <w:rsid w:val="0067183D"/>
    <w:rsid w:val="006718A2"/>
    <w:rsid w:val="00671A9C"/>
    <w:rsid w:val="00671C2A"/>
    <w:rsid w:val="00671DAF"/>
    <w:rsid w:val="006720C1"/>
    <w:rsid w:val="00672218"/>
    <w:rsid w:val="006723AB"/>
    <w:rsid w:val="00672F2C"/>
    <w:rsid w:val="00673380"/>
    <w:rsid w:val="006738EC"/>
    <w:rsid w:val="00673990"/>
    <w:rsid w:val="006745AE"/>
    <w:rsid w:val="0067463C"/>
    <w:rsid w:val="00674AB6"/>
    <w:rsid w:val="00674C35"/>
    <w:rsid w:val="006758B6"/>
    <w:rsid w:val="00675FB3"/>
    <w:rsid w:val="0067606E"/>
    <w:rsid w:val="0067645A"/>
    <w:rsid w:val="00676622"/>
    <w:rsid w:val="00677327"/>
    <w:rsid w:val="00677514"/>
    <w:rsid w:val="006775E0"/>
    <w:rsid w:val="0067793C"/>
    <w:rsid w:val="00677E72"/>
    <w:rsid w:val="00680099"/>
    <w:rsid w:val="00680241"/>
    <w:rsid w:val="0068081A"/>
    <w:rsid w:val="006809F9"/>
    <w:rsid w:val="00680C9B"/>
    <w:rsid w:val="00680D32"/>
    <w:rsid w:val="00680DD2"/>
    <w:rsid w:val="0068118E"/>
    <w:rsid w:val="006814D3"/>
    <w:rsid w:val="0068171B"/>
    <w:rsid w:val="00681892"/>
    <w:rsid w:val="00681A65"/>
    <w:rsid w:val="00681AFE"/>
    <w:rsid w:val="00681B27"/>
    <w:rsid w:val="00681FBD"/>
    <w:rsid w:val="0068208F"/>
    <w:rsid w:val="0068214D"/>
    <w:rsid w:val="0068216A"/>
    <w:rsid w:val="00682245"/>
    <w:rsid w:val="00682752"/>
    <w:rsid w:val="00682C2C"/>
    <w:rsid w:val="00682CB7"/>
    <w:rsid w:val="006838CA"/>
    <w:rsid w:val="0068391D"/>
    <w:rsid w:val="00683A8A"/>
    <w:rsid w:val="00683C4C"/>
    <w:rsid w:val="00684170"/>
    <w:rsid w:val="00684666"/>
    <w:rsid w:val="0068478E"/>
    <w:rsid w:val="006848EB"/>
    <w:rsid w:val="00684DE7"/>
    <w:rsid w:val="00685863"/>
    <w:rsid w:val="006858A1"/>
    <w:rsid w:val="0068601D"/>
    <w:rsid w:val="00686289"/>
    <w:rsid w:val="006864D6"/>
    <w:rsid w:val="00686961"/>
    <w:rsid w:val="00686CEA"/>
    <w:rsid w:val="00687349"/>
    <w:rsid w:val="0068759D"/>
    <w:rsid w:val="00687656"/>
    <w:rsid w:val="0068772D"/>
    <w:rsid w:val="0068773D"/>
    <w:rsid w:val="00687A9E"/>
    <w:rsid w:val="0069044B"/>
    <w:rsid w:val="0069060A"/>
    <w:rsid w:val="0069092F"/>
    <w:rsid w:val="00690A1B"/>
    <w:rsid w:val="00690A88"/>
    <w:rsid w:val="00691552"/>
    <w:rsid w:val="006915A8"/>
    <w:rsid w:val="006915C1"/>
    <w:rsid w:val="00691922"/>
    <w:rsid w:val="00691A55"/>
    <w:rsid w:val="00691C90"/>
    <w:rsid w:val="00691D99"/>
    <w:rsid w:val="00691EB2"/>
    <w:rsid w:val="0069247A"/>
    <w:rsid w:val="006927F2"/>
    <w:rsid w:val="00692C8F"/>
    <w:rsid w:val="00692E1B"/>
    <w:rsid w:val="006930E4"/>
    <w:rsid w:val="0069353B"/>
    <w:rsid w:val="00693887"/>
    <w:rsid w:val="006939B5"/>
    <w:rsid w:val="00693D9F"/>
    <w:rsid w:val="00693DBF"/>
    <w:rsid w:val="00693DDF"/>
    <w:rsid w:val="00693EA9"/>
    <w:rsid w:val="00693F10"/>
    <w:rsid w:val="006940DF"/>
    <w:rsid w:val="00694A85"/>
    <w:rsid w:val="00695C8A"/>
    <w:rsid w:val="00695E40"/>
    <w:rsid w:val="00696294"/>
    <w:rsid w:val="00696522"/>
    <w:rsid w:val="0069671E"/>
    <w:rsid w:val="0069695A"/>
    <w:rsid w:val="00696B30"/>
    <w:rsid w:val="00696CDF"/>
    <w:rsid w:val="00697A60"/>
    <w:rsid w:val="00697DB5"/>
    <w:rsid w:val="00697F2A"/>
    <w:rsid w:val="006A0052"/>
    <w:rsid w:val="006A0636"/>
    <w:rsid w:val="006A116E"/>
    <w:rsid w:val="006A1431"/>
    <w:rsid w:val="006A1AF8"/>
    <w:rsid w:val="006A2022"/>
    <w:rsid w:val="006A21D2"/>
    <w:rsid w:val="006A2592"/>
    <w:rsid w:val="006A25F5"/>
    <w:rsid w:val="006A3730"/>
    <w:rsid w:val="006A3ED4"/>
    <w:rsid w:val="006A4162"/>
    <w:rsid w:val="006A41FA"/>
    <w:rsid w:val="006A4C4A"/>
    <w:rsid w:val="006A57C3"/>
    <w:rsid w:val="006A581A"/>
    <w:rsid w:val="006A59AA"/>
    <w:rsid w:val="006A5CDC"/>
    <w:rsid w:val="006A6275"/>
    <w:rsid w:val="006A6662"/>
    <w:rsid w:val="006A6ED5"/>
    <w:rsid w:val="006A6FE7"/>
    <w:rsid w:val="006A7103"/>
    <w:rsid w:val="006A7DAC"/>
    <w:rsid w:val="006B06E0"/>
    <w:rsid w:val="006B0E0E"/>
    <w:rsid w:val="006B1040"/>
    <w:rsid w:val="006B10C1"/>
    <w:rsid w:val="006B121F"/>
    <w:rsid w:val="006B1C74"/>
    <w:rsid w:val="006B1D4D"/>
    <w:rsid w:val="006B1DB9"/>
    <w:rsid w:val="006B264B"/>
    <w:rsid w:val="006B276E"/>
    <w:rsid w:val="006B2D4D"/>
    <w:rsid w:val="006B2FCE"/>
    <w:rsid w:val="006B380F"/>
    <w:rsid w:val="006B3A74"/>
    <w:rsid w:val="006B3D0A"/>
    <w:rsid w:val="006B3E62"/>
    <w:rsid w:val="006B4CEC"/>
    <w:rsid w:val="006B4FC7"/>
    <w:rsid w:val="006B563F"/>
    <w:rsid w:val="006B5F18"/>
    <w:rsid w:val="006B6461"/>
    <w:rsid w:val="006B67C5"/>
    <w:rsid w:val="006B6AFF"/>
    <w:rsid w:val="006B6C84"/>
    <w:rsid w:val="006B71D7"/>
    <w:rsid w:val="006B731E"/>
    <w:rsid w:val="006B7B01"/>
    <w:rsid w:val="006B7D8D"/>
    <w:rsid w:val="006C098A"/>
    <w:rsid w:val="006C0C58"/>
    <w:rsid w:val="006C0F58"/>
    <w:rsid w:val="006C1872"/>
    <w:rsid w:val="006C1F7F"/>
    <w:rsid w:val="006C24DB"/>
    <w:rsid w:val="006C2B9F"/>
    <w:rsid w:val="006C2CE5"/>
    <w:rsid w:val="006C2F1D"/>
    <w:rsid w:val="006C30A3"/>
    <w:rsid w:val="006C3319"/>
    <w:rsid w:val="006C3ACA"/>
    <w:rsid w:val="006C42D5"/>
    <w:rsid w:val="006C44DD"/>
    <w:rsid w:val="006C4AA0"/>
    <w:rsid w:val="006C4EB4"/>
    <w:rsid w:val="006C520D"/>
    <w:rsid w:val="006C54E8"/>
    <w:rsid w:val="006C5512"/>
    <w:rsid w:val="006C560F"/>
    <w:rsid w:val="006C5E2D"/>
    <w:rsid w:val="006C5F13"/>
    <w:rsid w:val="006C5FE2"/>
    <w:rsid w:val="006C61E9"/>
    <w:rsid w:val="006C6269"/>
    <w:rsid w:val="006C64F9"/>
    <w:rsid w:val="006C68F3"/>
    <w:rsid w:val="006C7911"/>
    <w:rsid w:val="006C7B6B"/>
    <w:rsid w:val="006C7DEA"/>
    <w:rsid w:val="006D0003"/>
    <w:rsid w:val="006D02DA"/>
    <w:rsid w:val="006D0900"/>
    <w:rsid w:val="006D0A99"/>
    <w:rsid w:val="006D0D1B"/>
    <w:rsid w:val="006D11BD"/>
    <w:rsid w:val="006D11CC"/>
    <w:rsid w:val="006D1F47"/>
    <w:rsid w:val="006D24B7"/>
    <w:rsid w:val="006D24CF"/>
    <w:rsid w:val="006D2C1D"/>
    <w:rsid w:val="006D300E"/>
    <w:rsid w:val="006D3346"/>
    <w:rsid w:val="006D3704"/>
    <w:rsid w:val="006D3881"/>
    <w:rsid w:val="006D3989"/>
    <w:rsid w:val="006D3AE6"/>
    <w:rsid w:val="006D3D87"/>
    <w:rsid w:val="006D3FB9"/>
    <w:rsid w:val="006D45C5"/>
    <w:rsid w:val="006D4A8C"/>
    <w:rsid w:val="006D4AAB"/>
    <w:rsid w:val="006D566A"/>
    <w:rsid w:val="006D5B5D"/>
    <w:rsid w:val="006D5C50"/>
    <w:rsid w:val="006D5F64"/>
    <w:rsid w:val="006D643D"/>
    <w:rsid w:val="006D6890"/>
    <w:rsid w:val="006D69B7"/>
    <w:rsid w:val="006D69DB"/>
    <w:rsid w:val="006D69E1"/>
    <w:rsid w:val="006D6FEA"/>
    <w:rsid w:val="006D71E6"/>
    <w:rsid w:val="006D722C"/>
    <w:rsid w:val="006D758F"/>
    <w:rsid w:val="006D79AE"/>
    <w:rsid w:val="006E0170"/>
    <w:rsid w:val="006E0261"/>
    <w:rsid w:val="006E02A3"/>
    <w:rsid w:val="006E035F"/>
    <w:rsid w:val="006E0C70"/>
    <w:rsid w:val="006E1052"/>
    <w:rsid w:val="006E12AD"/>
    <w:rsid w:val="006E134B"/>
    <w:rsid w:val="006E1AC5"/>
    <w:rsid w:val="006E1D18"/>
    <w:rsid w:val="006E24CB"/>
    <w:rsid w:val="006E24FA"/>
    <w:rsid w:val="006E2894"/>
    <w:rsid w:val="006E2B33"/>
    <w:rsid w:val="006E3D02"/>
    <w:rsid w:val="006E3F4C"/>
    <w:rsid w:val="006E4010"/>
    <w:rsid w:val="006E426F"/>
    <w:rsid w:val="006E46CC"/>
    <w:rsid w:val="006E48D2"/>
    <w:rsid w:val="006E4A81"/>
    <w:rsid w:val="006E4B84"/>
    <w:rsid w:val="006E5829"/>
    <w:rsid w:val="006E5ACA"/>
    <w:rsid w:val="006E6106"/>
    <w:rsid w:val="006E61C0"/>
    <w:rsid w:val="006E6222"/>
    <w:rsid w:val="006E6249"/>
    <w:rsid w:val="006E62BB"/>
    <w:rsid w:val="006E636E"/>
    <w:rsid w:val="006E6501"/>
    <w:rsid w:val="006E6588"/>
    <w:rsid w:val="006E65B3"/>
    <w:rsid w:val="006E68B7"/>
    <w:rsid w:val="006E6B0F"/>
    <w:rsid w:val="006E6DF4"/>
    <w:rsid w:val="006E6F70"/>
    <w:rsid w:val="006E724C"/>
    <w:rsid w:val="006E7579"/>
    <w:rsid w:val="006E773A"/>
    <w:rsid w:val="006E7AA9"/>
    <w:rsid w:val="006E7D5C"/>
    <w:rsid w:val="006E7D5D"/>
    <w:rsid w:val="006E7F32"/>
    <w:rsid w:val="006E7F63"/>
    <w:rsid w:val="006F01E2"/>
    <w:rsid w:val="006F0B19"/>
    <w:rsid w:val="006F0DBE"/>
    <w:rsid w:val="006F1101"/>
    <w:rsid w:val="006F13DB"/>
    <w:rsid w:val="006F1E04"/>
    <w:rsid w:val="006F21BF"/>
    <w:rsid w:val="006F24EE"/>
    <w:rsid w:val="006F34B8"/>
    <w:rsid w:val="006F3525"/>
    <w:rsid w:val="006F3706"/>
    <w:rsid w:val="006F3716"/>
    <w:rsid w:val="006F3D36"/>
    <w:rsid w:val="006F4587"/>
    <w:rsid w:val="006F4E1F"/>
    <w:rsid w:val="006F5085"/>
    <w:rsid w:val="006F5640"/>
    <w:rsid w:val="006F591D"/>
    <w:rsid w:val="006F5B19"/>
    <w:rsid w:val="006F6001"/>
    <w:rsid w:val="006F6395"/>
    <w:rsid w:val="006F6B5F"/>
    <w:rsid w:val="006F71FB"/>
    <w:rsid w:val="006F756D"/>
    <w:rsid w:val="006F7B92"/>
    <w:rsid w:val="006F7C28"/>
    <w:rsid w:val="006F7F6F"/>
    <w:rsid w:val="0070018E"/>
    <w:rsid w:val="00700B08"/>
    <w:rsid w:val="0070175A"/>
    <w:rsid w:val="0070196C"/>
    <w:rsid w:val="00701A93"/>
    <w:rsid w:val="00701D93"/>
    <w:rsid w:val="00701E88"/>
    <w:rsid w:val="00701FA5"/>
    <w:rsid w:val="0070228E"/>
    <w:rsid w:val="0070251D"/>
    <w:rsid w:val="00702A43"/>
    <w:rsid w:val="0070386F"/>
    <w:rsid w:val="00703EA7"/>
    <w:rsid w:val="007043DA"/>
    <w:rsid w:val="007055B8"/>
    <w:rsid w:val="0070573F"/>
    <w:rsid w:val="00705BBD"/>
    <w:rsid w:val="0070608A"/>
    <w:rsid w:val="00706188"/>
    <w:rsid w:val="00706315"/>
    <w:rsid w:val="007067DE"/>
    <w:rsid w:val="007068DA"/>
    <w:rsid w:val="007068FD"/>
    <w:rsid w:val="007074BF"/>
    <w:rsid w:val="007076FB"/>
    <w:rsid w:val="0070781A"/>
    <w:rsid w:val="007079F7"/>
    <w:rsid w:val="007079FE"/>
    <w:rsid w:val="00707BF5"/>
    <w:rsid w:val="00707C45"/>
    <w:rsid w:val="00707E8A"/>
    <w:rsid w:val="00707F1B"/>
    <w:rsid w:val="00710291"/>
    <w:rsid w:val="00710B8D"/>
    <w:rsid w:val="00711109"/>
    <w:rsid w:val="0071120A"/>
    <w:rsid w:val="0071140C"/>
    <w:rsid w:val="007118C2"/>
    <w:rsid w:val="00712435"/>
    <w:rsid w:val="007125D9"/>
    <w:rsid w:val="007126BA"/>
    <w:rsid w:val="0071277B"/>
    <w:rsid w:val="00712FEA"/>
    <w:rsid w:val="00713208"/>
    <w:rsid w:val="0071322B"/>
    <w:rsid w:val="00713672"/>
    <w:rsid w:val="007138D8"/>
    <w:rsid w:val="00713B13"/>
    <w:rsid w:val="00713F70"/>
    <w:rsid w:val="00714418"/>
    <w:rsid w:val="007144A2"/>
    <w:rsid w:val="0071480F"/>
    <w:rsid w:val="00714A19"/>
    <w:rsid w:val="00714F11"/>
    <w:rsid w:val="007152EB"/>
    <w:rsid w:val="007153FD"/>
    <w:rsid w:val="00715434"/>
    <w:rsid w:val="00715450"/>
    <w:rsid w:val="0071588A"/>
    <w:rsid w:val="0071590B"/>
    <w:rsid w:val="00715B26"/>
    <w:rsid w:val="00715F3D"/>
    <w:rsid w:val="0071629D"/>
    <w:rsid w:val="00716978"/>
    <w:rsid w:val="00716BAA"/>
    <w:rsid w:val="00716F7A"/>
    <w:rsid w:val="00716FEA"/>
    <w:rsid w:val="00717468"/>
    <w:rsid w:val="00717C06"/>
    <w:rsid w:val="00717E67"/>
    <w:rsid w:val="007202A7"/>
    <w:rsid w:val="0072040B"/>
    <w:rsid w:val="0072061F"/>
    <w:rsid w:val="007208F9"/>
    <w:rsid w:val="007209EF"/>
    <w:rsid w:val="00720B5E"/>
    <w:rsid w:val="00720E8A"/>
    <w:rsid w:val="007211EE"/>
    <w:rsid w:val="007215C3"/>
    <w:rsid w:val="00721F0B"/>
    <w:rsid w:val="00722927"/>
    <w:rsid w:val="0072345F"/>
    <w:rsid w:val="007236AA"/>
    <w:rsid w:val="00723818"/>
    <w:rsid w:val="007238E0"/>
    <w:rsid w:val="00723FD0"/>
    <w:rsid w:val="007241FD"/>
    <w:rsid w:val="0072454F"/>
    <w:rsid w:val="007245EA"/>
    <w:rsid w:val="00724D93"/>
    <w:rsid w:val="00724FE6"/>
    <w:rsid w:val="0072505A"/>
    <w:rsid w:val="0072559E"/>
    <w:rsid w:val="00725C57"/>
    <w:rsid w:val="00725EAD"/>
    <w:rsid w:val="00726566"/>
    <w:rsid w:val="00726634"/>
    <w:rsid w:val="007268B7"/>
    <w:rsid w:val="00726B86"/>
    <w:rsid w:val="00726C15"/>
    <w:rsid w:val="00726C28"/>
    <w:rsid w:val="007277C7"/>
    <w:rsid w:val="007277E0"/>
    <w:rsid w:val="007309F3"/>
    <w:rsid w:val="007311BD"/>
    <w:rsid w:val="007317E1"/>
    <w:rsid w:val="007318DA"/>
    <w:rsid w:val="00731A9B"/>
    <w:rsid w:val="00731B83"/>
    <w:rsid w:val="0073213C"/>
    <w:rsid w:val="00732228"/>
    <w:rsid w:val="00732594"/>
    <w:rsid w:val="007327EA"/>
    <w:rsid w:val="00732D76"/>
    <w:rsid w:val="00733354"/>
    <w:rsid w:val="0073348E"/>
    <w:rsid w:val="00733670"/>
    <w:rsid w:val="0073390B"/>
    <w:rsid w:val="00733950"/>
    <w:rsid w:val="00733FC7"/>
    <w:rsid w:val="0073424A"/>
    <w:rsid w:val="007343D8"/>
    <w:rsid w:val="00734506"/>
    <w:rsid w:val="007346A5"/>
    <w:rsid w:val="00735522"/>
    <w:rsid w:val="007359FE"/>
    <w:rsid w:val="00735B69"/>
    <w:rsid w:val="00736210"/>
    <w:rsid w:val="0073642E"/>
    <w:rsid w:val="007366A7"/>
    <w:rsid w:val="00737130"/>
    <w:rsid w:val="00737503"/>
    <w:rsid w:val="00737E9C"/>
    <w:rsid w:val="00737EA2"/>
    <w:rsid w:val="00737FD8"/>
    <w:rsid w:val="00740598"/>
    <w:rsid w:val="00740CFA"/>
    <w:rsid w:val="00740DFF"/>
    <w:rsid w:val="00740E0C"/>
    <w:rsid w:val="007411BF"/>
    <w:rsid w:val="007412BA"/>
    <w:rsid w:val="00741B38"/>
    <w:rsid w:val="00742076"/>
    <w:rsid w:val="0074213D"/>
    <w:rsid w:val="007421B7"/>
    <w:rsid w:val="0074239F"/>
    <w:rsid w:val="007424C8"/>
    <w:rsid w:val="00742D32"/>
    <w:rsid w:val="0074364C"/>
    <w:rsid w:val="007437D2"/>
    <w:rsid w:val="00743861"/>
    <w:rsid w:val="00744160"/>
    <w:rsid w:val="007444C7"/>
    <w:rsid w:val="00744809"/>
    <w:rsid w:val="00744C7B"/>
    <w:rsid w:val="00744C94"/>
    <w:rsid w:val="00744DDF"/>
    <w:rsid w:val="00744E57"/>
    <w:rsid w:val="00744ED2"/>
    <w:rsid w:val="00745D63"/>
    <w:rsid w:val="007460E6"/>
    <w:rsid w:val="007461EE"/>
    <w:rsid w:val="0074630A"/>
    <w:rsid w:val="00746AF3"/>
    <w:rsid w:val="00746C38"/>
    <w:rsid w:val="00746E81"/>
    <w:rsid w:val="007478E8"/>
    <w:rsid w:val="00747B92"/>
    <w:rsid w:val="00747C23"/>
    <w:rsid w:val="00747ED9"/>
    <w:rsid w:val="00747FF3"/>
    <w:rsid w:val="00750497"/>
    <w:rsid w:val="00750E1A"/>
    <w:rsid w:val="00751692"/>
    <w:rsid w:val="007519FF"/>
    <w:rsid w:val="00751A7D"/>
    <w:rsid w:val="00751C0C"/>
    <w:rsid w:val="0075211D"/>
    <w:rsid w:val="0075235C"/>
    <w:rsid w:val="00752407"/>
    <w:rsid w:val="007525F0"/>
    <w:rsid w:val="00752897"/>
    <w:rsid w:val="007528BE"/>
    <w:rsid w:val="00752C76"/>
    <w:rsid w:val="00753058"/>
    <w:rsid w:val="00753EB1"/>
    <w:rsid w:val="007541D3"/>
    <w:rsid w:val="00754253"/>
    <w:rsid w:val="007543C9"/>
    <w:rsid w:val="007546B2"/>
    <w:rsid w:val="0075553A"/>
    <w:rsid w:val="00755930"/>
    <w:rsid w:val="007563C7"/>
    <w:rsid w:val="00756693"/>
    <w:rsid w:val="00757DAA"/>
    <w:rsid w:val="007604A3"/>
    <w:rsid w:val="00760511"/>
    <w:rsid w:val="00760672"/>
    <w:rsid w:val="007606A0"/>
    <w:rsid w:val="007608EA"/>
    <w:rsid w:val="00760EC7"/>
    <w:rsid w:val="00760F65"/>
    <w:rsid w:val="00761038"/>
    <w:rsid w:val="00761503"/>
    <w:rsid w:val="0076161B"/>
    <w:rsid w:val="00761879"/>
    <w:rsid w:val="0076197F"/>
    <w:rsid w:val="00761E2C"/>
    <w:rsid w:val="0076258E"/>
    <w:rsid w:val="00762864"/>
    <w:rsid w:val="00762960"/>
    <w:rsid w:val="00762DC8"/>
    <w:rsid w:val="00762E97"/>
    <w:rsid w:val="007631EE"/>
    <w:rsid w:val="0076330E"/>
    <w:rsid w:val="00763449"/>
    <w:rsid w:val="007634D7"/>
    <w:rsid w:val="007638BA"/>
    <w:rsid w:val="00763C83"/>
    <w:rsid w:val="00763F55"/>
    <w:rsid w:val="00764466"/>
    <w:rsid w:val="00764785"/>
    <w:rsid w:val="007648E5"/>
    <w:rsid w:val="00764A22"/>
    <w:rsid w:val="00764CCD"/>
    <w:rsid w:val="00764F71"/>
    <w:rsid w:val="00765421"/>
    <w:rsid w:val="00765478"/>
    <w:rsid w:val="00765864"/>
    <w:rsid w:val="0076591B"/>
    <w:rsid w:val="00765A46"/>
    <w:rsid w:val="00765B02"/>
    <w:rsid w:val="00766430"/>
    <w:rsid w:val="007665B4"/>
    <w:rsid w:val="007672EF"/>
    <w:rsid w:val="0076738E"/>
    <w:rsid w:val="007677CF"/>
    <w:rsid w:val="00767D41"/>
    <w:rsid w:val="00767E6A"/>
    <w:rsid w:val="00770BD0"/>
    <w:rsid w:val="00771318"/>
    <w:rsid w:val="007719CF"/>
    <w:rsid w:val="00771A39"/>
    <w:rsid w:val="00771CFF"/>
    <w:rsid w:val="00771FAD"/>
    <w:rsid w:val="00772115"/>
    <w:rsid w:val="007722FE"/>
    <w:rsid w:val="00772AFA"/>
    <w:rsid w:val="00772EEA"/>
    <w:rsid w:val="007730BB"/>
    <w:rsid w:val="00773466"/>
    <w:rsid w:val="00773531"/>
    <w:rsid w:val="00773EBA"/>
    <w:rsid w:val="00773FE3"/>
    <w:rsid w:val="0077452E"/>
    <w:rsid w:val="00774599"/>
    <w:rsid w:val="00774812"/>
    <w:rsid w:val="00775FAA"/>
    <w:rsid w:val="007760EE"/>
    <w:rsid w:val="00776284"/>
    <w:rsid w:val="007764C7"/>
    <w:rsid w:val="007766EF"/>
    <w:rsid w:val="00776AB7"/>
    <w:rsid w:val="00776AC6"/>
    <w:rsid w:val="007773FC"/>
    <w:rsid w:val="007775E1"/>
    <w:rsid w:val="00777B36"/>
    <w:rsid w:val="00777DC5"/>
    <w:rsid w:val="00777E7A"/>
    <w:rsid w:val="00777ED0"/>
    <w:rsid w:val="00780008"/>
    <w:rsid w:val="007800EB"/>
    <w:rsid w:val="0078019C"/>
    <w:rsid w:val="007803EF"/>
    <w:rsid w:val="00780908"/>
    <w:rsid w:val="00780F94"/>
    <w:rsid w:val="007812EF"/>
    <w:rsid w:val="00781412"/>
    <w:rsid w:val="00781550"/>
    <w:rsid w:val="00781697"/>
    <w:rsid w:val="00781BF2"/>
    <w:rsid w:val="00781CBE"/>
    <w:rsid w:val="00781DE2"/>
    <w:rsid w:val="00781FA9"/>
    <w:rsid w:val="007823EF"/>
    <w:rsid w:val="00782498"/>
    <w:rsid w:val="0078301E"/>
    <w:rsid w:val="00783396"/>
    <w:rsid w:val="0078399C"/>
    <w:rsid w:val="00783AE5"/>
    <w:rsid w:val="00783B74"/>
    <w:rsid w:val="00784605"/>
    <w:rsid w:val="007846D6"/>
    <w:rsid w:val="00784AFC"/>
    <w:rsid w:val="00784B34"/>
    <w:rsid w:val="00784C3E"/>
    <w:rsid w:val="00784CE1"/>
    <w:rsid w:val="00785B6A"/>
    <w:rsid w:val="00785E0B"/>
    <w:rsid w:val="00785EBA"/>
    <w:rsid w:val="00786BF1"/>
    <w:rsid w:val="0078712E"/>
    <w:rsid w:val="007877F5"/>
    <w:rsid w:val="00787A3C"/>
    <w:rsid w:val="00787B02"/>
    <w:rsid w:val="00787C0A"/>
    <w:rsid w:val="00787F4B"/>
    <w:rsid w:val="00790C4A"/>
    <w:rsid w:val="00790F7E"/>
    <w:rsid w:val="007919B7"/>
    <w:rsid w:val="00791AF6"/>
    <w:rsid w:val="00792062"/>
    <w:rsid w:val="00792400"/>
    <w:rsid w:val="007925F5"/>
    <w:rsid w:val="00792608"/>
    <w:rsid w:val="0079269D"/>
    <w:rsid w:val="00792813"/>
    <w:rsid w:val="00792A3A"/>
    <w:rsid w:val="00792AF5"/>
    <w:rsid w:val="0079331C"/>
    <w:rsid w:val="00793C30"/>
    <w:rsid w:val="00793DBF"/>
    <w:rsid w:val="0079423E"/>
    <w:rsid w:val="0079439C"/>
    <w:rsid w:val="00794414"/>
    <w:rsid w:val="00794BB8"/>
    <w:rsid w:val="00794E47"/>
    <w:rsid w:val="00795260"/>
    <w:rsid w:val="00795399"/>
    <w:rsid w:val="00795403"/>
    <w:rsid w:val="00796251"/>
    <w:rsid w:val="007963C3"/>
    <w:rsid w:val="007964A9"/>
    <w:rsid w:val="0079652F"/>
    <w:rsid w:val="00796B8D"/>
    <w:rsid w:val="007978A3"/>
    <w:rsid w:val="0079791A"/>
    <w:rsid w:val="007979FF"/>
    <w:rsid w:val="00797B54"/>
    <w:rsid w:val="00797F6F"/>
    <w:rsid w:val="00797F72"/>
    <w:rsid w:val="007A0121"/>
    <w:rsid w:val="007A040A"/>
    <w:rsid w:val="007A0551"/>
    <w:rsid w:val="007A098C"/>
    <w:rsid w:val="007A09A8"/>
    <w:rsid w:val="007A09D4"/>
    <w:rsid w:val="007A0A00"/>
    <w:rsid w:val="007A2068"/>
    <w:rsid w:val="007A2360"/>
    <w:rsid w:val="007A29EA"/>
    <w:rsid w:val="007A30A0"/>
    <w:rsid w:val="007A3756"/>
    <w:rsid w:val="007A39A1"/>
    <w:rsid w:val="007A3BC0"/>
    <w:rsid w:val="007A427C"/>
    <w:rsid w:val="007A432B"/>
    <w:rsid w:val="007A4767"/>
    <w:rsid w:val="007A509D"/>
    <w:rsid w:val="007A551C"/>
    <w:rsid w:val="007A5696"/>
    <w:rsid w:val="007A5B60"/>
    <w:rsid w:val="007A627C"/>
    <w:rsid w:val="007A631E"/>
    <w:rsid w:val="007A6678"/>
    <w:rsid w:val="007A6A1F"/>
    <w:rsid w:val="007A6BC2"/>
    <w:rsid w:val="007A701F"/>
    <w:rsid w:val="007A7046"/>
    <w:rsid w:val="007A7393"/>
    <w:rsid w:val="007A7832"/>
    <w:rsid w:val="007A79BD"/>
    <w:rsid w:val="007A7AAF"/>
    <w:rsid w:val="007A7B7D"/>
    <w:rsid w:val="007A7DC3"/>
    <w:rsid w:val="007A7E32"/>
    <w:rsid w:val="007A7EDA"/>
    <w:rsid w:val="007A7FE4"/>
    <w:rsid w:val="007B0842"/>
    <w:rsid w:val="007B0D19"/>
    <w:rsid w:val="007B19B8"/>
    <w:rsid w:val="007B1B12"/>
    <w:rsid w:val="007B1EF1"/>
    <w:rsid w:val="007B2174"/>
    <w:rsid w:val="007B2536"/>
    <w:rsid w:val="007B30E7"/>
    <w:rsid w:val="007B3FF4"/>
    <w:rsid w:val="007B40F1"/>
    <w:rsid w:val="007B41E4"/>
    <w:rsid w:val="007B47B8"/>
    <w:rsid w:val="007B4D1E"/>
    <w:rsid w:val="007B5772"/>
    <w:rsid w:val="007B5F4D"/>
    <w:rsid w:val="007B6DAF"/>
    <w:rsid w:val="007B6F13"/>
    <w:rsid w:val="007B70BA"/>
    <w:rsid w:val="007B7172"/>
    <w:rsid w:val="007B7253"/>
    <w:rsid w:val="007B7276"/>
    <w:rsid w:val="007B784E"/>
    <w:rsid w:val="007B789E"/>
    <w:rsid w:val="007B7904"/>
    <w:rsid w:val="007B7A66"/>
    <w:rsid w:val="007B7A70"/>
    <w:rsid w:val="007C09F5"/>
    <w:rsid w:val="007C0E12"/>
    <w:rsid w:val="007C1148"/>
    <w:rsid w:val="007C130C"/>
    <w:rsid w:val="007C1598"/>
    <w:rsid w:val="007C1DDB"/>
    <w:rsid w:val="007C2424"/>
    <w:rsid w:val="007C24B3"/>
    <w:rsid w:val="007C2836"/>
    <w:rsid w:val="007C2D53"/>
    <w:rsid w:val="007C2DEA"/>
    <w:rsid w:val="007C3E71"/>
    <w:rsid w:val="007C4369"/>
    <w:rsid w:val="007C4379"/>
    <w:rsid w:val="007C4B76"/>
    <w:rsid w:val="007C4D84"/>
    <w:rsid w:val="007C5046"/>
    <w:rsid w:val="007C5131"/>
    <w:rsid w:val="007C54FA"/>
    <w:rsid w:val="007C5B11"/>
    <w:rsid w:val="007C640C"/>
    <w:rsid w:val="007C6701"/>
    <w:rsid w:val="007C6784"/>
    <w:rsid w:val="007C68CA"/>
    <w:rsid w:val="007C6CD9"/>
    <w:rsid w:val="007C7566"/>
    <w:rsid w:val="007C79D3"/>
    <w:rsid w:val="007C7BDF"/>
    <w:rsid w:val="007D03AD"/>
    <w:rsid w:val="007D0602"/>
    <w:rsid w:val="007D08B9"/>
    <w:rsid w:val="007D0A51"/>
    <w:rsid w:val="007D117E"/>
    <w:rsid w:val="007D1D6F"/>
    <w:rsid w:val="007D1EC8"/>
    <w:rsid w:val="007D1F8B"/>
    <w:rsid w:val="007D2108"/>
    <w:rsid w:val="007D215D"/>
    <w:rsid w:val="007D263D"/>
    <w:rsid w:val="007D2B1C"/>
    <w:rsid w:val="007D2C77"/>
    <w:rsid w:val="007D2CE5"/>
    <w:rsid w:val="007D2EB3"/>
    <w:rsid w:val="007D32CC"/>
    <w:rsid w:val="007D384D"/>
    <w:rsid w:val="007D393D"/>
    <w:rsid w:val="007D3BF6"/>
    <w:rsid w:val="007D413B"/>
    <w:rsid w:val="007D46CA"/>
    <w:rsid w:val="007D4799"/>
    <w:rsid w:val="007D489F"/>
    <w:rsid w:val="007D55A7"/>
    <w:rsid w:val="007D5A36"/>
    <w:rsid w:val="007D5E99"/>
    <w:rsid w:val="007D61BD"/>
    <w:rsid w:val="007D6209"/>
    <w:rsid w:val="007D6405"/>
    <w:rsid w:val="007D6874"/>
    <w:rsid w:val="007D6CE2"/>
    <w:rsid w:val="007D6F98"/>
    <w:rsid w:val="007D73A5"/>
    <w:rsid w:val="007D757B"/>
    <w:rsid w:val="007D78EC"/>
    <w:rsid w:val="007D7964"/>
    <w:rsid w:val="007E049D"/>
    <w:rsid w:val="007E07A1"/>
    <w:rsid w:val="007E0CCF"/>
    <w:rsid w:val="007E1252"/>
    <w:rsid w:val="007E1455"/>
    <w:rsid w:val="007E199B"/>
    <w:rsid w:val="007E1C96"/>
    <w:rsid w:val="007E1E88"/>
    <w:rsid w:val="007E2353"/>
    <w:rsid w:val="007E283F"/>
    <w:rsid w:val="007E3988"/>
    <w:rsid w:val="007E3BF7"/>
    <w:rsid w:val="007E3C37"/>
    <w:rsid w:val="007E4947"/>
    <w:rsid w:val="007E4C2A"/>
    <w:rsid w:val="007E5038"/>
    <w:rsid w:val="007E55EF"/>
    <w:rsid w:val="007E6280"/>
    <w:rsid w:val="007E6719"/>
    <w:rsid w:val="007E6952"/>
    <w:rsid w:val="007E6C6B"/>
    <w:rsid w:val="007E6EF2"/>
    <w:rsid w:val="007E73F7"/>
    <w:rsid w:val="007E7712"/>
    <w:rsid w:val="007E7845"/>
    <w:rsid w:val="007E78AD"/>
    <w:rsid w:val="007E7B91"/>
    <w:rsid w:val="007E7DED"/>
    <w:rsid w:val="007E7FA3"/>
    <w:rsid w:val="007F0C2C"/>
    <w:rsid w:val="007F0D9D"/>
    <w:rsid w:val="007F10C6"/>
    <w:rsid w:val="007F11C1"/>
    <w:rsid w:val="007F1214"/>
    <w:rsid w:val="007F1383"/>
    <w:rsid w:val="007F14E9"/>
    <w:rsid w:val="007F1D2A"/>
    <w:rsid w:val="007F1E27"/>
    <w:rsid w:val="007F24FD"/>
    <w:rsid w:val="007F2886"/>
    <w:rsid w:val="007F30BC"/>
    <w:rsid w:val="007F3107"/>
    <w:rsid w:val="007F33C0"/>
    <w:rsid w:val="007F343C"/>
    <w:rsid w:val="007F36BB"/>
    <w:rsid w:val="007F3A4E"/>
    <w:rsid w:val="007F3FAC"/>
    <w:rsid w:val="007F4209"/>
    <w:rsid w:val="007F4333"/>
    <w:rsid w:val="007F4742"/>
    <w:rsid w:val="007F486B"/>
    <w:rsid w:val="007F4966"/>
    <w:rsid w:val="007F537F"/>
    <w:rsid w:val="007F541A"/>
    <w:rsid w:val="007F552F"/>
    <w:rsid w:val="007F561C"/>
    <w:rsid w:val="007F5763"/>
    <w:rsid w:val="007F5901"/>
    <w:rsid w:val="007F5B5B"/>
    <w:rsid w:val="007F624E"/>
    <w:rsid w:val="007F627F"/>
    <w:rsid w:val="007F6A83"/>
    <w:rsid w:val="007F6B7A"/>
    <w:rsid w:val="007F6D31"/>
    <w:rsid w:val="007F6DE5"/>
    <w:rsid w:val="007F6F06"/>
    <w:rsid w:val="007F6FAA"/>
    <w:rsid w:val="007F7104"/>
    <w:rsid w:val="007F7129"/>
    <w:rsid w:val="008004B5"/>
    <w:rsid w:val="00800FAE"/>
    <w:rsid w:val="008011C9"/>
    <w:rsid w:val="008016E7"/>
    <w:rsid w:val="00801AF9"/>
    <w:rsid w:val="00801F6D"/>
    <w:rsid w:val="00802405"/>
    <w:rsid w:val="00802B9D"/>
    <w:rsid w:val="00803250"/>
    <w:rsid w:val="0080351A"/>
    <w:rsid w:val="00803691"/>
    <w:rsid w:val="00803723"/>
    <w:rsid w:val="008037E9"/>
    <w:rsid w:val="008038EA"/>
    <w:rsid w:val="00803C4D"/>
    <w:rsid w:val="00803F8E"/>
    <w:rsid w:val="008042CA"/>
    <w:rsid w:val="00804672"/>
    <w:rsid w:val="00804B23"/>
    <w:rsid w:val="00804D68"/>
    <w:rsid w:val="00804F78"/>
    <w:rsid w:val="00804F87"/>
    <w:rsid w:val="008054DD"/>
    <w:rsid w:val="00805842"/>
    <w:rsid w:val="008058BE"/>
    <w:rsid w:val="008058F3"/>
    <w:rsid w:val="00805B8A"/>
    <w:rsid w:val="008068A5"/>
    <w:rsid w:val="00806D6A"/>
    <w:rsid w:val="008077EA"/>
    <w:rsid w:val="00807D34"/>
    <w:rsid w:val="0081055F"/>
    <w:rsid w:val="008106D9"/>
    <w:rsid w:val="008109CF"/>
    <w:rsid w:val="00810A9A"/>
    <w:rsid w:val="00810CB1"/>
    <w:rsid w:val="00810E34"/>
    <w:rsid w:val="008112C9"/>
    <w:rsid w:val="00811340"/>
    <w:rsid w:val="008114EE"/>
    <w:rsid w:val="00811B57"/>
    <w:rsid w:val="00811B5E"/>
    <w:rsid w:val="00811C03"/>
    <w:rsid w:val="00811D16"/>
    <w:rsid w:val="00812CA6"/>
    <w:rsid w:val="00812D3D"/>
    <w:rsid w:val="00813224"/>
    <w:rsid w:val="00813994"/>
    <w:rsid w:val="008139F4"/>
    <w:rsid w:val="00813D1E"/>
    <w:rsid w:val="00814333"/>
    <w:rsid w:val="0081443B"/>
    <w:rsid w:val="0081470D"/>
    <w:rsid w:val="00814A61"/>
    <w:rsid w:val="00814E13"/>
    <w:rsid w:val="00815165"/>
    <w:rsid w:val="00815764"/>
    <w:rsid w:val="0081586C"/>
    <w:rsid w:val="008158A0"/>
    <w:rsid w:val="00816813"/>
    <w:rsid w:val="00816ADC"/>
    <w:rsid w:val="00817024"/>
    <w:rsid w:val="00817168"/>
    <w:rsid w:val="008177D6"/>
    <w:rsid w:val="00817D4E"/>
    <w:rsid w:val="00817E08"/>
    <w:rsid w:val="00817FB1"/>
    <w:rsid w:val="00820262"/>
    <w:rsid w:val="008206A3"/>
    <w:rsid w:val="008207AB"/>
    <w:rsid w:val="00820A30"/>
    <w:rsid w:val="00820D60"/>
    <w:rsid w:val="00820E84"/>
    <w:rsid w:val="0082110B"/>
    <w:rsid w:val="008215C1"/>
    <w:rsid w:val="00821BCD"/>
    <w:rsid w:val="00821D85"/>
    <w:rsid w:val="00822200"/>
    <w:rsid w:val="008222CA"/>
    <w:rsid w:val="00822803"/>
    <w:rsid w:val="00822FB7"/>
    <w:rsid w:val="008235C0"/>
    <w:rsid w:val="00823918"/>
    <w:rsid w:val="0082394C"/>
    <w:rsid w:val="008242B8"/>
    <w:rsid w:val="0082431E"/>
    <w:rsid w:val="008243D2"/>
    <w:rsid w:val="008243EA"/>
    <w:rsid w:val="008248B2"/>
    <w:rsid w:val="0082494E"/>
    <w:rsid w:val="008255A6"/>
    <w:rsid w:val="0082588F"/>
    <w:rsid w:val="00826028"/>
    <w:rsid w:val="0082649B"/>
    <w:rsid w:val="00826CA0"/>
    <w:rsid w:val="0082785D"/>
    <w:rsid w:val="00827987"/>
    <w:rsid w:val="00827AEE"/>
    <w:rsid w:val="00830148"/>
    <w:rsid w:val="00830355"/>
    <w:rsid w:val="008308BC"/>
    <w:rsid w:val="00830A25"/>
    <w:rsid w:val="00830B14"/>
    <w:rsid w:val="00830FC5"/>
    <w:rsid w:val="008312CB"/>
    <w:rsid w:val="00831550"/>
    <w:rsid w:val="008316DD"/>
    <w:rsid w:val="0083191F"/>
    <w:rsid w:val="00831C29"/>
    <w:rsid w:val="00832472"/>
    <w:rsid w:val="008329B8"/>
    <w:rsid w:val="00832FC3"/>
    <w:rsid w:val="00833572"/>
    <w:rsid w:val="00833ECA"/>
    <w:rsid w:val="0083425D"/>
    <w:rsid w:val="00835250"/>
    <w:rsid w:val="008353F9"/>
    <w:rsid w:val="0083543A"/>
    <w:rsid w:val="0083582C"/>
    <w:rsid w:val="00835E4B"/>
    <w:rsid w:val="00835EF1"/>
    <w:rsid w:val="00836336"/>
    <w:rsid w:val="008369D4"/>
    <w:rsid w:val="00836F22"/>
    <w:rsid w:val="00837078"/>
    <w:rsid w:val="00837873"/>
    <w:rsid w:val="00837A8B"/>
    <w:rsid w:val="00840007"/>
    <w:rsid w:val="008401D3"/>
    <w:rsid w:val="008403A5"/>
    <w:rsid w:val="008404AB"/>
    <w:rsid w:val="00840768"/>
    <w:rsid w:val="0084080E"/>
    <w:rsid w:val="00840EB4"/>
    <w:rsid w:val="008418E1"/>
    <w:rsid w:val="00841EA6"/>
    <w:rsid w:val="00842128"/>
    <w:rsid w:val="00842EBE"/>
    <w:rsid w:val="0084341C"/>
    <w:rsid w:val="00843453"/>
    <w:rsid w:val="0084365D"/>
    <w:rsid w:val="00843AEB"/>
    <w:rsid w:val="00844BD7"/>
    <w:rsid w:val="00844BF4"/>
    <w:rsid w:val="00844DA5"/>
    <w:rsid w:val="00845074"/>
    <w:rsid w:val="0084527D"/>
    <w:rsid w:val="00845841"/>
    <w:rsid w:val="00845987"/>
    <w:rsid w:val="00845D66"/>
    <w:rsid w:val="00846280"/>
    <w:rsid w:val="00846308"/>
    <w:rsid w:val="008466FA"/>
    <w:rsid w:val="0084675C"/>
    <w:rsid w:val="008478FD"/>
    <w:rsid w:val="00847A52"/>
    <w:rsid w:val="00847ADB"/>
    <w:rsid w:val="00847BFC"/>
    <w:rsid w:val="0085002C"/>
    <w:rsid w:val="00850196"/>
    <w:rsid w:val="0085020E"/>
    <w:rsid w:val="008503B4"/>
    <w:rsid w:val="00852029"/>
    <w:rsid w:val="00852B36"/>
    <w:rsid w:val="00852CDD"/>
    <w:rsid w:val="00852F1B"/>
    <w:rsid w:val="008530DA"/>
    <w:rsid w:val="00853488"/>
    <w:rsid w:val="008534C9"/>
    <w:rsid w:val="00853BC8"/>
    <w:rsid w:val="00853CE1"/>
    <w:rsid w:val="00853FF4"/>
    <w:rsid w:val="0085439B"/>
    <w:rsid w:val="0085453F"/>
    <w:rsid w:val="00854E8A"/>
    <w:rsid w:val="00854FAA"/>
    <w:rsid w:val="00854FC0"/>
    <w:rsid w:val="008553E0"/>
    <w:rsid w:val="0085559B"/>
    <w:rsid w:val="008559C7"/>
    <w:rsid w:val="00855BF0"/>
    <w:rsid w:val="00855E16"/>
    <w:rsid w:val="00855F90"/>
    <w:rsid w:val="008561CC"/>
    <w:rsid w:val="008562D2"/>
    <w:rsid w:val="0085697B"/>
    <w:rsid w:val="00856B53"/>
    <w:rsid w:val="008573E8"/>
    <w:rsid w:val="008575AD"/>
    <w:rsid w:val="008576D7"/>
    <w:rsid w:val="00857A8C"/>
    <w:rsid w:val="0086022D"/>
    <w:rsid w:val="008604D8"/>
    <w:rsid w:val="00860BB0"/>
    <w:rsid w:val="00860DF6"/>
    <w:rsid w:val="00861319"/>
    <w:rsid w:val="00861B27"/>
    <w:rsid w:val="0086241E"/>
    <w:rsid w:val="008624F3"/>
    <w:rsid w:val="00862949"/>
    <w:rsid w:val="00862A41"/>
    <w:rsid w:val="00862B02"/>
    <w:rsid w:val="00862C64"/>
    <w:rsid w:val="00863455"/>
    <w:rsid w:val="008634D3"/>
    <w:rsid w:val="00863A37"/>
    <w:rsid w:val="00863BA9"/>
    <w:rsid w:val="00863C07"/>
    <w:rsid w:val="00863CB1"/>
    <w:rsid w:val="00863E1E"/>
    <w:rsid w:val="00863FC9"/>
    <w:rsid w:val="008640DA"/>
    <w:rsid w:val="00864514"/>
    <w:rsid w:val="00864A45"/>
    <w:rsid w:val="00864B09"/>
    <w:rsid w:val="00865098"/>
    <w:rsid w:val="0086529C"/>
    <w:rsid w:val="00865551"/>
    <w:rsid w:val="008655C7"/>
    <w:rsid w:val="0086561A"/>
    <w:rsid w:val="00865626"/>
    <w:rsid w:val="00865C83"/>
    <w:rsid w:val="00865E8C"/>
    <w:rsid w:val="008664C7"/>
    <w:rsid w:val="00866766"/>
    <w:rsid w:val="00866B59"/>
    <w:rsid w:val="00867C9D"/>
    <w:rsid w:val="00870144"/>
    <w:rsid w:val="00870477"/>
    <w:rsid w:val="00870523"/>
    <w:rsid w:val="0087053A"/>
    <w:rsid w:val="00870577"/>
    <w:rsid w:val="00870736"/>
    <w:rsid w:val="00870BE2"/>
    <w:rsid w:val="00871193"/>
    <w:rsid w:val="00871745"/>
    <w:rsid w:val="00871875"/>
    <w:rsid w:val="00871A15"/>
    <w:rsid w:val="00871C42"/>
    <w:rsid w:val="00871E59"/>
    <w:rsid w:val="00872446"/>
    <w:rsid w:val="00872A1E"/>
    <w:rsid w:val="00872C05"/>
    <w:rsid w:val="00872E69"/>
    <w:rsid w:val="0087355A"/>
    <w:rsid w:val="0087413A"/>
    <w:rsid w:val="0087556A"/>
    <w:rsid w:val="008755BB"/>
    <w:rsid w:val="00875618"/>
    <w:rsid w:val="00875855"/>
    <w:rsid w:val="00875FFA"/>
    <w:rsid w:val="00876388"/>
    <w:rsid w:val="008763B4"/>
    <w:rsid w:val="00876C41"/>
    <w:rsid w:val="00876DFB"/>
    <w:rsid w:val="00876E18"/>
    <w:rsid w:val="00876E6C"/>
    <w:rsid w:val="00876E71"/>
    <w:rsid w:val="008770F5"/>
    <w:rsid w:val="008773E1"/>
    <w:rsid w:val="0087776C"/>
    <w:rsid w:val="008779B3"/>
    <w:rsid w:val="00877AD1"/>
    <w:rsid w:val="00877FD1"/>
    <w:rsid w:val="00880057"/>
    <w:rsid w:val="008801E4"/>
    <w:rsid w:val="0088025E"/>
    <w:rsid w:val="00880283"/>
    <w:rsid w:val="0088082F"/>
    <w:rsid w:val="00880B5A"/>
    <w:rsid w:val="008810B4"/>
    <w:rsid w:val="008812EF"/>
    <w:rsid w:val="00881F48"/>
    <w:rsid w:val="0088245C"/>
    <w:rsid w:val="00882693"/>
    <w:rsid w:val="00882FEC"/>
    <w:rsid w:val="00883726"/>
    <w:rsid w:val="008837E2"/>
    <w:rsid w:val="00883919"/>
    <w:rsid w:val="00883C7D"/>
    <w:rsid w:val="0088420B"/>
    <w:rsid w:val="008845B0"/>
    <w:rsid w:val="00884B68"/>
    <w:rsid w:val="008856A1"/>
    <w:rsid w:val="00885CC2"/>
    <w:rsid w:val="00885E50"/>
    <w:rsid w:val="008862CF"/>
    <w:rsid w:val="008862E4"/>
    <w:rsid w:val="0088633B"/>
    <w:rsid w:val="008865C3"/>
    <w:rsid w:val="00886C7E"/>
    <w:rsid w:val="0088702D"/>
    <w:rsid w:val="008871DC"/>
    <w:rsid w:val="00887645"/>
    <w:rsid w:val="0089095B"/>
    <w:rsid w:val="0089097F"/>
    <w:rsid w:val="00890FD7"/>
    <w:rsid w:val="00891303"/>
    <w:rsid w:val="00891DB8"/>
    <w:rsid w:val="008923B6"/>
    <w:rsid w:val="0089240E"/>
    <w:rsid w:val="008924AA"/>
    <w:rsid w:val="00892DFB"/>
    <w:rsid w:val="008932FC"/>
    <w:rsid w:val="008933EC"/>
    <w:rsid w:val="008936D5"/>
    <w:rsid w:val="00893B07"/>
    <w:rsid w:val="00893C88"/>
    <w:rsid w:val="00893DF3"/>
    <w:rsid w:val="008942E4"/>
    <w:rsid w:val="00894525"/>
    <w:rsid w:val="0089480F"/>
    <w:rsid w:val="00894F71"/>
    <w:rsid w:val="00895317"/>
    <w:rsid w:val="0089563F"/>
    <w:rsid w:val="00895C1A"/>
    <w:rsid w:val="008960BB"/>
    <w:rsid w:val="008961FA"/>
    <w:rsid w:val="00896219"/>
    <w:rsid w:val="008963AA"/>
    <w:rsid w:val="00896639"/>
    <w:rsid w:val="00896EC0"/>
    <w:rsid w:val="00897114"/>
    <w:rsid w:val="00897628"/>
    <w:rsid w:val="00897D02"/>
    <w:rsid w:val="008A0113"/>
    <w:rsid w:val="008A035C"/>
    <w:rsid w:val="008A0444"/>
    <w:rsid w:val="008A0A5B"/>
    <w:rsid w:val="008A1230"/>
    <w:rsid w:val="008A1464"/>
    <w:rsid w:val="008A1467"/>
    <w:rsid w:val="008A14B2"/>
    <w:rsid w:val="008A16DA"/>
    <w:rsid w:val="008A19E3"/>
    <w:rsid w:val="008A1A8A"/>
    <w:rsid w:val="008A1BC4"/>
    <w:rsid w:val="008A1C46"/>
    <w:rsid w:val="008A1D69"/>
    <w:rsid w:val="008A1EAB"/>
    <w:rsid w:val="008A2123"/>
    <w:rsid w:val="008A2264"/>
    <w:rsid w:val="008A2445"/>
    <w:rsid w:val="008A2446"/>
    <w:rsid w:val="008A28C9"/>
    <w:rsid w:val="008A28F1"/>
    <w:rsid w:val="008A2ACE"/>
    <w:rsid w:val="008A2D5E"/>
    <w:rsid w:val="008A2EDC"/>
    <w:rsid w:val="008A2F83"/>
    <w:rsid w:val="008A3139"/>
    <w:rsid w:val="008A3A23"/>
    <w:rsid w:val="008A3EB1"/>
    <w:rsid w:val="008A3EB6"/>
    <w:rsid w:val="008A3F5F"/>
    <w:rsid w:val="008A3F92"/>
    <w:rsid w:val="008A426E"/>
    <w:rsid w:val="008A430F"/>
    <w:rsid w:val="008A460C"/>
    <w:rsid w:val="008A4806"/>
    <w:rsid w:val="008A4BA1"/>
    <w:rsid w:val="008A4E00"/>
    <w:rsid w:val="008A4E9A"/>
    <w:rsid w:val="008A52E8"/>
    <w:rsid w:val="008A56EC"/>
    <w:rsid w:val="008A59BA"/>
    <w:rsid w:val="008A69E5"/>
    <w:rsid w:val="008A6A9F"/>
    <w:rsid w:val="008A71CB"/>
    <w:rsid w:val="008A73D3"/>
    <w:rsid w:val="008A74A5"/>
    <w:rsid w:val="008A77BD"/>
    <w:rsid w:val="008A78F6"/>
    <w:rsid w:val="008A7E2F"/>
    <w:rsid w:val="008B03CA"/>
    <w:rsid w:val="008B0D6D"/>
    <w:rsid w:val="008B15F8"/>
    <w:rsid w:val="008B1FB0"/>
    <w:rsid w:val="008B2040"/>
    <w:rsid w:val="008B3591"/>
    <w:rsid w:val="008B3B51"/>
    <w:rsid w:val="008B3D56"/>
    <w:rsid w:val="008B40A5"/>
    <w:rsid w:val="008B4130"/>
    <w:rsid w:val="008B44DF"/>
    <w:rsid w:val="008B4721"/>
    <w:rsid w:val="008B472C"/>
    <w:rsid w:val="008B4B80"/>
    <w:rsid w:val="008B4B9C"/>
    <w:rsid w:val="008B4C16"/>
    <w:rsid w:val="008B4D21"/>
    <w:rsid w:val="008B4EEF"/>
    <w:rsid w:val="008B4F41"/>
    <w:rsid w:val="008B557D"/>
    <w:rsid w:val="008B5775"/>
    <w:rsid w:val="008B5CC7"/>
    <w:rsid w:val="008B62C0"/>
    <w:rsid w:val="008B652A"/>
    <w:rsid w:val="008B7342"/>
    <w:rsid w:val="008C092F"/>
    <w:rsid w:val="008C0A76"/>
    <w:rsid w:val="008C0DE7"/>
    <w:rsid w:val="008C1098"/>
    <w:rsid w:val="008C10B7"/>
    <w:rsid w:val="008C13F5"/>
    <w:rsid w:val="008C19EB"/>
    <w:rsid w:val="008C1A37"/>
    <w:rsid w:val="008C1C1B"/>
    <w:rsid w:val="008C1DE0"/>
    <w:rsid w:val="008C23F2"/>
    <w:rsid w:val="008C26DB"/>
    <w:rsid w:val="008C2D9B"/>
    <w:rsid w:val="008C3010"/>
    <w:rsid w:val="008C36F2"/>
    <w:rsid w:val="008C3882"/>
    <w:rsid w:val="008C4102"/>
    <w:rsid w:val="008C42E6"/>
    <w:rsid w:val="008C43F3"/>
    <w:rsid w:val="008C4489"/>
    <w:rsid w:val="008C478D"/>
    <w:rsid w:val="008C492C"/>
    <w:rsid w:val="008C5C35"/>
    <w:rsid w:val="008C5DDC"/>
    <w:rsid w:val="008C61A9"/>
    <w:rsid w:val="008C61D6"/>
    <w:rsid w:val="008C6835"/>
    <w:rsid w:val="008C7E8F"/>
    <w:rsid w:val="008D01D3"/>
    <w:rsid w:val="008D030B"/>
    <w:rsid w:val="008D0697"/>
    <w:rsid w:val="008D07E2"/>
    <w:rsid w:val="008D07EF"/>
    <w:rsid w:val="008D0857"/>
    <w:rsid w:val="008D087D"/>
    <w:rsid w:val="008D0A42"/>
    <w:rsid w:val="008D0D2A"/>
    <w:rsid w:val="008D1041"/>
    <w:rsid w:val="008D13F1"/>
    <w:rsid w:val="008D14B8"/>
    <w:rsid w:val="008D17C8"/>
    <w:rsid w:val="008D26A5"/>
    <w:rsid w:val="008D2718"/>
    <w:rsid w:val="008D275C"/>
    <w:rsid w:val="008D2FE3"/>
    <w:rsid w:val="008D319A"/>
    <w:rsid w:val="008D384D"/>
    <w:rsid w:val="008D4432"/>
    <w:rsid w:val="008D478D"/>
    <w:rsid w:val="008D4BE5"/>
    <w:rsid w:val="008D597B"/>
    <w:rsid w:val="008D5C30"/>
    <w:rsid w:val="008D5E8C"/>
    <w:rsid w:val="008D6129"/>
    <w:rsid w:val="008D6D7B"/>
    <w:rsid w:val="008D70AB"/>
    <w:rsid w:val="008D7311"/>
    <w:rsid w:val="008D74E6"/>
    <w:rsid w:val="008D76DC"/>
    <w:rsid w:val="008D7859"/>
    <w:rsid w:val="008D7994"/>
    <w:rsid w:val="008E0029"/>
    <w:rsid w:val="008E0683"/>
    <w:rsid w:val="008E0686"/>
    <w:rsid w:val="008E0A2F"/>
    <w:rsid w:val="008E0BCE"/>
    <w:rsid w:val="008E0E9A"/>
    <w:rsid w:val="008E124A"/>
    <w:rsid w:val="008E1597"/>
    <w:rsid w:val="008E2AF4"/>
    <w:rsid w:val="008E3212"/>
    <w:rsid w:val="008E3249"/>
    <w:rsid w:val="008E3267"/>
    <w:rsid w:val="008E35E7"/>
    <w:rsid w:val="008E3758"/>
    <w:rsid w:val="008E3862"/>
    <w:rsid w:val="008E3C3A"/>
    <w:rsid w:val="008E3F36"/>
    <w:rsid w:val="008E43AC"/>
    <w:rsid w:val="008E4596"/>
    <w:rsid w:val="008E4ED3"/>
    <w:rsid w:val="008E4FA8"/>
    <w:rsid w:val="008E5E12"/>
    <w:rsid w:val="008E6203"/>
    <w:rsid w:val="008E6217"/>
    <w:rsid w:val="008E6D4D"/>
    <w:rsid w:val="008E7146"/>
    <w:rsid w:val="008E7ECD"/>
    <w:rsid w:val="008F017E"/>
    <w:rsid w:val="008F03B9"/>
    <w:rsid w:val="008F11F6"/>
    <w:rsid w:val="008F160F"/>
    <w:rsid w:val="008F1699"/>
    <w:rsid w:val="008F171E"/>
    <w:rsid w:val="008F1A23"/>
    <w:rsid w:val="008F1B1D"/>
    <w:rsid w:val="008F1D14"/>
    <w:rsid w:val="008F27E8"/>
    <w:rsid w:val="008F2A6E"/>
    <w:rsid w:val="008F2C24"/>
    <w:rsid w:val="008F2CA5"/>
    <w:rsid w:val="008F2F62"/>
    <w:rsid w:val="008F3239"/>
    <w:rsid w:val="008F345B"/>
    <w:rsid w:val="008F35F0"/>
    <w:rsid w:val="008F37A2"/>
    <w:rsid w:val="008F3BE0"/>
    <w:rsid w:val="008F4338"/>
    <w:rsid w:val="008F46C5"/>
    <w:rsid w:val="008F47A9"/>
    <w:rsid w:val="008F4A17"/>
    <w:rsid w:val="008F4DFE"/>
    <w:rsid w:val="008F4EAB"/>
    <w:rsid w:val="008F4F09"/>
    <w:rsid w:val="008F5F79"/>
    <w:rsid w:val="008F6C01"/>
    <w:rsid w:val="008F7337"/>
    <w:rsid w:val="008F75AF"/>
    <w:rsid w:val="008F7922"/>
    <w:rsid w:val="008F7CA8"/>
    <w:rsid w:val="008F7D70"/>
    <w:rsid w:val="008F7D8D"/>
    <w:rsid w:val="00900377"/>
    <w:rsid w:val="009005FC"/>
    <w:rsid w:val="00900876"/>
    <w:rsid w:val="00900C7A"/>
    <w:rsid w:val="009010E8"/>
    <w:rsid w:val="009013CF"/>
    <w:rsid w:val="009017A5"/>
    <w:rsid w:val="00901ACE"/>
    <w:rsid w:val="0090216D"/>
    <w:rsid w:val="009024FA"/>
    <w:rsid w:val="009026F3"/>
    <w:rsid w:val="00902DA5"/>
    <w:rsid w:val="00902E26"/>
    <w:rsid w:val="00902E35"/>
    <w:rsid w:val="009031B1"/>
    <w:rsid w:val="00903452"/>
    <w:rsid w:val="0090367A"/>
    <w:rsid w:val="00903C82"/>
    <w:rsid w:val="00903F68"/>
    <w:rsid w:val="00904D6A"/>
    <w:rsid w:val="00904DE7"/>
    <w:rsid w:val="00905675"/>
    <w:rsid w:val="00905796"/>
    <w:rsid w:val="00905CCF"/>
    <w:rsid w:val="00905FEE"/>
    <w:rsid w:val="0090643F"/>
    <w:rsid w:val="009104FF"/>
    <w:rsid w:val="00910E51"/>
    <w:rsid w:val="009111DF"/>
    <w:rsid w:val="00911489"/>
    <w:rsid w:val="00911A63"/>
    <w:rsid w:val="00911B3E"/>
    <w:rsid w:val="00912C19"/>
    <w:rsid w:val="0091349A"/>
    <w:rsid w:val="009134FE"/>
    <w:rsid w:val="00914435"/>
    <w:rsid w:val="00914F03"/>
    <w:rsid w:val="009151BD"/>
    <w:rsid w:val="009156EC"/>
    <w:rsid w:val="00915E30"/>
    <w:rsid w:val="00916DE7"/>
    <w:rsid w:val="00916FA1"/>
    <w:rsid w:val="00916FE5"/>
    <w:rsid w:val="009172BE"/>
    <w:rsid w:val="009178AA"/>
    <w:rsid w:val="009179E1"/>
    <w:rsid w:val="00917FAC"/>
    <w:rsid w:val="00920158"/>
    <w:rsid w:val="00920281"/>
    <w:rsid w:val="009204E1"/>
    <w:rsid w:val="00920EC6"/>
    <w:rsid w:val="00921665"/>
    <w:rsid w:val="00921B4C"/>
    <w:rsid w:val="00921EAB"/>
    <w:rsid w:val="009224C4"/>
    <w:rsid w:val="0092269C"/>
    <w:rsid w:val="009226E5"/>
    <w:rsid w:val="00922A3D"/>
    <w:rsid w:val="00922CCF"/>
    <w:rsid w:val="00923359"/>
    <w:rsid w:val="00923786"/>
    <w:rsid w:val="00923803"/>
    <w:rsid w:val="00923D87"/>
    <w:rsid w:val="00924364"/>
    <w:rsid w:val="00924377"/>
    <w:rsid w:val="00924965"/>
    <w:rsid w:val="00924A95"/>
    <w:rsid w:val="00924CE6"/>
    <w:rsid w:val="009256A5"/>
    <w:rsid w:val="00925BEC"/>
    <w:rsid w:val="009261F7"/>
    <w:rsid w:val="0092656F"/>
    <w:rsid w:val="00926A7C"/>
    <w:rsid w:val="00926CAD"/>
    <w:rsid w:val="009272B2"/>
    <w:rsid w:val="009272EC"/>
    <w:rsid w:val="0092735A"/>
    <w:rsid w:val="00927641"/>
    <w:rsid w:val="0092769E"/>
    <w:rsid w:val="00927755"/>
    <w:rsid w:val="00927C7A"/>
    <w:rsid w:val="00927DFF"/>
    <w:rsid w:val="0093051D"/>
    <w:rsid w:val="00930D26"/>
    <w:rsid w:val="00930FFA"/>
    <w:rsid w:val="00931267"/>
    <w:rsid w:val="00931498"/>
    <w:rsid w:val="009314C9"/>
    <w:rsid w:val="0093150C"/>
    <w:rsid w:val="00932348"/>
    <w:rsid w:val="00932959"/>
    <w:rsid w:val="00932F63"/>
    <w:rsid w:val="00933384"/>
    <w:rsid w:val="00933442"/>
    <w:rsid w:val="009336C6"/>
    <w:rsid w:val="0093408B"/>
    <w:rsid w:val="0093419B"/>
    <w:rsid w:val="009344C2"/>
    <w:rsid w:val="00934667"/>
    <w:rsid w:val="009347DA"/>
    <w:rsid w:val="0093595F"/>
    <w:rsid w:val="009363D2"/>
    <w:rsid w:val="009368B4"/>
    <w:rsid w:val="00936B9D"/>
    <w:rsid w:val="00936C59"/>
    <w:rsid w:val="00936CCF"/>
    <w:rsid w:val="00936E1E"/>
    <w:rsid w:val="00936F74"/>
    <w:rsid w:val="00937007"/>
    <w:rsid w:val="009371DA"/>
    <w:rsid w:val="00937CDE"/>
    <w:rsid w:val="00937F7A"/>
    <w:rsid w:val="009401C4"/>
    <w:rsid w:val="00940479"/>
    <w:rsid w:val="0094057F"/>
    <w:rsid w:val="009408BF"/>
    <w:rsid w:val="009408E5"/>
    <w:rsid w:val="009411D9"/>
    <w:rsid w:val="009416B4"/>
    <w:rsid w:val="0094191A"/>
    <w:rsid w:val="00941ADA"/>
    <w:rsid w:val="00941D82"/>
    <w:rsid w:val="0094220A"/>
    <w:rsid w:val="00942644"/>
    <w:rsid w:val="00942BAF"/>
    <w:rsid w:val="00942C91"/>
    <w:rsid w:val="009432B5"/>
    <w:rsid w:val="00943739"/>
    <w:rsid w:val="009441C3"/>
    <w:rsid w:val="00944335"/>
    <w:rsid w:val="00944459"/>
    <w:rsid w:val="00944ED9"/>
    <w:rsid w:val="00945260"/>
    <w:rsid w:val="009452AC"/>
    <w:rsid w:val="009458CD"/>
    <w:rsid w:val="009461D2"/>
    <w:rsid w:val="009462F7"/>
    <w:rsid w:val="00946F68"/>
    <w:rsid w:val="00947128"/>
    <w:rsid w:val="00947310"/>
    <w:rsid w:val="00947379"/>
    <w:rsid w:val="00947391"/>
    <w:rsid w:val="009475EE"/>
    <w:rsid w:val="009477BE"/>
    <w:rsid w:val="009478FF"/>
    <w:rsid w:val="00950149"/>
    <w:rsid w:val="00950324"/>
    <w:rsid w:val="0095045A"/>
    <w:rsid w:val="009508E1"/>
    <w:rsid w:val="00950E7C"/>
    <w:rsid w:val="00950EBA"/>
    <w:rsid w:val="00950F33"/>
    <w:rsid w:val="00951130"/>
    <w:rsid w:val="00951185"/>
    <w:rsid w:val="009517C6"/>
    <w:rsid w:val="00951BAC"/>
    <w:rsid w:val="0095248E"/>
    <w:rsid w:val="0095257D"/>
    <w:rsid w:val="009526B8"/>
    <w:rsid w:val="009528CB"/>
    <w:rsid w:val="0095317A"/>
    <w:rsid w:val="009533BA"/>
    <w:rsid w:val="009545C4"/>
    <w:rsid w:val="009547CE"/>
    <w:rsid w:val="0095523C"/>
    <w:rsid w:val="00955948"/>
    <w:rsid w:val="00956467"/>
    <w:rsid w:val="00956512"/>
    <w:rsid w:val="009566B7"/>
    <w:rsid w:val="00956776"/>
    <w:rsid w:val="00956845"/>
    <w:rsid w:val="00956973"/>
    <w:rsid w:val="009570C1"/>
    <w:rsid w:val="009578E5"/>
    <w:rsid w:val="00957B79"/>
    <w:rsid w:val="00957B94"/>
    <w:rsid w:val="00957C8E"/>
    <w:rsid w:val="00957D10"/>
    <w:rsid w:val="00957E16"/>
    <w:rsid w:val="009603E5"/>
    <w:rsid w:val="00960488"/>
    <w:rsid w:val="00960687"/>
    <w:rsid w:val="0096085A"/>
    <w:rsid w:val="009609D1"/>
    <w:rsid w:val="00960D03"/>
    <w:rsid w:val="0096100E"/>
    <w:rsid w:val="00961D45"/>
    <w:rsid w:val="00961D4E"/>
    <w:rsid w:val="00961D8F"/>
    <w:rsid w:val="00961DA0"/>
    <w:rsid w:val="00961E6C"/>
    <w:rsid w:val="00961F45"/>
    <w:rsid w:val="009622A4"/>
    <w:rsid w:val="0096236B"/>
    <w:rsid w:val="009623CB"/>
    <w:rsid w:val="00962C0C"/>
    <w:rsid w:val="00962F59"/>
    <w:rsid w:val="0096365F"/>
    <w:rsid w:val="009636F2"/>
    <w:rsid w:val="00963861"/>
    <w:rsid w:val="00963949"/>
    <w:rsid w:val="00964A8C"/>
    <w:rsid w:val="00965543"/>
    <w:rsid w:val="00966ABE"/>
    <w:rsid w:val="00966BB2"/>
    <w:rsid w:val="00966E16"/>
    <w:rsid w:val="0096740B"/>
    <w:rsid w:val="0096747C"/>
    <w:rsid w:val="009679A8"/>
    <w:rsid w:val="00967EDE"/>
    <w:rsid w:val="00970B66"/>
    <w:rsid w:val="0097170F"/>
    <w:rsid w:val="009721D3"/>
    <w:rsid w:val="00972225"/>
    <w:rsid w:val="00972248"/>
    <w:rsid w:val="00972568"/>
    <w:rsid w:val="009725A3"/>
    <w:rsid w:val="009728CB"/>
    <w:rsid w:val="0097292B"/>
    <w:rsid w:val="00972C27"/>
    <w:rsid w:val="00972C35"/>
    <w:rsid w:val="00972C84"/>
    <w:rsid w:val="0097331D"/>
    <w:rsid w:val="0097361C"/>
    <w:rsid w:val="009736C5"/>
    <w:rsid w:val="00973848"/>
    <w:rsid w:val="00973AD7"/>
    <w:rsid w:val="00973CFC"/>
    <w:rsid w:val="009743C3"/>
    <w:rsid w:val="0097442E"/>
    <w:rsid w:val="009744FE"/>
    <w:rsid w:val="009748F0"/>
    <w:rsid w:val="00974AC1"/>
    <w:rsid w:val="00974C67"/>
    <w:rsid w:val="00974C77"/>
    <w:rsid w:val="009751A4"/>
    <w:rsid w:val="009753DC"/>
    <w:rsid w:val="0097564D"/>
    <w:rsid w:val="00975ADE"/>
    <w:rsid w:val="00975AE9"/>
    <w:rsid w:val="00975CEA"/>
    <w:rsid w:val="00975CF9"/>
    <w:rsid w:val="00975D46"/>
    <w:rsid w:val="00976E43"/>
    <w:rsid w:val="00976FDE"/>
    <w:rsid w:val="009771A3"/>
    <w:rsid w:val="009773CE"/>
    <w:rsid w:val="009773D8"/>
    <w:rsid w:val="00977DB2"/>
    <w:rsid w:val="00980593"/>
    <w:rsid w:val="00980911"/>
    <w:rsid w:val="00980F96"/>
    <w:rsid w:val="0098112C"/>
    <w:rsid w:val="009811CB"/>
    <w:rsid w:val="0098134C"/>
    <w:rsid w:val="00981492"/>
    <w:rsid w:val="00981623"/>
    <w:rsid w:val="00981E5A"/>
    <w:rsid w:val="00982114"/>
    <w:rsid w:val="009821EE"/>
    <w:rsid w:val="00982255"/>
    <w:rsid w:val="00982828"/>
    <w:rsid w:val="00983361"/>
    <w:rsid w:val="00983727"/>
    <w:rsid w:val="0098373E"/>
    <w:rsid w:val="0098453D"/>
    <w:rsid w:val="00984843"/>
    <w:rsid w:val="00984879"/>
    <w:rsid w:val="00984B05"/>
    <w:rsid w:val="00984BE8"/>
    <w:rsid w:val="00984DAC"/>
    <w:rsid w:val="00984DC9"/>
    <w:rsid w:val="00985085"/>
    <w:rsid w:val="0098646D"/>
    <w:rsid w:val="00986C61"/>
    <w:rsid w:val="0098718E"/>
    <w:rsid w:val="00987194"/>
    <w:rsid w:val="0098722F"/>
    <w:rsid w:val="009874E2"/>
    <w:rsid w:val="00987C81"/>
    <w:rsid w:val="00987E92"/>
    <w:rsid w:val="0099069C"/>
    <w:rsid w:val="0099086C"/>
    <w:rsid w:val="00990A35"/>
    <w:rsid w:val="00990A51"/>
    <w:rsid w:val="00990E37"/>
    <w:rsid w:val="0099126D"/>
    <w:rsid w:val="0099166E"/>
    <w:rsid w:val="00991F07"/>
    <w:rsid w:val="00992268"/>
    <w:rsid w:val="009924AB"/>
    <w:rsid w:val="0099254A"/>
    <w:rsid w:val="00992724"/>
    <w:rsid w:val="009928D7"/>
    <w:rsid w:val="00992A0E"/>
    <w:rsid w:val="00992A65"/>
    <w:rsid w:val="0099352D"/>
    <w:rsid w:val="009935C7"/>
    <w:rsid w:val="009937CE"/>
    <w:rsid w:val="00993975"/>
    <w:rsid w:val="00993A44"/>
    <w:rsid w:val="00993DF6"/>
    <w:rsid w:val="00993F25"/>
    <w:rsid w:val="009943C0"/>
    <w:rsid w:val="009947C8"/>
    <w:rsid w:val="00994C5B"/>
    <w:rsid w:val="00995E17"/>
    <w:rsid w:val="00996878"/>
    <w:rsid w:val="009969BE"/>
    <w:rsid w:val="00996BE8"/>
    <w:rsid w:val="009978A5"/>
    <w:rsid w:val="009A0463"/>
    <w:rsid w:val="009A0920"/>
    <w:rsid w:val="009A0A67"/>
    <w:rsid w:val="009A0C37"/>
    <w:rsid w:val="009A0CF0"/>
    <w:rsid w:val="009A1125"/>
    <w:rsid w:val="009A14F0"/>
    <w:rsid w:val="009A1E00"/>
    <w:rsid w:val="009A267D"/>
    <w:rsid w:val="009A2776"/>
    <w:rsid w:val="009A2C92"/>
    <w:rsid w:val="009A36D4"/>
    <w:rsid w:val="009A3AC7"/>
    <w:rsid w:val="009A3B39"/>
    <w:rsid w:val="009A3E2A"/>
    <w:rsid w:val="009A48A4"/>
    <w:rsid w:val="009A51CA"/>
    <w:rsid w:val="009A553F"/>
    <w:rsid w:val="009A55AF"/>
    <w:rsid w:val="009A5D1D"/>
    <w:rsid w:val="009A5ECE"/>
    <w:rsid w:val="009A5FEA"/>
    <w:rsid w:val="009A6531"/>
    <w:rsid w:val="009A6AE9"/>
    <w:rsid w:val="009A6B28"/>
    <w:rsid w:val="009A6BEB"/>
    <w:rsid w:val="009A777C"/>
    <w:rsid w:val="009A7D16"/>
    <w:rsid w:val="009A7F29"/>
    <w:rsid w:val="009A7FF2"/>
    <w:rsid w:val="009B0126"/>
    <w:rsid w:val="009B0464"/>
    <w:rsid w:val="009B0B1A"/>
    <w:rsid w:val="009B0BAA"/>
    <w:rsid w:val="009B1179"/>
    <w:rsid w:val="009B181D"/>
    <w:rsid w:val="009B1C7F"/>
    <w:rsid w:val="009B1CF9"/>
    <w:rsid w:val="009B1F5E"/>
    <w:rsid w:val="009B29BE"/>
    <w:rsid w:val="009B2D2F"/>
    <w:rsid w:val="009B335E"/>
    <w:rsid w:val="009B3411"/>
    <w:rsid w:val="009B37E6"/>
    <w:rsid w:val="009B3C80"/>
    <w:rsid w:val="009B426F"/>
    <w:rsid w:val="009B48EB"/>
    <w:rsid w:val="009B4AE4"/>
    <w:rsid w:val="009B4BEE"/>
    <w:rsid w:val="009B5653"/>
    <w:rsid w:val="009B57C4"/>
    <w:rsid w:val="009B5973"/>
    <w:rsid w:val="009B5BBA"/>
    <w:rsid w:val="009B5D38"/>
    <w:rsid w:val="009B6287"/>
    <w:rsid w:val="009B67EE"/>
    <w:rsid w:val="009B6A1A"/>
    <w:rsid w:val="009B6E53"/>
    <w:rsid w:val="009B75F8"/>
    <w:rsid w:val="009B7731"/>
    <w:rsid w:val="009B7922"/>
    <w:rsid w:val="009B796B"/>
    <w:rsid w:val="009B79C5"/>
    <w:rsid w:val="009C00BA"/>
    <w:rsid w:val="009C0CF7"/>
    <w:rsid w:val="009C1277"/>
    <w:rsid w:val="009C1360"/>
    <w:rsid w:val="009C194F"/>
    <w:rsid w:val="009C19F0"/>
    <w:rsid w:val="009C21B0"/>
    <w:rsid w:val="009C2839"/>
    <w:rsid w:val="009C28E9"/>
    <w:rsid w:val="009C306F"/>
    <w:rsid w:val="009C30B5"/>
    <w:rsid w:val="009C3113"/>
    <w:rsid w:val="009C3156"/>
    <w:rsid w:val="009C370B"/>
    <w:rsid w:val="009C38D7"/>
    <w:rsid w:val="009C3A38"/>
    <w:rsid w:val="009C3D57"/>
    <w:rsid w:val="009C3F82"/>
    <w:rsid w:val="009C4397"/>
    <w:rsid w:val="009C4B9C"/>
    <w:rsid w:val="009C4CFD"/>
    <w:rsid w:val="009C4EC6"/>
    <w:rsid w:val="009C58BD"/>
    <w:rsid w:val="009C6056"/>
    <w:rsid w:val="009C6261"/>
    <w:rsid w:val="009C686E"/>
    <w:rsid w:val="009C6D2C"/>
    <w:rsid w:val="009C6DF8"/>
    <w:rsid w:val="009C7139"/>
    <w:rsid w:val="009C7303"/>
    <w:rsid w:val="009C7D64"/>
    <w:rsid w:val="009C7FEA"/>
    <w:rsid w:val="009D02DA"/>
    <w:rsid w:val="009D0814"/>
    <w:rsid w:val="009D088D"/>
    <w:rsid w:val="009D0B91"/>
    <w:rsid w:val="009D0E90"/>
    <w:rsid w:val="009D1729"/>
    <w:rsid w:val="009D193C"/>
    <w:rsid w:val="009D1B98"/>
    <w:rsid w:val="009D2343"/>
    <w:rsid w:val="009D2963"/>
    <w:rsid w:val="009D2D30"/>
    <w:rsid w:val="009D2F4A"/>
    <w:rsid w:val="009D327E"/>
    <w:rsid w:val="009D3B1D"/>
    <w:rsid w:val="009D3C13"/>
    <w:rsid w:val="009D3EB8"/>
    <w:rsid w:val="009D40C9"/>
    <w:rsid w:val="009D41E2"/>
    <w:rsid w:val="009D42FD"/>
    <w:rsid w:val="009D456A"/>
    <w:rsid w:val="009D5A1B"/>
    <w:rsid w:val="009D5C79"/>
    <w:rsid w:val="009D5CBE"/>
    <w:rsid w:val="009D6581"/>
    <w:rsid w:val="009D6687"/>
    <w:rsid w:val="009D6B7B"/>
    <w:rsid w:val="009D6D1E"/>
    <w:rsid w:val="009D6FB7"/>
    <w:rsid w:val="009D762D"/>
    <w:rsid w:val="009D7723"/>
    <w:rsid w:val="009D7FDB"/>
    <w:rsid w:val="009E0829"/>
    <w:rsid w:val="009E147E"/>
    <w:rsid w:val="009E14D2"/>
    <w:rsid w:val="009E1A2E"/>
    <w:rsid w:val="009E2E25"/>
    <w:rsid w:val="009E3125"/>
    <w:rsid w:val="009E394D"/>
    <w:rsid w:val="009E396A"/>
    <w:rsid w:val="009E4839"/>
    <w:rsid w:val="009E4909"/>
    <w:rsid w:val="009E4C5A"/>
    <w:rsid w:val="009E4EAF"/>
    <w:rsid w:val="009E51FB"/>
    <w:rsid w:val="009E588F"/>
    <w:rsid w:val="009E5BC4"/>
    <w:rsid w:val="009E5EEA"/>
    <w:rsid w:val="009E6177"/>
    <w:rsid w:val="009E6826"/>
    <w:rsid w:val="009E6842"/>
    <w:rsid w:val="009E6CF7"/>
    <w:rsid w:val="009E6F90"/>
    <w:rsid w:val="009E70E9"/>
    <w:rsid w:val="009E75AE"/>
    <w:rsid w:val="009E761B"/>
    <w:rsid w:val="009E7DD6"/>
    <w:rsid w:val="009E7E96"/>
    <w:rsid w:val="009E7EDD"/>
    <w:rsid w:val="009F0092"/>
    <w:rsid w:val="009F01EA"/>
    <w:rsid w:val="009F02DD"/>
    <w:rsid w:val="009F038D"/>
    <w:rsid w:val="009F0580"/>
    <w:rsid w:val="009F0727"/>
    <w:rsid w:val="009F0893"/>
    <w:rsid w:val="009F0ACB"/>
    <w:rsid w:val="009F0B56"/>
    <w:rsid w:val="009F0CD1"/>
    <w:rsid w:val="009F0E6D"/>
    <w:rsid w:val="009F10AE"/>
    <w:rsid w:val="009F161E"/>
    <w:rsid w:val="009F1842"/>
    <w:rsid w:val="009F2117"/>
    <w:rsid w:val="009F289B"/>
    <w:rsid w:val="009F2B53"/>
    <w:rsid w:val="009F3D98"/>
    <w:rsid w:val="009F4000"/>
    <w:rsid w:val="009F412A"/>
    <w:rsid w:val="009F4980"/>
    <w:rsid w:val="009F50F7"/>
    <w:rsid w:val="009F5BC8"/>
    <w:rsid w:val="009F5D36"/>
    <w:rsid w:val="009F61BA"/>
    <w:rsid w:val="009F68B2"/>
    <w:rsid w:val="009F7059"/>
    <w:rsid w:val="009F71F9"/>
    <w:rsid w:val="009F779B"/>
    <w:rsid w:val="009F77D5"/>
    <w:rsid w:val="009F799A"/>
    <w:rsid w:val="009F7A94"/>
    <w:rsid w:val="009F7E65"/>
    <w:rsid w:val="00A00072"/>
    <w:rsid w:val="00A0135D"/>
    <w:rsid w:val="00A01371"/>
    <w:rsid w:val="00A013B6"/>
    <w:rsid w:val="00A0145F"/>
    <w:rsid w:val="00A0193A"/>
    <w:rsid w:val="00A01D35"/>
    <w:rsid w:val="00A020AC"/>
    <w:rsid w:val="00A0252F"/>
    <w:rsid w:val="00A028B6"/>
    <w:rsid w:val="00A028DB"/>
    <w:rsid w:val="00A036CB"/>
    <w:rsid w:val="00A0377C"/>
    <w:rsid w:val="00A03A05"/>
    <w:rsid w:val="00A03D9A"/>
    <w:rsid w:val="00A03E31"/>
    <w:rsid w:val="00A04092"/>
    <w:rsid w:val="00A0410F"/>
    <w:rsid w:val="00A0448B"/>
    <w:rsid w:val="00A04919"/>
    <w:rsid w:val="00A04A18"/>
    <w:rsid w:val="00A04A92"/>
    <w:rsid w:val="00A04AF5"/>
    <w:rsid w:val="00A04D26"/>
    <w:rsid w:val="00A05206"/>
    <w:rsid w:val="00A05762"/>
    <w:rsid w:val="00A05A5D"/>
    <w:rsid w:val="00A05B8F"/>
    <w:rsid w:val="00A05B9E"/>
    <w:rsid w:val="00A05BFB"/>
    <w:rsid w:val="00A064EE"/>
    <w:rsid w:val="00A06644"/>
    <w:rsid w:val="00A06897"/>
    <w:rsid w:val="00A0696D"/>
    <w:rsid w:val="00A06AFC"/>
    <w:rsid w:val="00A06B39"/>
    <w:rsid w:val="00A06E3A"/>
    <w:rsid w:val="00A073EC"/>
    <w:rsid w:val="00A07545"/>
    <w:rsid w:val="00A075AF"/>
    <w:rsid w:val="00A07811"/>
    <w:rsid w:val="00A07C4F"/>
    <w:rsid w:val="00A1039C"/>
    <w:rsid w:val="00A104FE"/>
    <w:rsid w:val="00A10C50"/>
    <w:rsid w:val="00A11165"/>
    <w:rsid w:val="00A11171"/>
    <w:rsid w:val="00A113CD"/>
    <w:rsid w:val="00A11764"/>
    <w:rsid w:val="00A118EB"/>
    <w:rsid w:val="00A11955"/>
    <w:rsid w:val="00A11BAC"/>
    <w:rsid w:val="00A11CE9"/>
    <w:rsid w:val="00A11EB6"/>
    <w:rsid w:val="00A120F1"/>
    <w:rsid w:val="00A121E5"/>
    <w:rsid w:val="00A129BE"/>
    <w:rsid w:val="00A12D16"/>
    <w:rsid w:val="00A12D85"/>
    <w:rsid w:val="00A12F34"/>
    <w:rsid w:val="00A131F4"/>
    <w:rsid w:val="00A13238"/>
    <w:rsid w:val="00A133F0"/>
    <w:rsid w:val="00A134DF"/>
    <w:rsid w:val="00A1359A"/>
    <w:rsid w:val="00A1395D"/>
    <w:rsid w:val="00A13C00"/>
    <w:rsid w:val="00A13CF1"/>
    <w:rsid w:val="00A13F8B"/>
    <w:rsid w:val="00A13FCA"/>
    <w:rsid w:val="00A143A1"/>
    <w:rsid w:val="00A1457A"/>
    <w:rsid w:val="00A14715"/>
    <w:rsid w:val="00A149B4"/>
    <w:rsid w:val="00A14DFA"/>
    <w:rsid w:val="00A14E4E"/>
    <w:rsid w:val="00A1516D"/>
    <w:rsid w:val="00A1549E"/>
    <w:rsid w:val="00A1553C"/>
    <w:rsid w:val="00A157B3"/>
    <w:rsid w:val="00A157D7"/>
    <w:rsid w:val="00A158CB"/>
    <w:rsid w:val="00A158E0"/>
    <w:rsid w:val="00A15929"/>
    <w:rsid w:val="00A15B15"/>
    <w:rsid w:val="00A15C1C"/>
    <w:rsid w:val="00A15C63"/>
    <w:rsid w:val="00A15DA6"/>
    <w:rsid w:val="00A167DA"/>
    <w:rsid w:val="00A16A9D"/>
    <w:rsid w:val="00A16CAD"/>
    <w:rsid w:val="00A16D3E"/>
    <w:rsid w:val="00A17012"/>
    <w:rsid w:val="00A170E5"/>
    <w:rsid w:val="00A17167"/>
    <w:rsid w:val="00A1736B"/>
    <w:rsid w:val="00A179B4"/>
    <w:rsid w:val="00A17D30"/>
    <w:rsid w:val="00A17ED2"/>
    <w:rsid w:val="00A20608"/>
    <w:rsid w:val="00A20812"/>
    <w:rsid w:val="00A20AE9"/>
    <w:rsid w:val="00A20CCB"/>
    <w:rsid w:val="00A20DDE"/>
    <w:rsid w:val="00A2146A"/>
    <w:rsid w:val="00A21987"/>
    <w:rsid w:val="00A21E3E"/>
    <w:rsid w:val="00A21E8D"/>
    <w:rsid w:val="00A22153"/>
    <w:rsid w:val="00A221F3"/>
    <w:rsid w:val="00A22760"/>
    <w:rsid w:val="00A22C27"/>
    <w:rsid w:val="00A22E8E"/>
    <w:rsid w:val="00A232A1"/>
    <w:rsid w:val="00A23665"/>
    <w:rsid w:val="00A23727"/>
    <w:rsid w:val="00A23EAA"/>
    <w:rsid w:val="00A23EC9"/>
    <w:rsid w:val="00A2416D"/>
    <w:rsid w:val="00A24A9C"/>
    <w:rsid w:val="00A25092"/>
    <w:rsid w:val="00A2537D"/>
    <w:rsid w:val="00A25816"/>
    <w:rsid w:val="00A2600C"/>
    <w:rsid w:val="00A2636A"/>
    <w:rsid w:val="00A263C6"/>
    <w:rsid w:val="00A26941"/>
    <w:rsid w:val="00A274A8"/>
    <w:rsid w:val="00A279F0"/>
    <w:rsid w:val="00A27A78"/>
    <w:rsid w:val="00A27E10"/>
    <w:rsid w:val="00A27F61"/>
    <w:rsid w:val="00A30125"/>
    <w:rsid w:val="00A30332"/>
    <w:rsid w:val="00A30647"/>
    <w:rsid w:val="00A3128D"/>
    <w:rsid w:val="00A316F4"/>
    <w:rsid w:val="00A31947"/>
    <w:rsid w:val="00A319D4"/>
    <w:rsid w:val="00A319DA"/>
    <w:rsid w:val="00A31A07"/>
    <w:rsid w:val="00A31BFB"/>
    <w:rsid w:val="00A31FDE"/>
    <w:rsid w:val="00A32448"/>
    <w:rsid w:val="00A32584"/>
    <w:rsid w:val="00A329F1"/>
    <w:rsid w:val="00A32A0F"/>
    <w:rsid w:val="00A32B98"/>
    <w:rsid w:val="00A331EF"/>
    <w:rsid w:val="00A33A11"/>
    <w:rsid w:val="00A33A53"/>
    <w:rsid w:val="00A33B27"/>
    <w:rsid w:val="00A33BAC"/>
    <w:rsid w:val="00A33DA0"/>
    <w:rsid w:val="00A33DF2"/>
    <w:rsid w:val="00A33ED3"/>
    <w:rsid w:val="00A34ED1"/>
    <w:rsid w:val="00A35314"/>
    <w:rsid w:val="00A355BB"/>
    <w:rsid w:val="00A35675"/>
    <w:rsid w:val="00A35872"/>
    <w:rsid w:val="00A35992"/>
    <w:rsid w:val="00A35C8A"/>
    <w:rsid w:val="00A35CA8"/>
    <w:rsid w:val="00A35E7A"/>
    <w:rsid w:val="00A35F88"/>
    <w:rsid w:val="00A366A0"/>
    <w:rsid w:val="00A36717"/>
    <w:rsid w:val="00A36A0D"/>
    <w:rsid w:val="00A36DE6"/>
    <w:rsid w:val="00A373BD"/>
    <w:rsid w:val="00A37728"/>
    <w:rsid w:val="00A379BC"/>
    <w:rsid w:val="00A37F76"/>
    <w:rsid w:val="00A37F78"/>
    <w:rsid w:val="00A400E7"/>
    <w:rsid w:val="00A403F1"/>
    <w:rsid w:val="00A41347"/>
    <w:rsid w:val="00A41535"/>
    <w:rsid w:val="00A4184F"/>
    <w:rsid w:val="00A41AC2"/>
    <w:rsid w:val="00A41FAC"/>
    <w:rsid w:val="00A42353"/>
    <w:rsid w:val="00A42716"/>
    <w:rsid w:val="00A42EFF"/>
    <w:rsid w:val="00A4305F"/>
    <w:rsid w:val="00A43462"/>
    <w:rsid w:val="00A435FE"/>
    <w:rsid w:val="00A43EA8"/>
    <w:rsid w:val="00A44014"/>
    <w:rsid w:val="00A440F7"/>
    <w:rsid w:val="00A44119"/>
    <w:rsid w:val="00A44134"/>
    <w:rsid w:val="00A4445D"/>
    <w:rsid w:val="00A44DB9"/>
    <w:rsid w:val="00A45018"/>
    <w:rsid w:val="00A4524A"/>
    <w:rsid w:val="00A454B1"/>
    <w:rsid w:val="00A455AB"/>
    <w:rsid w:val="00A45679"/>
    <w:rsid w:val="00A459AE"/>
    <w:rsid w:val="00A45A24"/>
    <w:rsid w:val="00A45C95"/>
    <w:rsid w:val="00A464ED"/>
    <w:rsid w:val="00A47250"/>
    <w:rsid w:val="00A478FF"/>
    <w:rsid w:val="00A47F51"/>
    <w:rsid w:val="00A5028A"/>
    <w:rsid w:val="00A5061E"/>
    <w:rsid w:val="00A50A5F"/>
    <w:rsid w:val="00A50FE5"/>
    <w:rsid w:val="00A510E5"/>
    <w:rsid w:val="00A5138E"/>
    <w:rsid w:val="00A51527"/>
    <w:rsid w:val="00A51BEA"/>
    <w:rsid w:val="00A51C49"/>
    <w:rsid w:val="00A51EBD"/>
    <w:rsid w:val="00A51F11"/>
    <w:rsid w:val="00A522AE"/>
    <w:rsid w:val="00A526D7"/>
    <w:rsid w:val="00A527FB"/>
    <w:rsid w:val="00A5361F"/>
    <w:rsid w:val="00A53695"/>
    <w:rsid w:val="00A53BBB"/>
    <w:rsid w:val="00A54130"/>
    <w:rsid w:val="00A54756"/>
    <w:rsid w:val="00A54A9D"/>
    <w:rsid w:val="00A54F14"/>
    <w:rsid w:val="00A55212"/>
    <w:rsid w:val="00A55559"/>
    <w:rsid w:val="00A556B3"/>
    <w:rsid w:val="00A55D29"/>
    <w:rsid w:val="00A55D66"/>
    <w:rsid w:val="00A55DB6"/>
    <w:rsid w:val="00A563B9"/>
    <w:rsid w:val="00A5640B"/>
    <w:rsid w:val="00A564BF"/>
    <w:rsid w:val="00A56562"/>
    <w:rsid w:val="00A56779"/>
    <w:rsid w:val="00A56CD4"/>
    <w:rsid w:val="00A56EED"/>
    <w:rsid w:val="00A57135"/>
    <w:rsid w:val="00A576DB"/>
    <w:rsid w:val="00A576F8"/>
    <w:rsid w:val="00A5796B"/>
    <w:rsid w:val="00A57B78"/>
    <w:rsid w:val="00A60275"/>
    <w:rsid w:val="00A60331"/>
    <w:rsid w:val="00A605C0"/>
    <w:rsid w:val="00A6063A"/>
    <w:rsid w:val="00A6092B"/>
    <w:rsid w:val="00A60C47"/>
    <w:rsid w:val="00A61D3B"/>
    <w:rsid w:val="00A61D6C"/>
    <w:rsid w:val="00A62019"/>
    <w:rsid w:val="00A62527"/>
    <w:rsid w:val="00A63832"/>
    <w:rsid w:val="00A63A20"/>
    <w:rsid w:val="00A63AA6"/>
    <w:rsid w:val="00A64C68"/>
    <w:rsid w:val="00A64F0E"/>
    <w:rsid w:val="00A64F69"/>
    <w:rsid w:val="00A6517D"/>
    <w:rsid w:val="00A65906"/>
    <w:rsid w:val="00A65BE0"/>
    <w:rsid w:val="00A65CE3"/>
    <w:rsid w:val="00A66001"/>
    <w:rsid w:val="00A660EB"/>
    <w:rsid w:val="00A66142"/>
    <w:rsid w:val="00A66463"/>
    <w:rsid w:val="00A66ADD"/>
    <w:rsid w:val="00A66B17"/>
    <w:rsid w:val="00A66BF4"/>
    <w:rsid w:val="00A66C40"/>
    <w:rsid w:val="00A6768B"/>
    <w:rsid w:val="00A6775F"/>
    <w:rsid w:val="00A678E4"/>
    <w:rsid w:val="00A67A55"/>
    <w:rsid w:val="00A67FB8"/>
    <w:rsid w:val="00A70104"/>
    <w:rsid w:val="00A703C4"/>
    <w:rsid w:val="00A70A38"/>
    <w:rsid w:val="00A70ACD"/>
    <w:rsid w:val="00A70C7F"/>
    <w:rsid w:val="00A70F03"/>
    <w:rsid w:val="00A718B3"/>
    <w:rsid w:val="00A71B72"/>
    <w:rsid w:val="00A725BB"/>
    <w:rsid w:val="00A72990"/>
    <w:rsid w:val="00A72B3E"/>
    <w:rsid w:val="00A72BEE"/>
    <w:rsid w:val="00A72CDE"/>
    <w:rsid w:val="00A73311"/>
    <w:rsid w:val="00A73AC2"/>
    <w:rsid w:val="00A7456C"/>
    <w:rsid w:val="00A745EE"/>
    <w:rsid w:val="00A747D6"/>
    <w:rsid w:val="00A7493F"/>
    <w:rsid w:val="00A752B5"/>
    <w:rsid w:val="00A76462"/>
    <w:rsid w:val="00A764F6"/>
    <w:rsid w:val="00A76A6E"/>
    <w:rsid w:val="00A76C24"/>
    <w:rsid w:val="00A76D46"/>
    <w:rsid w:val="00A76E3D"/>
    <w:rsid w:val="00A76ECF"/>
    <w:rsid w:val="00A76EF1"/>
    <w:rsid w:val="00A772C5"/>
    <w:rsid w:val="00A803DD"/>
    <w:rsid w:val="00A80702"/>
    <w:rsid w:val="00A80C0D"/>
    <w:rsid w:val="00A810A3"/>
    <w:rsid w:val="00A819F7"/>
    <w:rsid w:val="00A81A41"/>
    <w:rsid w:val="00A81CDD"/>
    <w:rsid w:val="00A81EF3"/>
    <w:rsid w:val="00A822F7"/>
    <w:rsid w:val="00A8232C"/>
    <w:rsid w:val="00A82523"/>
    <w:rsid w:val="00A827EA"/>
    <w:rsid w:val="00A82825"/>
    <w:rsid w:val="00A82871"/>
    <w:rsid w:val="00A832DA"/>
    <w:rsid w:val="00A838F4"/>
    <w:rsid w:val="00A83A00"/>
    <w:rsid w:val="00A83B90"/>
    <w:rsid w:val="00A843AD"/>
    <w:rsid w:val="00A8473C"/>
    <w:rsid w:val="00A847B9"/>
    <w:rsid w:val="00A84CD8"/>
    <w:rsid w:val="00A8545F"/>
    <w:rsid w:val="00A85672"/>
    <w:rsid w:val="00A85C55"/>
    <w:rsid w:val="00A85C7E"/>
    <w:rsid w:val="00A85E17"/>
    <w:rsid w:val="00A86291"/>
    <w:rsid w:val="00A86362"/>
    <w:rsid w:val="00A8646B"/>
    <w:rsid w:val="00A864E5"/>
    <w:rsid w:val="00A867E7"/>
    <w:rsid w:val="00A8683D"/>
    <w:rsid w:val="00A87101"/>
    <w:rsid w:val="00A87290"/>
    <w:rsid w:val="00A8753E"/>
    <w:rsid w:val="00A8789D"/>
    <w:rsid w:val="00A87FDE"/>
    <w:rsid w:val="00A904A9"/>
    <w:rsid w:val="00A90C78"/>
    <w:rsid w:val="00A9102D"/>
    <w:rsid w:val="00A912F5"/>
    <w:rsid w:val="00A9178F"/>
    <w:rsid w:val="00A91A52"/>
    <w:rsid w:val="00A92269"/>
    <w:rsid w:val="00A9247A"/>
    <w:rsid w:val="00A92FF2"/>
    <w:rsid w:val="00A934B0"/>
    <w:rsid w:val="00A9362C"/>
    <w:rsid w:val="00A93AA9"/>
    <w:rsid w:val="00A93D6E"/>
    <w:rsid w:val="00A94016"/>
    <w:rsid w:val="00A9488B"/>
    <w:rsid w:val="00A96084"/>
    <w:rsid w:val="00A96932"/>
    <w:rsid w:val="00A9693A"/>
    <w:rsid w:val="00A96AC5"/>
    <w:rsid w:val="00A96F75"/>
    <w:rsid w:val="00A97107"/>
    <w:rsid w:val="00A97424"/>
    <w:rsid w:val="00A978FC"/>
    <w:rsid w:val="00A97E88"/>
    <w:rsid w:val="00AA0230"/>
    <w:rsid w:val="00AA03F2"/>
    <w:rsid w:val="00AA0464"/>
    <w:rsid w:val="00AA04C6"/>
    <w:rsid w:val="00AA0616"/>
    <w:rsid w:val="00AA1098"/>
    <w:rsid w:val="00AA17F2"/>
    <w:rsid w:val="00AA1F26"/>
    <w:rsid w:val="00AA2678"/>
    <w:rsid w:val="00AA27F0"/>
    <w:rsid w:val="00AA2B28"/>
    <w:rsid w:val="00AA3693"/>
    <w:rsid w:val="00AA4256"/>
    <w:rsid w:val="00AA43F7"/>
    <w:rsid w:val="00AA4628"/>
    <w:rsid w:val="00AA48A9"/>
    <w:rsid w:val="00AA4A3A"/>
    <w:rsid w:val="00AA4ADA"/>
    <w:rsid w:val="00AA4CC8"/>
    <w:rsid w:val="00AA5A70"/>
    <w:rsid w:val="00AA6043"/>
    <w:rsid w:val="00AA6827"/>
    <w:rsid w:val="00AA6928"/>
    <w:rsid w:val="00AA6F75"/>
    <w:rsid w:val="00AA7217"/>
    <w:rsid w:val="00AA76C9"/>
    <w:rsid w:val="00AA7BAC"/>
    <w:rsid w:val="00AA7E57"/>
    <w:rsid w:val="00AB0141"/>
    <w:rsid w:val="00AB0734"/>
    <w:rsid w:val="00AB0E2A"/>
    <w:rsid w:val="00AB0E32"/>
    <w:rsid w:val="00AB1309"/>
    <w:rsid w:val="00AB18E8"/>
    <w:rsid w:val="00AB1CA5"/>
    <w:rsid w:val="00AB1E4A"/>
    <w:rsid w:val="00AB21A2"/>
    <w:rsid w:val="00AB23A7"/>
    <w:rsid w:val="00AB2634"/>
    <w:rsid w:val="00AB2A78"/>
    <w:rsid w:val="00AB2F23"/>
    <w:rsid w:val="00AB2F30"/>
    <w:rsid w:val="00AB2FE1"/>
    <w:rsid w:val="00AB3013"/>
    <w:rsid w:val="00AB3523"/>
    <w:rsid w:val="00AB35B3"/>
    <w:rsid w:val="00AB37EC"/>
    <w:rsid w:val="00AB3B15"/>
    <w:rsid w:val="00AB4086"/>
    <w:rsid w:val="00AB4310"/>
    <w:rsid w:val="00AB4C09"/>
    <w:rsid w:val="00AB4EAB"/>
    <w:rsid w:val="00AB4F47"/>
    <w:rsid w:val="00AB5115"/>
    <w:rsid w:val="00AB5AAB"/>
    <w:rsid w:val="00AB5D07"/>
    <w:rsid w:val="00AB60C9"/>
    <w:rsid w:val="00AB61A5"/>
    <w:rsid w:val="00AB644F"/>
    <w:rsid w:val="00AB65A1"/>
    <w:rsid w:val="00AB693F"/>
    <w:rsid w:val="00AB722D"/>
    <w:rsid w:val="00AB7A93"/>
    <w:rsid w:val="00AB7FD2"/>
    <w:rsid w:val="00AC0130"/>
    <w:rsid w:val="00AC09D9"/>
    <w:rsid w:val="00AC0CA7"/>
    <w:rsid w:val="00AC1814"/>
    <w:rsid w:val="00AC1908"/>
    <w:rsid w:val="00AC27FC"/>
    <w:rsid w:val="00AC2A25"/>
    <w:rsid w:val="00AC2C9A"/>
    <w:rsid w:val="00AC33E5"/>
    <w:rsid w:val="00AC3475"/>
    <w:rsid w:val="00AC3587"/>
    <w:rsid w:val="00AC37E2"/>
    <w:rsid w:val="00AC3D07"/>
    <w:rsid w:val="00AC3E1C"/>
    <w:rsid w:val="00AC4148"/>
    <w:rsid w:val="00AC42D1"/>
    <w:rsid w:val="00AC4EFB"/>
    <w:rsid w:val="00AC50A8"/>
    <w:rsid w:val="00AC546B"/>
    <w:rsid w:val="00AC5A30"/>
    <w:rsid w:val="00AC5DD9"/>
    <w:rsid w:val="00AC639E"/>
    <w:rsid w:val="00AC63A6"/>
    <w:rsid w:val="00AC63AD"/>
    <w:rsid w:val="00AC6542"/>
    <w:rsid w:val="00AC6A4B"/>
    <w:rsid w:val="00AC6E40"/>
    <w:rsid w:val="00AC7345"/>
    <w:rsid w:val="00AC73E8"/>
    <w:rsid w:val="00AC74DD"/>
    <w:rsid w:val="00AC75AF"/>
    <w:rsid w:val="00AD0866"/>
    <w:rsid w:val="00AD09BD"/>
    <w:rsid w:val="00AD0B1B"/>
    <w:rsid w:val="00AD0C4C"/>
    <w:rsid w:val="00AD0E4C"/>
    <w:rsid w:val="00AD1083"/>
    <w:rsid w:val="00AD126F"/>
    <w:rsid w:val="00AD1336"/>
    <w:rsid w:val="00AD1382"/>
    <w:rsid w:val="00AD1602"/>
    <w:rsid w:val="00AD1915"/>
    <w:rsid w:val="00AD1A16"/>
    <w:rsid w:val="00AD1EDA"/>
    <w:rsid w:val="00AD2215"/>
    <w:rsid w:val="00AD25DE"/>
    <w:rsid w:val="00AD27F2"/>
    <w:rsid w:val="00AD31CF"/>
    <w:rsid w:val="00AD31F2"/>
    <w:rsid w:val="00AD3421"/>
    <w:rsid w:val="00AD35A5"/>
    <w:rsid w:val="00AD367D"/>
    <w:rsid w:val="00AD4030"/>
    <w:rsid w:val="00AD4043"/>
    <w:rsid w:val="00AD413F"/>
    <w:rsid w:val="00AD53A9"/>
    <w:rsid w:val="00AD66F8"/>
    <w:rsid w:val="00AD6921"/>
    <w:rsid w:val="00AD6D90"/>
    <w:rsid w:val="00AD6DA0"/>
    <w:rsid w:val="00AD6DB2"/>
    <w:rsid w:val="00AD6E39"/>
    <w:rsid w:val="00AD6E7C"/>
    <w:rsid w:val="00AD71ED"/>
    <w:rsid w:val="00AD7244"/>
    <w:rsid w:val="00AD7D49"/>
    <w:rsid w:val="00AE12E1"/>
    <w:rsid w:val="00AE13C6"/>
    <w:rsid w:val="00AE2029"/>
    <w:rsid w:val="00AE2430"/>
    <w:rsid w:val="00AE2E08"/>
    <w:rsid w:val="00AE2EBC"/>
    <w:rsid w:val="00AE33A8"/>
    <w:rsid w:val="00AE40EA"/>
    <w:rsid w:val="00AE46AB"/>
    <w:rsid w:val="00AE48BA"/>
    <w:rsid w:val="00AE4A7D"/>
    <w:rsid w:val="00AE4E93"/>
    <w:rsid w:val="00AE5C29"/>
    <w:rsid w:val="00AE623F"/>
    <w:rsid w:val="00AE6251"/>
    <w:rsid w:val="00AE6970"/>
    <w:rsid w:val="00AE7D62"/>
    <w:rsid w:val="00AE7E41"/>
    <w:rsid w:val="00AF0100"/>
    <w:rsid w:val="00AF0640"/>
    <w:rsid w:val="00AF0848"/>
    <w:rsid w:val="00AF0898"/>
    <w:rsid w:val="00AF0980"/>
    <w:rsid w:val="00AF09CB"/>
    <w:rsid w:val="00AF138D"/>
    <w:rsid w:val="00AF14C1"/>
    <w:rsid w:val="00AF1822"/>
    <w:rsid w:val="00AF1926"/>
    <w:rsid w:val="00AF1C71"/>
    <w:rsid w:val="00AF1D39"/>
    <w:rsid w:val="00AF1D88"/>
    <w:rsid w:val="00AF2344"/>
    <w:rsid w:val="00AF246A"/>
    <w:rsid w:val="00AF25E2"/>
    <w:rsid w:val="00AF2880"/>
    <w:rsid w:val="00AF2B44"/>
    <w:rsid w:val="00AF369C"/>
    <w:rsid w:val="00AF3E6D"/>
    <w:rsid w:val="00AF42B4"/>
    <w:rsid w:val="00AF42ED"/>
    <w:rsid w:val="00AF448B"/>
    <w:rsid w:val="00AF4747"/>
    <w:rsid w:val="00AF484D"/>
    <w:rsid w:val="00AF4AE2"/>
    <w:rsid w:val="00AF4C0C"/>
    <w:rsid w:val="00AF4DE4"/>
    <w:rsid w:val="00AF4F42"/>
    <w:rsid w:val="00AF542C"/>
    <w:rsid w:val="00AF5563"/>
    <w:rsid w:val="00AF5921"/>
    <w:rsid w:val="00AF5AB4"/>
    <w:rsid w:val="00AF5B41"/>
    <w:rsid w:val="00AF6516"/>
    <w:rsid w:val="00AF6642"/>
    <w:rsid w:val="00AF6A64"/>
    <w:rsid w:val="00AF6AF5"/>
    <w:rsid w:val="00AF7168"/>
    <w:rsid w:val="00AF72D6"/>
    <w:rsid w:val="00AF74B2"/>
    <w:rsid w:val="00AF752B"/>
    <w:rsid w:val="00AF78F3"/>
    <w:rsid w:val="00AF7C9C"/>
    <w:rsid w:val="00AF7CE3"/>
    <w:rsid w:val="00B001B8"/>
    <w:rsid w:val="00B00E92"/>
    <w:rsid w:val="00B00EC0"/>
    <w:rsid w:val="00B0144B"/>
    <w:rsid w:val="00B014FD"/>
    <w:rsid w:val="00B01703"/>
    <w:rsid w:val="00B01B7B"/>
    <w:rsid w:val="00B01BF4"/>
    <w:rsid w:val="00B01DC6"/>
    <w:rsid w:val="00B01F63"/>
    <w:rsid w:val="00B021FF"/>
    <w:rsid w:val="00B0220E"/>
    <w:rsid w:val="00B02488"/>
    <w:rsid w:val="00B02D5A"/>
    <w:rsid w:val="00B02EF3"/>
    <w:rsid w:val="00B03198"/>
    <w:rsid w:val="00B036D2"/>
    <w:rsid w:val="00B04C99"/>
    <w:rsid w:val="00B04E86"/>
    <w:rsid w:val="00B05097"/>
    <w:rsid w:val="00B0511F"/>
    <w:rsid w:val="00B05555"/>
    <w:rsid w:val="00B05E0C"/>
    <w:rsid w:val="00B0600B"/>
    <w:rsid w:val="00B068E2"/>
    <w:rsid w:val="00B06980"/>
    <w:rsid w:val="00B06D30"/>
    <w:rsid w:val="00B07DDB"/>
    <w:rsid w:val="00B104F1"/>
    <w:rsid w:val="00B105A7"/>
    <w:rsid w:val="00B105E0"/>
    <w:rsid w:val="00B108F0"/>
    <w:rsid w:val="00B10F39"/>
    <w:rsid w:val="00B114A2"/>
    <w:rsid w:val="00B11D1F"/>
    <w:rsid w:val="00B11DCD"/>
    <w:rsid w:val="00B12599"/>
    <w:rsid w:val="00B1266D"/>
    <w:rsid w:val="00B12A59"/>
    <w:rsid w:val="00B12D39"/>
    <w:rsid w:val="00B13774"/>
    <w:rsid w:val="00B13807"/>
    <w:rsid w:val="00B139CD"/>
    <w:rsid w:val="00B13EBD"/>
    <w:rsid w:val="00B140AB"/>
    <w:rsid w:val="00B1413F"/>
    <w:rsid w:val="00B14395"/>
    <w:rsid w:val="00B14410"/>
    <w:rsid w:val="00B14694"/>
    <w:rsid w:val="00B14EA1"/>
    <w:rsid w:val="00B14EC3"/>
    <w:rsid w:val="00B15047"/>
    <w:rsid w:val="00B15565"/>
    <w:rsid w:val="00B159A4"/>
    <w:rsid w:val="00B159B3"/>
    <w:rsid w:val="00B15BCD"/>
    <w:rsid w:val="00B1615B"/>
    <w:rsid w:val="00B1641A"/>
    <w:rsid w:val="00B164F9"/>
    <w:rsid w:val="00B1687C"/>
    <w:rsid w:val="00B16A6B"/>
    <w:rsid w:val="00B16A6E"/>
    <w:rsid w:val="00B16F0B"/>
    <w:rsid w:val="00B17061"/>
    <w:rsid w:val="00B172A9"/>
    <w:rsid w:val="00B17817"/>
    <w:rsid w:val="00B17B11"/>
    <w:rsid w:val="00B17FCD"/>
    <w:rsid w:val="00B20053"/>
    <w:rsid w:val="00B206CE"/>
    <w:rsid w:val="00B2070F"/>
    <w:rsid w:val="00B20C39"/>
    <w:rsid w:val="00B20E77"/>
    <w:rsid w:val="00B20FBF"/>
    <w:rsid w:val="00B211AB"/>
    <w:rsid w:val="00B21203"/>
    <w:rsid w:val="00B217FB"/>
    <w:rsid w:val="00B2188E"/>
    <w:rsid w:val="00B21B78"/>
    <w:rsid w:val="00B21F92"/>
    <w:rsid w:val="00B22F31"/>
    <w:rsid w:val="00B2331F"/>
    <w:rsid w:val="00B2378D"/>
    <w:rsid w:val="00B24020"/>
    <w:rsid w:val="00B24384"/>
    <w:rsid w:val="00B243C9"/>
    <w:rsid w:val="00B243DB"/>
    <w:rsid w:val="00B24DBA"/>
    <w:rsid w:val="00B251FE"/>
    <w:rsid w:val="00B25500"/>
    <w:rsid w:val="00B26374"/>
    <w:rsid w:val="00B265A2"/>
    <w:rsid w:val="00B26743"/>
    <w:rsid w:val="00B26872"/>
    <w:rsid w:val="00B268EC"/>
    <w:rsid w:val="00B26BCE"/>
    <w:rsid w:val="00B26CD8"/>
    <w:rsid w:val="00B26FBD"/>
    <w:rsid w:val="00B27353"/>
    <w:rsid w:val="00B277C7"/>
    <w:rsid w:val="00B27A29"/>
    <w:rsid w:val="00B27D1E"/>
    <w:rsid w:val="00B302DC"/>
    <w:rsid w:val="00B303AE"/>
    <w:rsid w:val="00B31297"/>
    <w:rsid w:val="00B312DA"/>
    <w:rsid w:val="00B313DA"/>
    <w:rsid w:val="00B317AA"/>
    <w:rsid w:val="00B31861"/>
    <w:rsid w:val="00B3194D"/>
    <w:rsid w:val="00B319B4"/>
    <w:rsid w:val="00B32441"/>
    <w:rsid w:val="00B324DE"/>
    <w:rsid w:val="00B32536"/>
    <w:rsid w:val="00B326F5"/>
    <w:rsid w:val="00B326FD"/>
    <w:rsid w:val="00B32C09"/>
    <w:rsid w:val="00B33660"/>
    <w:rsid w:val="00B338CB"/>
    <w:rsid w:val="00B3397F"/>
    <w:rsid w:val="00B33A5B"/>
    <w:rsid w:val="00B33C98"/>
    <w:rsid w:val="00B341C4"/>
    <w:rsid w:val="00B341D1"/>
    <w:rsid w:val="00B344EC"/>
    <w:rsid w:val="00B34775"/>
    <w:rsid w:val="00B348C2"/>
    <w:rsid w:val="00B35286"/>
    <w:rsid w:val="00B3566A"/>
    <w:rsid w:val="00B3574F"/>
    <w:rsid w:val="00B357DA"/>
    <w:rsid w:val="00B359F6"/>
    <w:rsid w:val="00B35E78"/>
    <w:rsid w:val="00B360C0"/>
    <w:rsid w:val="00B366B7"/>
    <w:rsid w:val="00B36C5D"/>
    <w:rsid w:val="00B36F32"/>
    <w:rsid w:val="00B370FB"/>
    <w:rsid w:val="00B37482"/>
    <w:rsid w:val="00B37722"/>
    <w:rsid w:val="00B37A38"/>
    <w:rsid w:val="00B37AD7"/>
    <w:rsid w:val="00B407F3"/>
    <w:rsid w:val="00B41A08"/>
    <w:rsid w:val="00B42980"/>
    <w:rsid w:val="00B433E8"/>
    <w:rsid w:val="00B434F0"/>
    <w:rsid w:val="00B436E8"/>
    <w:rsid w:val="00B43A0A"/>
    <w:rsid w:val="00B43CA7"/>
    <w:rsid w:val="00B4400B"/>
    <w:rsid w:val="00B4487B"/>
    <w:rsid w:val="00B44E0B"/>
    <w:rsid w:val="00B452D0"/>
    <w:rsid w:val="00B45360"/>
    <w:rsid w:val="00B454AA"/>
    <w:rsid w:val="00B45A3C"/>
    <w:rsid w:val="00B45B42"/>
    <w:rsid w:val="00B45C55"/>
    <w:rsid w:val="00B45E23"/>
    <w:rsid w:val="00B45E5B"/>
    <w:rsid w:val="00B46319"/>
    <w:rsid w:val="00B4665B"/>
    <w:rsid w:val="00B46674"/>
    <w:rsid w:val="00B46B57"/>
    <w:rsid w:val="00B46C28"/>
    <w:rsid w:val="00B46DB8"/>
    <w:rsid w:val="00B471B7"/>
    <w:rsid w:val="00B475A9"/>
    <w:rsid w:val="00B4774B"/>
    <w:rsid w:val="00B47A5A"/>
    <w:rsid w:val="00B47B2F"/>
    <w:rsid w:val="00B47BC2"/>
    <w:rsid w:val="00B47F8A"/>
    <w:rsid w:val="00B501AE"/>
    <w:rsid w:val="00B5036C"/>
    <w:rsid w:val="00B506B7"/>
    <w:rsid w:val="00B5091E"/>
    <w:rsid w:val="00B50F7A"/>
    <w:rsid w:val="00B510A8"/>
    <w:rsid w:val="00B514A1"/>
    <w:rsid w:val="00B5177C"/>
    <w:rsid w:val="00B519E2"/>
    <w:rsid w:val="00B51AB7"/>
    <w:rsid w:val="00B52669"/>
    <w:rsid w:val="00B53421"/>
    <w:rsid w:val="00B539D7"/>
    <w:rsid w:val="00B551DA"/>
    <w:rsid w:val="00B5602A"/>
    <w:rsid w:val="00B561F5"/>
    <w:rsid w:val="00B56262"/>
    <w:rsid w:val="00B56547"/>
    <w:rsid w:val="00B56590"/>
    <w:rsid w:val="00B5681E"/>
    <w:rsid w:val="00B56837"/>
    <w:rsid w:val="00B56CD5"/>
    <w:rsid w:val="00B56EF5"/>
    <w:rsid w:val="00B571CD"/>
    <w:rsid w:val="00B57632"/>
    <w:rsid w:val="00B5778E"/>
    <w:rsid w:val="00B57F8C"/>
    <w:rsid w:val="00B605DA"/>
    <w:rsid w:val="00B606B8"/>
    <w:rsid w:val="00B60762"/>
    <w:rsid w:val="00B609E7"/>
    <w:rsid w:val="00B60DD8"/>
    <w:rsid w:val="00B616D7"/>
    <w:rsid w:val="00B61CB9"/>
    <w:rsid w:val="00B61DC8"/>
    <w:rsid w:val="00B62098"/>
    <w:rsid w:val="00B6237E"/>
    <w:rsid w:val="00B623B0"/>
    <w:rsid w:val="00B6251C"/>
    <w:rsid w:val="00B62598"/>
    <w:rsid w:val="00B63490"/>
    <w:rsid w:val="00B635F0"/>
    <w:rsid w:val="00B63681"/>
    <w:rsid w:val="00B63964"/>
    <w:rsid w:val="00B63BA9"/>
    <w:rsid w:val="00B63F3D"/>
    <w:rsid w:val="00B64384"/>
    <w:rsid w:val="00B64577"/>
    <w:rsid w:val="00B64C25"/>
    <w:rsid w:val="00B64C56"/>
    <w:rsid w:val="00B650C5"/>
    <w:rsid w:val="00B65DCF"/>
    <w:rsid w:val="00B6611C"/>
    <w:rsid w:val="00B66226"/>
    <w:rsid w:val="00B669A9"/>
    <w:rsid w:val="00B6769D"/>
    <w:rsid w:val="00B676A3"/>
    <w:rsid w:val="00B67783"/>
    <w:rsid w:val="00B70303"/>
    <w:rsid w:val="00B70DC5"/>
    <w:rsid w:val="00B70DDE"/>
    <w:rsid w:val="00B70E03"/>
    <w:rsid w:val="00B710A4"/>
    <w:rsid w:val="00B711DC"/>
    <w:rsid w:val="00B7143E"/>
    <w:rsid w:val="00B7198B"/>
    <w:rsid w:val="00B71E9A"/>
    <w:rsid w:val="00B721A2"/>
    <w:rsid w:val="00B72861"/>
    <w:rsid w:val="00B72AA5"/>
    <w:rsid w:val="00B72E9C"/>
    <w:rsid w:val="00B7365B"/>
    <w:rsid w:val="00B73E8A"/>
    <w:rsid w:val="00B73EAD"/>
    <w:rsid w:val="00B74307"/>
    <w:rsid w:val="00B7488A"/>
    <w:rsid w:val="00B74B09"/>
    <w:rsid w:val="00B74CA3"/>
    <w:rsid w:val="00B75506"/>
    <w:rsid w:val="00B758A0"/>
    <w:rsid w:val="00B75B5E"/>
    <w:rsid w:val="00B75C62"/>
    <w:rsid w:val="00B75F98"/>
    <w:rsid w:val="00B76899"/>
    <w:rsid w:val="00B7726F"/>
    <w:rsid w:val="00B77640"/>
    <w:rsid w:val="00B778CE"/>
    <w:rsid w:val="00B77B2C"/>
    <w:rsid w:val="00B77E72"/>
    <w:rsid w:val="00B77EBC"/>
    <w:rsid w:val="00B77F91"/>
    <w:rsid w:val="00B77FC4"/>
    <w:rsid w:val="00B8002C"/>
    <w:rsid w:val="00B800A4"/>
    <w:rsid w:val="00B80489"/>
    <w:rsid w:val="00B80618"/>
    <w:rsid w:val="00B80A1D"/>
    <w:rsid w:val="00B810F9"/>
    <w:rsid w:val="00B8112B"/>
    <w:rsid w:val="00B81DD9"/>
    <w:rsid w:val="00B81E55"/>
    <w:rsid w:val="00B8275D"/>
    <w:rsid w:val="00B82CFD"/>
    <w:rsid w:val="00B82D56"/>
    <w:rsid w:val="00B833F1"/>
    <w:rsid w:val="00B83428"/>
    <w:rsid w:val="00B83BA5"/>
    <w:rsid w:val="00B83CA0"/>
    <w:rsid w:val="00B84235"/>
    <w:rsid w:val="00B846CB"/>
    <w:rsid w:val="00B84AA6"/>
    <w:rsid w:val="00B853E0"/>
    <w:rsid w:val="00B8578B"/>
    <w:rsid w:val="00B85AB0"/>
    <w:rsid w:val="00B85C04"/>
    <w:rsid w:val="00B85DDC"/>
    <w:rsid w:val="00B86044"/>
    <w:rsid w:val="00B861E6"/>
    <w:rsid w:val="00B865A6"/>
    <w:rsid w:val="00B869F5"/>
    <w:rsid w:val="00B878E0"/>
    <w:rsid w:val="00B87BD2"/>
    <w:rsid w:val="00B90105"/>
    <w:rsid w:val="00B903FB"/>
    <w:rsid w:val="00B90885"/>
    <w:rsid w:val="00B9088C"/>
    <w:rsid w:val="00B9093E"/>
    <w:rsid w:val="00B911C4"/>
    <w:rsid w:val="00B91C8A"/>
    <w:rsid w:val="00B91D60"/>
    <w:rsid w:val="00B91DF2"/>
    <w:rsid w:val="00B921F9"/>
    <w:rsid w:val="00B92346"/>
    <w:rsid w:val="00B923FA"/>
    <w:rsid w:val="00B92650"/>
    <w:rsid w:val="00B927A1"/>
    <w:rsid w:val="00B92B4C"/>
    <w:rsid w:val="00B930CC"/>
    <w:rsid w:val="00B937D9"/>
    <w:rsid w:val="00B93B1B"/>
    <w:rsid w:val="00B94225"/>
    <w:rsid w:val="00B942E4"/>
    <w:rsid w:val="00B94BDA"/>
    <w:rsid w:val="00B94EBE"/>
    <w:rsid w:val="00B95543"/>
    <w:rsid w:val="00B95715"/>
    <w:rsid w:val="00B95B69"/>
    <w:rsid w:val="00B96369"/>
    <w:rsid w:val="00B96842"/>
    <w:rsid w:val="00B96E7F"/>
    <w:rsid w:val="00B9731A"/>
    <w:rsid w:val="00BA00B9"/>
    <w:rsid w:val="00BA054D"/>
    <w:rsid w:val="00BA06F8"/>
    <w:rsid w:val="00BA15EE"/>
    <w:rsid w:val="00BA1CDD"/>
    <w:rsid w:val="00BA1D98"/>
    <w:rsid w:val="00BA1E7B"/>
    <w:rsid w:val="00BA1F91"/>
    <w:rsid w:val="00BA2266"/>
    <w:rsid w:val="00BA23EB"/>
    <w:rsid w:val="00BA23FF"/>
    <w:rsid w:val="00BA2AEC"/>
    <w:rsid w:val="00BA408E"/>
    <w:rsid w:val="00BA40A7"/>
    <w:rsid w:val="00BA4181"/>
    <w:rsid w:val="00BA44ED"/>
    <w:rsid w:val="00BA4921"/>
    <w:rsid w:val="00BA4DCF"/>
    <w:rsid w:val="00BA5244"/>
    <w:rsid w:val="00BA59A2"/>
    <w:rsid w:val="00BA5B20"/>
    <w:rsid w:val="00BA5E89"/>
    <w:rsid w:val="00BA5F20"/>
    <w:rsid w:val="00BA618B"/>
    <w:rsid w:val="00BA6495"/>
    <w:rsid w:val="00BA64D0"/>
    <w:rsid w:val="00BA672F"/>
    <w:rsid w:val="00BA68AB"/>
    <w:rsid w:val="00BA6C12"/>
    <w:rsid w:val="00BA70A8"/>
    <w:rsid w:val="00BA754B"/>
    <w:rsid w:val="00BA7795"/>
    <w:rsid w:val="00BA77FF"/>
    <w:rsid w:val="00BA783C"/>
    <w:rsid w:val="00BA7885"/>
    <w:rsid w:val="00BA79B3"/>
    <w:rsid w:val="00BA7A43"/>
    <w:rsid w:val="00BA7EC6"/>
    <w:rsid w:val="00BB00B2"/>
    <w:rsid w:val="00BB0251"/>
    <w:rsid w:val="00BB0550"/>
    <w:rsid w:val="00BB0A71"/>
    <w:rsid w:val="00BB0D0B"/>
    <w:rsid w:val="00BB0E5A"/>
    <w:rsid w:val="00BB102D"/>
    <w:rsid w:val="00BB1182"/>
    <w:rsid w:val="00BB11C8"/>
    <w:rsid w:val="00BB179C"/>
    <w:rsid w:val="00BB1ADE"/>
    <w:rsid w:val="00BB1B50"/>
    <w:rsid w:val="00BB287D"/>
    <w:rsid w:val="00BB2CC1"/>
    <w:rsid w:val="00BB2DEC"/>
    <w:rsid w:val="00BB355D"/>
    <w:rsid w:val="00BB3914"/>
    <w:rsid w:val="00BB44AB"/>
    <w:rsid w:val="00BB4647"/>
    <w:rsid w:val="00BB479A"/>
    <w:rsid w:val="00BB48D5"/>
    <w:rsid w:val="00BB5023"/>
    <w:rsid w:val="00BB5240"/>
    <w:rsid w:val="00BB5529"/>
    <w:rsid w:val="00BB567F"/>
    <w:rsid w:val="00BB5940"/>
    <w:rsid w:val="00BB5BB5"/>
    <w:rsid w:val="00BB5C5F"/>
    <w:rsid w:val="00BB5D85"/>
    <w:rsid w:val="00BB636E"/>
    <w:rsid w:val="00BB705D"/>
    <w:rsid w:val="00BB777F"/>
    <w:rsid w:val="00BB79CA"/>
    <w:rsid w:val="00BB7D6C"/>
    <w:rsid w:val="00BC0059"/>
    <w:rsid w:val="00BC0278"/>
    <w:rsid w:val="00BC0334"/>
    <w:rsid w:val="00BC06D1"/>
    <w:rsid w:val="00BC0852"/>
    <w:rsid w:val="00BC0882"/>
    <w:rsid w:val="00BC0ABD"/>
    <w:rsid w:val="00BC0AE2"/>
    <w:rsid w:val="00BC1143"/>
    <w:rsid w:val="00BC12B8"/>
    <w:rsid w:val="00BC1EBA"/>
    <w:rsid w:val="00BC23AC"/>
    <w:rsid w:val="00BC27D8"/>
    <w:rsid w:val="00BC2829"/>
    <w:rsid w:val="00BC3165"/>
    <w:rsid w:val="00BC34DA"/>
    <w:rsid w:val="00BC3969"/>
    <w:rsid w:val="00BC3B5E"/>
    <w:rsid w:val="00BC3DCC"/>
    <w:rsid w:val="00BC3EF1"/>
    <w:rsid w:val="00BC419D"/>
    <w:rsid w:val="00BC42A8"/>
    <w:rsid w:val="00BC51F5"/>
    <w:rsid w:val="00BC5952"/>
    <w:rsid w:val="00BC5C4A"/>
    <w:rsid w:val="00BC5CA6"/>
    <w:rsid w:val="00BC6727"/>
    <w:rsid w:val="00BC6ECE"/>
    <w:rsid w:val="00BC7032"/>
    <w:rsid w:val="00BC72E4"/>
    <w:rsid w:val="00BC7553"/>
    <w:rsid w:val="00BC799B"/>
    <w:rsid w:val="00BC7F05"/>
    <w:rsid w:val="00BD0163"/>
    <w:rsid w:val="00BD01FB"/>
    <w:rsid w:val="00BD0832"/>
    <w:rsid w:val="00BD0887"/>
    <w:rsid w:val="00BD0FDD"/>
    <w:rsid w:val="00BD143F"/>
    <w:rsid w:val="00BD166F"/>
    <w:rsid w:val="00BD1A80"/>
    <w:rsid w:val="00BD2119"/>
    <w:rsid w:val="00BD2563"/>
    <w:rsid w:val="00BD290D"/>
    <w:rsid w:val="00BD2BC9"/>
    <w:rsid w:val="00BD2E95"/>
    <w:rsid w:val="00BD33C0"/>
    <w:rsid w:val="00BD33FF"/>
    <w:rsid w:val="00BD38D4"/>
    <w:rsid w:val="00BD57ED"/>
    <w:rsid w:val="00BD5EB1"/>
    <w:rsid w:val="00BD64EB"/>
    <w:rsid w:val="00BD6556"/>
    <w:rsid w:val="00BD65F2"/>
    <w:rsid w:val="00BD6A13"/>
    <w:rsid w:val="00BD6A14"/>
    <w:rsid w:val="00BD6B42"/>
    <w:rsid w:val="00BD71DD"/>
    <w:rsid w:val="00BD74B8"/>
    <w:rsid w:val="00BD7D2E"/>
    <w:rsid w:val="00BD7D88"/>
    <w:rsid w:val="00BE0434"/>
    <w:rsid w:val="00BE05ED"/>
    <w:rsid w:val="00BE0ABD"/>
    <w:rsid w:val="00BE1319"/>
    <w:rsid w:val="00BE1620"/>
    <w:rsid w:val="00BE1975"/>
    <w:rsid w:val="00BE1ACB"/>
    <w:rsid w:val="00BE1EC2"/>
    <w:rsid w:val="00BE2277"/>
    <w:rsid w:val="00BE2297"/>
    <w:rsid w:val="00BE23F1"/>
    <w:rsid w:val="00BE2DA3"/>
    <w:rsid w:val="00BE3573"/>
    <w:rsid w:val="00BE38B1"/>
    <w:rsid w:val="00BE458D"/>
    <w:rsid w:val="00BE47FF"/>
    <w:rsid w:val="00BE5279"/>
    <w:rsid w:val="00BE54E6"/>
    <w:rsid w:val="00BE56B2"/>
    <w:rsid w:val="00BE590F"/>
    <w:rsid w:val="00BE606C"/>
    <w:rsid w:val="00BE6CB5"/>
    <w:rsid w:val="00BE6D72"/>
    <w:rsid w:val="00BE6EA6"/>
    <w:rsid w:val="00BE75A0"/>
    <w:rsid w:val="00BE7DF5"/>
    <w:rsid w:val="00BF001F"/>
    <w:rsid w:val="00BF0586"/>
    <w:rsid w:val="00BF0A3C"/>
    <w:rsid w:val="00BF11B6"/>
    <w:rsid w:val="00BF127C"/>
    <w:rsid w:val="00BF194B"/>
    <w:rsid w:val="00BF1ADF"/>
    <w:rsid w:val="00BF1D37"/>
    <w:rsid w:val="00BF2988"/>
    <w:rsid w:val="00BF2DF7"/>
    <w:rsid w:val="00BF2E14"/>
    <w:rsid w:val="00BF3719"/>
    <w:rsid w:val="00BF545D"/>
    <w:rsid w:val="00BF55C4"/>
    <w:rsid w:val="00BF56DA"/>
    <w:rsid w:val="00BF57F8"/>
    <w:rsid w:val="00BF5CAD"/>
    <w:rsid w:val="00BF664A"/>
    <w:rsid w:val="00BF6BBD"/>
    <w:rsid w:val="00BF7077"/>
    <w:rsid w:val="00BF743E"/>
    <w:rsid w:val="00BF784F"/>
    <w:rsid w:val="00BF7DC9"/>
    <w:rsid w:val="00BF7EAB"/>
    <w:rsid w:val="00C00A48"/>
    <w:rsid w:val="00C01206"/>
    <w:rsid w:val="00C015D2"/>
    <w:rsid w:val="00C01D25"/>
    <w:rsid w:val="00C01FB1"/>
    <w:rsid w:val="00C02347"/>
    <w:rsid w:val="00C027CA"/>
    <w:rsid w:val="00C02F7C"/>
    <w:rsid w:val="00C03097"/>
    <w:rsid w:val="00C03197"/>
    <w:rsid w:val="00C034B2"/>
    <w:rsid w:val="00C034C8"/>
    <w:rsid w:val="00C035C9"/>
    <w:rsid w:val="00C041A3"/>
    <w:rsid w:val="00C041C8"/>
    <w:rsid w:val="00C04264"/>
    <w:rsid w:val="00C0440E"/>
    <w:rsid w:val="00C046B1"/>
    <w:rsid w:val="00C04C76"/>
    <w:rsid w:val="00C0570F"/>
    <w:rsid w:val="00C06907"/>
    <w:rsid w:val="00C06BBB"/>
    <w:rsid w:val="00C06E6C"/>
    <w:rsid w:val="00C06FB2"/>
    <w:rsid w:val="00C0738D"/>
    <w:rsid w:val="00C077AC"/>
    <w:rsid w:val="00C07B1F"/>
    <w:rsid w:val="00C07B71"/>
    <w:rsid w:val="00C07D53"/>
    <w:rsid w:val="00C100A3"/>
    <w:rsid w:val="00C10342"/>
    <w:rsid w:val="00C10507"/>
    <w:rsid w:val="00C10E5C"/>
    <w:rsid w:val="00C10FBD"/>
    <w:rsid w:val="00C11049"/>
    <w:rsid w:val="00C11064"/>
    <w:rsid w:val="00C1123F"/>
    <w:rsid w:val="00C1142C"/>
    <w:rsid w:val="00C11FC0"/>
    <w:rsid w:val="00C122E8"/>
    <w:rsid w:val="00C12603"/>
    <w:rsid w:val="00C12AD0"/>
    <w:rsid w:val="00C12BD1"/>
    <w:rsid w:val="00C12C07"/>
    <w:rsid w:val="00C13570"/>
    <w:rsid w:val="00C13A12"/>
    <w:rsid w:val="00C143C6"/>
    <w:rsid w:val="00C1493E"/>
    <w:rsid w:val="00C14FAF"/>
    <w:rsid w:val="00C157BF"/>
    <w:rsid w:val="00C158C0"/>
    <w:rsid w:val="00C159E1"/>
    <w:rsid w:val="00C15A2C"/>
    <w:rsid w:val="00C160E8"/>
    <w:rsid w:val="00C16551"/>
    <w:rsid w:val="00C16AB9"/>
    <w:rsid w:val="00C16E41"/>
    <w:rsid w:val="00C16EAB"/>
    <w:rsid w:val="00C17315"/>
    <w:rsid w:val="00C1752B"/>
    <w:rsid w:val="00C1792C"/>
    <w:rsid w:val="00C20597"/>
    <w:rsid w:val="00C209F0"/>
    <w:rsid w:val="00C210B2"/>
    <w:rsid w:val="00C21124"/>
    <w:rsid w:val="00C21660"/>
    <w:rsid w:val="00C219F0"/>
    <w:rsid w:val="00C21BA3"/>
    <w:rsid w:val="00C21E00"/>
    <w:rsid w:val="00C222CD"/>
    <w:rsid w:val="00C22829"/>
    <w:rsid w:val="00C22A67"/>
    <w:rsid w:val="00C23816"/>
    <w:rsid w:val="00C23C8B"/>
    <w:rsid w:val="00C23CFF"/>
    <w:rsid w:val="00C23E04"/>
    <w:rsid w:val="00C23E3B"/>
    <w:rsid w:val="00C23E53"/>
    <w:rsid w:val="00C23E7F"/>
    <w:rsid w:val="00C240BF"/>
    <w:rsid w:val="00C2429A"/>
    <w:rsid w:val="00C2447F"/>
    <w:rsid w:val="00C2479C"/>
    <w:rsid w:val="00C24828"/>
    <w:rsid w:val="00C24ED2"/>
    <w:rsid w:val="00C24FDB"/>
    <w:rsid w:val="00C250BA"/>
    <w:rsid w:val="00C25866"/>
    <w:rsid w:val="00C26A94"/>
    <w:rsid w:val="00C26D83"/>
    <w:rsid w:val="00C26F96"/>
    <w:rsid w:val="00C27282"/>
    <w:rsid w:val="00C27384"/>
    <w:rsid w:val="00C278CF"/>
    <w:rsid w:val="00C27CA9"/>
    <w:rsid w:val="00C304F2"/>
    <w:rsid w:val="00C305C5"/>
    <w:rsid w:val="00C308BE"/>
    <w:rsid w:val="00C30EEB"/>
    <w:rsid w:val="00C30EF6"/>
    <w:rsid w:val="00C314EF"/>
    <w:rsid w:val="00C31AF6"/>
    <w:rsid w:val="00C321AB"/>
    <w:rsid w:val="00C3256C"/>
    <w:rsid w:val="00C32FF4"/>
    <w:rsid w:val="00C3319D"/>
    <w:rsid w:val="00C3342C"/>
    <w:rsid w:val="00C33AB6"/>
    <w:rsid w:val="00C33D01"/>
    <w:rsid w:val="00C34324"/>
    <w:rsid w:val="00C34371"/>
    <w:rsid w:val="00C34703"/>
    <w:rsid w:val="00C34B35"/>
    <w:rsid w:val="00C34F44"/>
    <w:rsid w:val="00C353C6"/>
    <w:rsid w:val="00C3553C"/>
    <w:rsid w:val="00C35761"/>
    <w:rsid w:val="00C358F8"/>
    <w:rsid w:val="00C3598E"/>
    <w:rsid w:val="00C35D9F"/>
    <w:rsid w:val="00C35E59"/>
    <w:rsid w:val="00C35F37"/>
    <w:rsid w:val="00C364B6"/>
    <w:rsid w:val="00C365BE"/>
    <w:rsid w:val="00C367FA"/>
    <w:rsid w:val="00C369F8"/>
    <w:rsid w:val="00C36BED"/>
    <w:rsid w:val="00C36C42"/>
    <w:rsid w:val="00C36D8F"/>
    <w:rsid w:val="00C37017"/>
    <w:rsid w:val="00C3741E"/>
    <w:rsid w:val="00C377EE"/>
    <w:rsid w:val="00C37EAB"/>
    <w:rsid w:val="00C4036D"/>
    <w:rsid w:val="00C403D6"/>
    <w:rsid w:val="00C40504"/>
    <w:rsid w:val="00C407C5"/>
    <w:rsid w:val="00C408FD"/>
    <w:rsid w:val="00C40909"/>
    <w:rsid w:val="00C409A4"/>
    <w:rsid w:val="00C409F3"/>
    <w:rsid w:val="00C40B8A"/>
    <w:rsid w:val="00C40C90"/>
    <w:rsid w:val="00C40D07"/>
    <w:rsid w:val="00C40E1A"/>
    <w:rsid w:val="00C41506"/>
    <w:rsid w:val="00C41AFD"/>
    <w:rsid w:val="00C422DC"/>
    <w:rsid w:val="00C427E5"/>
    <w:rsid w:val="00C42D33"/>
    <w:rsid w:val="00C43105"/>
    <w:rsid w:val="00C434E7"/>
    <w:rsid w:val="00C43780"/>
    <w:rsid w:val="00C43806"/>
    <w:rsid w:val="00C446C9"/>
    <w:rsid w:val="00C447B0"/>
    <w:rsid w:val="00C44CF1"/>
    <w:rsid w:val="00C4542A"/>
    <w:rsid w:val="00C456A1"/>
    <w:rsid w:val="00C45871"/>
    <w:rsid w:val="00C45FCF"/>
    <w:rsid w:val="00C46469"/>
    <w:rsid w:val="00C464B6"/>
    <w:rsid w:val="00C46B52"/>
    <w:rsid w:val="00C46C9A"/>
    <w:rsid w:val="00C46D89"/>
    <w:rsid w:val="00C47244"/>
    <w:rsid w:val="00C47578"/>
    <w:rsid w:val="00C4770E"/>
    <w:rsid w:val="00C4786C"/>
    <w:rsid w:val="00C478BE"/>
    <w:rsid w:val="00C47C91"/>
    <w:rsid w:val="00C5038B"/>
    <w:rsid w:val="00C503D6"/>
    <w:rsid w:val="00C50E19"/>
    <w:rsid w:val="00C51CDF"/>
    <w:rsid w:val="00C51DAB"/>
    <w:rsid w:val="00C51F69"/>
    <w:rsid w:val="00C52128"/>
    <w:rsid w:val="00C5254D"/>
    <w:rsid w:val="00C529B8"/>
    <w:rsid w:val="00C52C8E"/>
    <w:rsid w:val="00C53038"/>
    <w:rsid w:val="00C531E9"/>
    <w:rsid w:val="00C53379"/>
    <w:rsid w:val="00C5337D"/>
    <w:rsid w:val="00C53F71"/>
    <w:rsid w:val="00C5427F"/>
    <w:rsid w:val="00C54405"/>
    <w:rsid w:val="00C545BF"/>
    <w:rsid w:val="00C54616"/>
    <w:rsid w:val="00C54868"/>
    <w:rsid w:val="00C54BBD"/>
    <w:rsid w:val="00C550DB"/>
    <w:rsid w:val="00C557B1"/>
    <w:rsid w:val="00C55D2D"/>
    <w:rsid w:val="00C56384"/>
    <w:rsid w:val="00C5678E"/>
    <w:rsid w:val="00C570EE"/>
    <w:rsid w:val="00C60127"/>
    <w:rsid w:val="00C601DB"/>
    <w:rsid w:val="00C6029F"/>
    <w:rsid w:val="00C60388"/>
    <w:rsid w:val="00C608D9"/>
    <w:rsid w:val="00C61420"/>
    <w:rsid w:val="00C61A5C"/>
    <w:rsid w:val="00C61D01"/>
    <w:rsid w:val="00C61E53"/>
    <w:rsid w:val="00C62056"/>
    <w:rsid w:val="00C62ECF"/>
    <w:rsid w:val="00C63149"/>
    <w:rsid w:val="00C63170"/>
    <w:rsid w:val="00C6343C"/>
    <w:rsid w:val="00C635C9"/>
    <w:rsid w:val="00C63681"/>
    <w:rsid w:val="00C63B88"/>
    <w:rsid w:val="00C63E51"/>
    <w:rsid w:val="00C6443D"/>
    <w:rsid w:val="00C647CE"/>
    <w:rsid w:val="00C64B4B"/>
    <w:rsid w:val="00C64E96"/>
    <w:rsid w:val="00C6538C"/>
    <w:rsid w:val="00C65523"/>
    <w:rsid w:val="00C66088"/>
    <w:rsid w:val="00C660B3"/>
    <w:rsid w:val="00C6650D"/>
    <w:rsid w:val="00C66740"/>
    <w:rsid w:val="00C6682E"/>
    <w:rsid w:val="00C66D96"/>
    <w:rsid w:val="00C67F50"/>
    <w:rsid w:val="00C70173"/>
    <w:rsid w:val="00C70604"/>
    <w:rsid w:val="00C70955"/>
    <w:rsid w:val="00C70A9A"/>
    <w:rsid w:val="00C70C71"/>
    <w:rsid w:val="00C7110A"/>
    <w:rsid w:val="00C71166"/>
    <w:rsid w:val="00C7117B"/>
    <w:rsid w:val="00C712C5"/>
    <w:rsid w:val="00C7137B"/>
    <w:rsid w:val="00C7144B"/>
    <w:rsid w:val="00C71CEA"/>
    <w:rsid w:val="00C71F75"/>
    <w:rsid w:val="00C72045"/>
    <w:rsid w:val="00C720CF"/>
    <w:rsid w:val="00C726E3"/>
    <w:rsid w:val="00C72779"/>
    <w:rsid w:val="00C727F0"/>
    <w:rsid w:val="00C72869"/>
    <w:rsid w:val="00C72D85"/>
    <w:rsid w:val="00C72ECE"/>
    <w:rsid w:val="00C72FFC"/>
    <w:rsid w:val="00C730B6"/>
    <w:rsid w:val="00C73218"/>
    <w:rsid w:val="00C733FD"/>
    <w:rsid w:val="00C73A18"/>
    <w:rsid w:val="00C73B1A"/>
    <w:rsid w:val="00C73D0B"/>
    <w:rsid w:val="00C73E2D"/>
    <w:rsid w:val="00C74381"/>
    <w:rsid w:val="00C74452"/>
    <w:rsid w:val="00C7453E"/>
    <w:rsid w:val="00C7492F"/>
    <w:rsid w:val="00C7497D"/>
    <w:rsid w:val="00C74999"/>
    <w:rsid w:val="00C74AC9"/>
    <w:rsid w:val="00C74BB7"/>
    <w:rsid w:val="00C74D30"/>
    <w:rsid w:val="00C74F11"/>
    <w:rsid w:val="00C75131"/>
    <w:rsid w:val="00C75226"/>
    <w:rsid w:val="00C75694"/>
    <w:rsid w:val="00C76ADD"/>
    <w:rsid w:val="00C76BB8"/>
    <w:rsid w:val="00C77067"/>
    <w:rsid w:val="00C77243"/>
    <w:rsid w:val="00C779A0"/>
    <w:rsid w:val="00C80480"/>
    <w:rsid w:val="00C819B7"/>
    <w:rsid w:val="00C81EF2"/>
    <w:rsid w:val="00C82B54"/>
    <w:rsid w:val="00C82B9F"/>
    <w:rsid w:val="00C8329B"/>
    <w:rsid w:val="00C83715"/>
    <w:rsid w:val="00C83982"/>
    <w:rsid w:val="00C83C58"/>
    <w:rsid w:val="00C83D58"/>
    <w:rsid w:val="00C83F47"/>
    <w:rsid w:val="00C83FAD"/>
    <w:rsid w:val="00C8534D"/>
    <w:rsid w:val="00C8586D"/>
    <w:rsid w:val="00C85955"/>
    <w:rsid w:val="00C86067"/>
    <w:rsid w:val="00C86102"/>
    <w:rsid w:val="00C86115"/>
    <w:rsid w:val="00C864B8"/>
    <w:rsid w:val="00C8669B"/>
    <w:rsid w:val="00C86C89"/>
    <w:rsid w:val="00C86D88"/>
    <w:rsid w:val="00C86FFE"/>
    <w:rsid w:val="00C87155"/>
    <w:rsid w:val="00C8726D"/>
    <w:rsid w:val="00C87770"/>
    <w:rsid w:val="00C878A0"/>
    <w:rsid w:val="00C9056B"/>
    <w:rsid w:val="00C9070A"/>
    <w:rsid w:val="00C907FE"/>
    <w:rsid w:val="00C90B46"/>
    <w:rsid w:val="00C91713"/>
    <w:rsid w:val="00C91955"/>
    <w:rsid w:val="00C91AE6"/>
    <w:rsid w:val="00C91B09"/>
    <w:rsid w:val="00C91E31"/>
    <w:rsid w:val="00C923FA"/>
    <w:rsid w:val="00C92D37"/>
    <w:rsid w:val="00C93061"/>
    <w:rsid w:val="00C93346"/>
    <w:rsid w:val="00C933AC"/>
    <w:rsid w:val="00C9349F"/>
    <w:rsid w:val="00C93C83"/>
    <w:rsid w:val="00C93D31"/>
    <w:rsid w:val="00C940B8"/>
    <w:rsid w:val="00C942BA"/>
    <w:rsid w:val="00C946CC"/>
    <w:rsid w:val="00C948C3"/>
    <w:rsid w:val="00C954E8"/>
    <w:rsid w:val="00C95939"/>
    <w:rsid w:val="00C9596D"/>
    <w:rsid w:val="00C95C03"/>
    <w:rsid w:val="00C966FD"/>
    <w:rsid w:val="00C9674E"/>
    <w:rsid w:val="00C96E5A"/>
    <w:rsid w:val="00C97576"/>
    <w:rsid w:val="00C9786D"/>
    <w:rsid w:val="00C97A16"/>
    <w:rsid w:val="00CA01A9"/>
    <w:rsid w:val="00CA0486"/>
    <w:rsid w:val="00CA0547"/>
    <w:rsid w:val="00CA07CD"/>
    <w:rsid w:val="00CA0BA9"/>
    <w:rsid w:val="00CA0BB3"/>
    <w:rsid w:val="00CA0E41"/>
    <w:rsid w:val="00CA0F62"/>
    <w:rsid w:val="00CA10FB"/>
    <w:rsid w:val="00CA10FE"/>
    <w:rsid w:val="00CA11A3"/>
    <w:rsid w:val="00CA1B7F"/>
    <w:rsid w:val="00CA1C5D"/>
    <w:rsid w:val="00CA2192"/>
    <w:rsid w:val="00CA22BD"/>
    <w:rsid w:val="00CA22F7"/>
    <w:rsid w:val="00CA2869"/>
    <w:rsid w:val="00CA2DF7"/>
    <w:rsid w:val="00CA367F"/>
    <w:rsid w:val="00CA36C8"/>
    <w:rsid w:val="00CA3864"/>
    <w:rsid w:val="00CA3E4E"/>
    <w:rsid w:val="00CA3F03"/>
    <w:rsid w:val="00CA4B73"/>
    <w:rsid w:val="00CA4C11"/>
    <w:rsid w:val="00CA4C75"/>
    <w:rsid w:val="00CA5AE8"/>
    <w:rsid w:val="00CA5E10"/>
    <w:rsid w:val="00CA639F"/>
    <w:rsid w:val="00CA63CB"/>
    <w:rsid w:val="00CA6903"/>
    <w:rsid w:val="00CA6D1E"/>
    <w:rsid w:val="00CA6F89"/>
    <w:rsid w:val="00CA7272"/>
    <w:rsid w:val="00CA73AE"/>
    <w:rsid w:val="00CA7774"/>
    <w:rsid w:val="00CA7924"/>
    <w:rsid w:val="00CA7A08"/>
    <w:rsid w:val="00CB00E5"/>
    <w:rsid w:val="00CB032A"/>
    <w:rsid w:val="00CB07CF"/>
    <w:rsid w:val="00CB136C"/>
    <w:rsid w:val="00CB182B"/>
    <w:rsid w:val="00CB1A11"/>
    <w:rsid w:val="00CB2054"/>
    <w:rsid w:val="00CB208F"/>
    <w:rsid w:val="00CB2215"/>
    <w:rsid w:val="00CB27F3"/>
    <w:rsid w:val="00CB288A"/>
    <w:rsid w:val="00CB2B7A"/>
    <w:rsid w:val="00CB309B"/>
    <w:rsid w:val="00CB3493"/>
    <w:rsid w:val="00CB39C2"/>
    <w:rsid w:val="00CB3B19"/>
    <w:rsid w:val="00CB3B6A"/>
    <w:rsid w:val="00CB48CA"/>
    <w:rsid w:val="00CB4BFB"/>
    <w:rsid w:val="00CB5048"/>
    <w:rsid w:val="00CB5271"/>
    <w:rsid w:val="00CB5282"/>
    <w:rsid w:val="00CB571B"/>
    <w:rsid w:val="00CB5A4E"/>
    <w:rsid w:val="00CB5AD8"/>
    <w:rsid w:val="00CB5F81"/>
    <w:rsid w:val="00CB67FF"/>
    <w:rsid w:val="00CB78ED"/>
    <w:rsid w:val="00CB793A"/>
    <w:rsid w:val="00CB7A0F"/>
    <w:rsid w:val="00CB7C93"/>
    <w:rsid w:val="00CC05F9"/>
    <w:rsid w:val="00CC0A27"/>
    <w:rsid w:val="00CC0C28"/>
    <w:rsid w:val="00CC0D1E"/>
    <w:rsid w:val="00CC111D"/>
    <w:rsid w:val="00CC12CD"/>
    <w:rsid w:val="00CC1704"/>
    <w:rsid w:val="00CC198F"/>
    <w:rsid w:val="00CC1D5D"/>
    <w:rsid w:val="00CC1FC8"/>
    <w:rsid w:val="00CC24D4"/>
    <w:rsid w:val="00CC2771"/>
    <w:rsid w:val="00CC2937"/>
    <w:rsid w:val="00CC2DB8"/>
    <w:rsid w:val="00CC32A9"/>
    <w:rsid w:val="00CC3678"/>
    <w:rsid w:val="00CC387F"/>
    <w:rsid w:val="00CC3C45"/>
    <w:rsid w:val="00CC3D59"/>
    <w:rsid w:val="00CC3E11"/>
    <w:rsid w:val="00CC40D3"/>
    <w:rsid w:val="00CC448A"/>
    <w:rsid w:val="00CC50AA"/>
    <w:rsid w:val="00CC53B3"/>
    <w:rsid w:val="00CC5949"/>
    <w:rsid w:val="00CC5B93"/>
    <w:rsid w:val="00CC5E07"/>
    <w:rsid w:val="00CC618B"/>
    <w:rsid w:val="00CC6324"/>
    <w:rsid w:val="00CC6843"/>
    <w:rsid w:val="00CC6897"/>
    <w:rsid w:val="00CC6BA0"/>
    <w:rsid w:val="00CC7072"/>
    <w:rsid w:val="00CC797A"/>
    <w:rsid w:val="00CC7A6D"/>
    <w:rsid w:val="00CC7CF0"/>
    <w:rsid w:val="00CD07E6"/>
    <w:rsid w:val="00CD2464"/>
    <w:rsid w:val="00CD2685"/>
    <w:rsid w:val="00CD27B8"/>
    <w:rsid w:val="00CD39AC"/>
    <w:rsid w:val="00CD3C39"/>
    <w:rsid w:val="00CD3C7C"/>
    <w:rsid w:val="00CD3EFD"/>
    <w:rsid w:val="00CD4094"/>
    <w:rsid w:val="00CD417C"/>
    <w:rsid w:val="00CD42B4"/>
    <w:rsid w:val="00CD440C"/>
    <w:rsid w:val="00CD4686"/>
    <w:rsid w:val="00CD4A5F"/>
    <w:rsid w:val="00CD4DD1"/>
    <w:rsid w:val="00CD4F2B"/>
    <w:rsid w:val="00CD525A"/>
    <w:rsid w:val="00CD5979"/>
    <w:rsid w:val="00CD5D93"/>
    <w:rsid w:val="00CD5DF2"/>
    <w:rsid w:val="00CD5EE8"/>
    <w:rsid w:val="00CD701D"/>
    <w:rsid w:val="00CD713E"/>
    <w:rsid w:val="00CD7306"/>
    <w:rsid w:val="00CD73A2"/>
    <w:rsid w:val="00CD7751"/>
    <w:rsid w:val="00CD791D"/>
    <w:rsid w:val="00CD7ACF"/>
    <w:rsid w:val="00CD7DBC"/>
    <w:rsid w:val="00CD7F4C"/>
    <w:rsid w:val="00CE0506"/>
    <w:rsid w:val="00CE060F"/>
    <w:rsid w:val="00CE0F3B"/>
    <w:rsid w:val="00CE15D4"/>
    <w:rsid w:val="00CE1638"/>
    <w:rsid w:val="00CE1652"/>
    <w:rsid w:val="00CE1C84"/>
    <w:rsid w:val="00CE1FF2"/>
    <w:rsid w:val="00CE20EA"/>
    <w:rsid w:val="00CE230C"/>
    <w:rsid w:val="00CE26AC"/>
    <w:rsid w:val="00CE2E2F"/>
    <w:rsid w:val="00CE3463"/>
    <w:rsid w:val="00CE36CC"/>
    <w:rsid w:val="00CE4584"/>
    <w:rsid w:val="00CE458B"/>
    <w:rsid w:val="00CE48D5"/>
    <w:rsid w:val="00CE4E6F"/>
    <w:rsid w:val="00CE4F92"/>
    <w:rsid w:val="00CE5E68"/>
    <w:rsid w:val="00CE605E"/>
    <w:rsid w:val="00CE61E9"/>
    <w:rsid w:val="00CE6342"/>
    <w:rsid w:val="00CE6406"/>
    <w:rsid w:val="00CE6490"/>
    <w:rsid w:val="00CE6595"/>
    <w:rsid w:val="00CE716E"/>
    <w:rsid w:val="00CE7386"/>
    <w:rsid w:val="00CE7721"/>
    <w:rsid w:val="00CE7909"/>
    <w:rsid w:val="00CE7CD0"/>
    <w:rsid w:val="00CF002F"/>
    <w:rsid w:val="00CF00C5"/>
    <w:rsid w:val="00CF036E"/>
    <w:rsid w:val="00CF07FE"/>
    <w:rsid w:val="00CF0824"/>
    <w:rsid w:val="00CF0A35"/>
    <w:rsid w:val="00CF0B6A"/>
    <w:rsid w:val="00CF0F7B"/>
    <w:rsid w:val="00CF1732"/>
    <w:rsid w:val="00CF194F"/>
    <w:rsid w:val="00CF1CCC"/>
    <w:rsid w:val="00CF1D66"/>
    <w:rsid w:val="00CF26F4"/>
    <w:rsid w:val="00CF2974"/>
    <w:rsid w:val="00CF2D89"/>
    <w:rsid w:val="00CF3273"/>
    <w:rsid w:val="00CF3426"/>
    <w:rsid w:val="00CF35E8"/>
    <w:rsid w:val="00CF36D0"/>
    <w:rsid w:val="00CF38D7"/>
    <w:rsid w:val="00CF392D"/>
    <w:rsid w:val="00CF3B07"/>
    <w:rsid w:val="00CF45F0"/>
    <w:rsid w:val="00CF4656"/>
    <w:rsid w:val="00CF483C"/>
    <w:rsid w:val="00CF4B8C"/>
    <w:rsid w:val="00CF4F92"/>
    <w:rsid w:val="00CF4FED"/>
    <w:rsid w:val="00CF5032"/>
    <w:rsid w:val="00CF50BD"/>
    <w:rsid w:val="00CF560E"/>
    <w:rsid w:val="00CF5B61"/>
    <w:rsid w:val="00CF5F84"/>
    <w:rsid w:val="00CF5FAD"/>
    <w:rsid w:val="00CF62EA"/>
    <w:rsid w:val="00CF6E64"/>
    <w:rsid w:val="00CF6F74"/>
    <w:rsid w:val="00CF77F9"/>
    <w:rsid w:val="00CF7A34"/>
    <w:rsid w:val="00D00AB6"/>
    <w:rsid w:val="00D00FAC"/>
    <w:rsid w:val="00D00FBD"/>
    <w:rsid w:val="00D0151B"/>
    <w:rsid w:val="00D01781"/>
    <w:rsid w:val="00D01F0B"/>
    <w:rsid w:val="00D0202D"/>
    <w:rsid w:val="00D02101"/>
    <w:rsid w:val="00D024BA"/>
    <w:rsid w:val="00D024FB"/>
    <w:rsid w:val="00D02781"/>
    <w:rsid w:val="00D02D91"/>
    <w:rsid w:val="00D02E40"/>
    <w:rsid w:val="00D03068"/>
    <w:rsid w:val="00D032E0"/>
    <w:rsid w:val="00D03B49"/>
    <w:rsid w:val="00D03CFC"/>
    <w:rsid w:val="00D03E52"/>
    <w:rsid w:val="00D04132"/>
    <w:rsid w:val="00D042D0"/>
    <w:rsid w:val="00D04347"/>
    <w:rsid w:val="00D0451F"/>
    <w:rsid w:val="00D049A6"/>
    <w:rsid w:val="00D04CA7"/>
    <w:rsid w:val="00D053A5"/>
    <w:rsid w:val="00D0545B"/>
    <w:rsid w:val="00D0552B"/>
    <w:rsid w:val="00D05668"/>
    <w:rsid w:val="00D056B6"/>
    <w:rsid w:val="00D05890"/>
    <w:rsid w:val="00D05AAE"/>
    <w:rsid w:val="00D05E98"/>
    <w:rsid w:val="00D061DB"/>
    <w:rsid w:val="00D062B0"/>
    <w:rsid w:val="00D0667B"/>
    <w:rsid w:val="00D069F7"/>
    <w:rsid w:val="00D06F26"/>
    <w:rsid w:val="00D070F3"/>
    <w:rsid w:val="00D0719D"/>
    <w:rsid w:val="00D07272"/>
    <w:rsid w:val="00D0753D"/>
    <w:rsid w:val="00D0786B"/>
    <w:rsid w:val="00D078C4"/>
    <w:rsid w:val="00D07B96"/>
    <w:rsid w:val="00D07C86"/>
    <w:rsid w:val="00D10176"/>
    <w:rsid w:val="00D1180B"/>
    <w:rsid w:val="00D11A98"/>
    <w:rsid w:val="00D11DE6"/>
    <w:rsid w:val="00D11F31"/>
    <w:rsid w:val="00D121B1"/>
    <w:rsid w:val="00D122BA"/>
    <w:rsid w:val="00D1268C"/>
    <w:rsid w:val="00D12796"/>
    <w:rsid w:val="00D129DF"/>
    <w:rsid w:val="00D12E22"/>
    <w:rsid w:val="00D12EA4"/>
    <w:rsid w:val="00D12FBB"/>
    <w:rsid w:val="00D131DA"/>
    <w:rsid w:val="00D133E4"/>
    <w:rsid w:val="00D138DF"/>
    <w:rsid w:val="00D13BD6"/>
    <w:rsid w:val="00D13FFA"/>
    <w:rsid w:val="00D142B7"/>
    <w:rsid w:val="00D14452"/>
    <w:rsid w:val="00D14AC1"/>
    <w:rsid w:val="00D14D92"/>
    <w:rsid w:val="00D1500A"/>
    <w:rsid w:val="00D1512C"/>
    <w:rsid w:val="00D151D0"/>
    <w:rsid w:val="00D156D6"/>
    <w:rsid w:val="00D15892"/>
    <w:rsid w:val="00D15893"/>
    <w:rsid w:val="00D15BA9"/>
    <w:rsid w:val="00D15F3C"/>
    <w:rsid w:val="00D16451"/>
    <w:rsid w:val="00D1697D"/>
    <w:rsid w:val="00D17011"/>
    <w:rsid w:val="00D17012"/>
    <w:rsid w:val="00D17475"/>
    <w:rsid w:val="00D17B9B"/>
    <w:rsid w:val="00D17C59"/>
    <w:rsid w:val="00D17D91"/>
    <w:rsid w:val="00D20087"/>
    <w:rsid w:val="00D200B8"/>
    <w:rsid w:val="00D20522"/>
    <w:rsid w:val="00D206D1"/>
    <w:rsid w:val="00D209AD"/>
    <w:rsid w:val="00D20E3B"/>
    <w:rsid w:val="00D20F51"/>
    <w:rsid w:val="00D2114C"/>
    <w:rsid w:val="00D21811"/>
    <w:rsid w:val="00D21AAB"/>
    <w:rsid w:val="00D21DFD"/>
    <w:rsid w:val="00D221BA"/>
    <w:rsid w:val="00D225EF"/>
    <w:rsid w:val="00D22877"/>
    <w:rsid w:val="00D22942"/>
    <w:rsid w:val="00D22F72"/>
    <w:rsid w:val="00D23188"/>
    <w:rsid w:val="00D23340"/>
    <w:rsid w:val="00D239D3"/>
    <w:rsid w:val="00D23B1B"/>
    <w:rsid w:val="00D24B71"/>
    <w:rsid w:val="00D257DE"/>
    <w:rsid w:val="00D25A5B"/>
    <w:rsid w:val="00D26296"/>
    <w:rsid w:val="00D262E4"/>
    <w:rsid w:val="00D2650B"/>
    <w:rsid w:val="00D26802"/>
    <w:rsid w:val="00D26A52"/>
    <w:rsid w:val="00D26BA4"/>
    <w:rsid w:val="00D26EF9"/>
    <w:rsid w:val="00D27196"/>
    <w:rsid w:val="00D27244"/>
    <w:rsid w:val="00D27B92"/>
    <w:rsid w:val="00D30047"/>
    <w:rsid w:val="00D30494"/>
    <w:rsid w:val="00D304BE"/>
    <w:rsid w:val="00D305C8"/>
    <w:rsid w:val="00D30A4A"/>
    <w:rsid w:val="00D30C6F"/>
    <w:rsid w:val="00D30E2F"/>
    <w:rsid w:val="00D316FC"/>
    <w:rsid w:val="00D324FF"/>
    <w:rsid w:val="00D328E2"/>
    <w:rsid w:val="00D32A86"/>
    <w:rsid w:val="00D33745"/>
    <w:rsid w:val="00D338EC"/>
    <w:rsid w:val="00D33EDA"/>
    <w:rsid w:val="00D3440F"/>
    <w:rsid w:val="00D35D98"/>
    <w:rsid w:val="00D36038"/>
    <w:rsid w:val="00D36158"/>
    <w:rsid w:val="00D3675B"/>
    <w:rsid w:val="00D367DB"/>
    <w:rsid w:val="00D3721F"/>
    <w:rsid w:val="00D37B92"/>
    <w:rsid w:val="00D37C71"/>
    <w:rsid w:val="00D4017C"/>
    <w:rsid w:val="00D4089B"/>
    <w:rsid w:val="00D408F8"/>
    <w:rsid w:val="00D409D9"/>
    <w:rsid w:val="00D40F10"/>
    <w:rsid w:val="00D413EC"/>
    <w:rsid w:val="00D41BA8"/>
    <w:rsid w:val="00D423D0"/>
    <w:rsid w:val="00D42A8E"/>
    <w:rsid w:val="00D42C0E"/>
    <w:rsid w:val="00D42DCE"/>
    <w:rsid w:val="00D432C2"/>
    <w:rsid w:val="00D433E6"/>
    <w:rsid w:val="00D435D2"/>
    <w:rsid w:val="00D43743"/>
    <w:rsid w:val="00D43C86"/>
    <w:rsid w:val="00D43E1E"/>
    <w:rsid w:val="00D43F6E"/>
    <w:rsid w:val="00D43F79"/>
    <w:rsid w:val="00D44261"/>
    <w:rsid w:val="00D44412"/>
    <w:rsid w:val="00D44520"/>
    <w:rsid w:val="00D445FC"/>
    <w:rsid w:val="00D446ED"/>
    <w:rsid w:val="00D44EF7"/>
    <w:rsid w:val="00D450DE"/>
    <w:rsid w:val="00D4595E"/>
    <w:rsid w:val="00D464D3"/>
    <w:rsid w:val="00D464DF"/>
    <w:rsid w:val="00D46579"/>
    <w:rsid w:val="00D47068"/>
    <w:rsid w:val="00D474B4"/>
    <w:rsid w:val="00D474C7"/>
    <w:rsid w:val="00D47904"/>
    <w:rsid w:val="00D479D2"/>
    <w:rsid w:val="00D5039B"/>
    <w:rsid w:val="00D50625"/>
    <w:rsid w:val="00D508F0"/>
    <w:rsid w:val="00D50B73"/>
    <w:rsid w:val="00D50B7B"/>
    <w:rsid w:val="00D50E48"/>
    <w:rsid w:val="00D50F82"/>
    <w:rsid w:val="00D5104F"/>
    <w:rsid w:val="00D51077"/>
    <w:rsid w:val="00D5155A"/>
    <w:rsid w:val="00D51ED6"/>
    <w:rsid w:val="00D5207A"/>
    <w:rsid w:val="00D524F4"/>
    <w:rsid w:val="00D52798"/>
    <w:rsid w:val="00D52C3E"/>
    <w:rsid w:val="00D52D9F"/>
    <w:rsid w:val="00D530CD"/>
    <w:rsid w:val="00D533D5"/>
    <w:rsid w:val="00D533F5"/>
    <w:rsid w:val="00D5348B"/>
    <w:rsid w:val="00D543B6"/>
    <w:rsid w:val="00D54606"/>
    <w:rsid w:val="00D549A2"/>
    <w:rsid w:val="00D55455"/>
    <w:rsid w:val="00D55778"/>
    <w:rsid w:val="00D55C16"/>
    <w:rsid w:val="00D55D84"/>
    <w:rsid w:val="00D5613C"/>
    <w:rsid w:val="00D56206"/>
    <w:rsid w:val="00D5681A"/>
    <w:rsid w:val="00D5684B"/>
    <w:rsid w:val="00D56989"/>
    <w:rsid w:val="00D56A3F"/>
    <w:rsid w:val="00D56A63"/>
    <w:rsid w:val="00D56C55"/>
    <w:rsid w:val="00D56DDC"/>
    <w:rsid w:val="00D56E5C"/>
    <w:rsid w:val="00D5786C"/>
    <w:rsid w:val="00D579B9"/>
    <w:rsid w:val="00D57ADF"/>
    <w:rsid w:val="00D57D73"/>
    <w:rsid w:val="00D57E8C"/>
    <w:rsid w:val="00D57FFD"/>
    <w:rsid w:val="00D6074F"/>
    <w:rsid w:val="00D60A5E"/>
    <w:rsid w:val="00D610E2"/>
    <w:rsid w:val="00D6117D"/>
    <w:rsid w:val="00D61222"/>
    <w:rsid w:val="00D61481"/>
    <w:rsid w:val="00D6191A"/>
    <w:rsid w:val="00D61F57"/>
    <w:rsid w:val="00D622E0"/>
    <w:rsid w:val="00D6289A"/>
    <w:rsid w:val="00D62C4D"/>
    <w:rsid w:val="00D62CB2"/>
    <w:rsid w:val="00D62D16"/>
    <w:rsid w:val="00D62F6F"/>
    <w:rsid w:val="00D62FF8"/>
    <w:rsid w:val="00D63110"/>
    <w:rsid w:val="00D6355F"/>
    <w:rsid w:val="00D63A43"/>
    <w:rsid w:val="00D63F60"/>
    <w:rsid w:val="00D64034"/>
    <w:rsid w:val="00D64444"/>
    <w:rsid w:val="00D64D29"/>
    <w:rsid w:val="00D64D8F"/>
    <w:rsid w:val="00D650F5"/>
    <w:rsid w:val="00D6589B"/>
    <w:rsid w:val="00D658A7"/>
    <w:rsid w:val="00D65B45"/>
    <w:rsid w:val="00D65BA9"/>
    <w:rsid w:val="00D65D08"/>
    <w:rsid w:val="00D66AEE"/>
    <w:rsid w:val="00D6720F"/>
    <w:rsid w:val="00D67FC1"/>
    <w:rsid w:val="00D7062E"/>
    <w:rsid w:val="00D70DA1"/>
    <w:rsid w:val="00D710BB"/>
    <w:rsid w:val="00D716DB"/>
    <w:rsid w:val="00D71842"/>
    <w:rsid w:val="00D71C47"/>
    <w:rsid w:val="00D72199"/>
    <w:rsid w:val="00D721D5"/>
    <w:rsid w:val="00D723CC"/>
    <w:rsid w:val="00D724FC"/>
    <w:rsid w:val="00D73042"/>
    <w:rsid w:val="00D730CE"/>
    <w:rsid w:val="00D7314E"/>
    <w:rsid w:val="00D7387B"/>
    <w:rsid w:val="00D73B23"/>
    <w:rsid w:val="00D73B33"/>
    <w:rsid w:val="00D73E88"/>
    <w:rsid w:val="00D73F4D"/>
    <w:rsid w:val="00D7448F"/>
    <w:rsid w:val="00D7465E"/>
    <w:rsid w:val="00D7476C"/>
    <w:rsid w:val="00D747ED"/>
    <w:rsid w:val="00D74D72"/>
    <w:rsid w:val="00D74D7C"/>
    <w:rsid w:val="00D7507D"/>
    <w:rsid w:val="00D753F5"/>
    <w:rsid w:val="00D75790"/>
    <w:rsid w:val="00D75FD9"/>
    <w:rsid w:val="00D76386"/>
    <w:rsid w:val="00D763FF"/>
    <w:rsid w:val="00D76568"/>
    <w:rsid w:val="00D771D5"/>
    <w:rsid w:val="00D772E6"/>
    <w:rsid w:val="00D772ED"/>
    <w:rsid w:val="00D778C8"/>
    <w:rsid w:val="00D77B56"/>
    <w:rsid w:val="00D77EC0"/>
    <w:rsid w:val="00D800EF"/>
    <w:rsid w:val="00D8092F"/>
    <w:rsid w:val="00D80C93"/>
    <w:rsid w:val="00D81D9F"/>
    <w:rsid w:val="00D81FBF"/>
    <w:rsid w:val="00D81FD4"/>
    <w:rsid w:val="00D82417"/>
    <w:rsid w:val="00D82E20"/>
    <w:rsid w:val="00D83095"/>
    <w:rsid w:val="00D83352"/>
    <w:rsid w:val="00D83399"/>
    <w:rsid w:val="00D8359E"/>
    <w:rsid w:val="00D83766"/>
    <w:rsid w:val="00D837A5"/>
    <w:rsid w:val="00D837FB"/>
    <w:rsid w:val="00D841E3"/>
    <w:rsid w:val="00D843B4"/>
    <w:rsid w:val="00D84857"/>
    <w:rsid w:val="00D848A1"/>
    <w:rsid w:val="00D84FB3"/>
    <w:rsid w:val="00D852BD"/>
    <w:rsid w:val="00D853A6"/>
    <w:rsid w:val="00D85F96"/>
    <w:rsid w:val="00D8636C"/>
    <w:rsid w:val="00D8679E"/>
    <w:rsid w:val="00D86F80"/>
    <w:rsid w:val="00D871F8"/>
    <w:rsid w:val="00D8757E"/>
    <w:rsid w:val="00D875FA"/>
    <w:rsid w:val="00D87D8F"/>
    <w:rsid w:val="00D87DCA"/>
    <w:rsid w:val="00D90033"/>
    <w:rsid w:val="00D901A0"/>
    <w:rsid w:val="00D9042B"/>
    <w:rsid w:val="00D90909"/>
    <w:rsid w:val="00D90A6D"/>
    <w:rsid w:val="00D90E6C"/>
    <w:rsid w:val="00D90FDB"/>
    <w:rsid w:val="00D9120A"/>
    <w:rsid w:val="00D91DCD"/>
    <w:rsid w:val="00D922C9"/>
    <w:rsid w:val="00D9230C"/>
    <w:rsid w:val="00D9234B"/>
    <w:rsid w:val="00D929A3"/>
    <w:rsid w:val="00D92D39"/>
    <w:rsid w:val="00D92F56"/>
    <w:rsid w:val="00D92F70"/>
    <w:rsid w:val="00D92FFB"/>
    <w:rsid w:val="00D93AF2"/>
    <w:rsid w:val="00D93BC1"/>
    <w:rsid w:val="00D94300"/>
    <w:rsid w:val="00D948FA"/>
    <w:rsid w:val="00D94B2A"/>
    <w:rsid w:val="00D94F0E"/>
    <w:rsid w:val="00D95686"/>
    <w:rsid w:val="00D9595B"/>
    <w:rsid w:val="00D95A02"/>
    <w:rsid w:val="00D95BEC"/>
    <w:rsid w:val="00D963CB"/>
    <w:rsid w:val="00D968EF"/>
    <w:rsid w:val="00D969FE"/>
    <w:rsid w:val="00D96FFF"/>
    <w:rsid w:val="00D97402"/>
    <w:rsid w:val="00DA01CE"/>
    <w:rsid w:val="00DA03B4"/>
    <w:rsid w:val="00DA0594"/>
    <w:rsid w:val="00DA059D"/>
    <w:rsid w:val="00DA0982"/>
    <w:rsid w:val="00DA0A7D"/>
    <w:rsid w:val="00DA0B0D"/>
    <w:rsid w:val="00DA12C8"/>
    <w:rsid w:val="00DA149B"/>
    <w:rsid w:val="00DA1BEE"/>
    <w:rsid w:val="00DA1C0B"/>
    <w:rsid w:val="00DA1C81"/>
    <w:rsid w:val="00DA1CB3"/>
    <w:rsid w:val="00DA1EE4"/>
    <w:rsid w:val="00DA2066"/>
    <w:rsid w:val="00DA2B15"/>
    <w:rsid w:val="00DA3254"/>
    <w:rsid w:val="00DA326B"/>
    <w:rsid w:val="00DA3841"/>
    <w:rsid w:val="00DA3DE2"/>
    <w:rsid w:val="00DA3FA3"/>
    <w:rsid w:val="00DA46CE"/>
    <w:rsid w:val="00DA4C3F"/>
    <w:rsid w:val="00DA4C4E"/>
    <w:rsid w:val="00DA4C99"/>
    <w:rsid w:val="00DA4D62"/>
    <w:rsid w:val="00DA5AED"/>
    <w:rsid w:val="00DA61EF"/>
    <w:rsid w:val="00DA6255"/>
    <w:rsid w:val="00DA6612"/>
    <w:rsid w:val="00DA6B0C"/>
    <w:rsid w:val="00DA6C1D"/>
    <w:rsid w:val="00DA736F"/>
    <w:rsid w:val="00DA737C"/>
    <w:rsid w:val="00DA75F1"/>
    <w:rsid w:val="00DA7BD2"/>
    <w:rsid w:val="00DA7D12"/>
    <w:rsid w:val="00DB01A1"/>
    <w:rsid w:val="00DB055E"/>
    <w:rsid w:val="00DB0CF6"/>
    <w:rsid w:val="00DB2015"/>
    <w:rsid w:val="00DB24FE"/>
    <w:rsid w:val="00DB28F0"/>
    <w:rsid w:val="00DB290A"/>
    <w:rsid w:val="00DB2911"/>
    <w:rsid w:val="00DB2C43"/>
    <w:rsid w:val="00DB3248"/>
    <w:rsid w:val="00DB398E"/>
    <w:rsid w:val="00DB3E64"/>
    <w:rsid w:val="00DB3E8B"/>
    <w:rsid w:val="00DB4125"/>
    <w:rsid w:val="00DB4187"/>
    <w:rsid w:val="00DB451A"/>
    <w:rsid w:val="00DB5750"/>
    <w:rsid w:val="00DB5863"/>
    <w:rsid w:val="00DB597B"/>
    <w:rsid w:val="00DB5A90"/>
    <w:rsid w:val="00DB5B39"/>
    <w:rsid w:val="00DB656C"/>
    <w:rsid w:val="00DB657C"/>
    <w:rsid w:val="00DB7127"/>
    <w:rsid w:val="00DB7A5F"/>
    <w:rsid w:val="00DB7A70"/>
    <w:rsid w:val="00DB7C6E"/>
    <w:rsid w:val="00DB7CD6"/>
    <w:rsid w:val="00DB7E33"/>
    <w:rsid w:val="00DC04E3"/>
    <w:rsid w:val="00DC145B"/>
    <w:rsid w:val="00DC15E2"/>
    <w:rsid w:val="00DC163C"/>
    <w:rsid w:val="00DC173C"/>
    <w:rsid w:val="00DC1804"/>
    <w:rsid w:val="00DC1F2A"/>
    <w:rsid w:val="00DC22C9"/>
    <w:rsid w:val="00DC239D"/>
    <w:rsid w:val="00DC274D"/>
    <w:rsid w:val="00DC2ADE"/>
    <w:rsid w:val="00DC2FC4"/>
    <w:rsid w:val="00DC3AC3"/>
    <w:rsid w:val="00DC3FE0"/>
    <w:rsid w:val="00DC4257"/>
    <w:rsid w:val="00DC4279"/>
    <w:rsid w:val="00DC47B3"/>
    <w:rsid w:val="00DC4A3D"/>
    <w:rsid w:val="00DC4FEE"/>
    <w:rsid w:val="00DC5742"/>
    <w:rsid w:val="00DC5860"/>
    <w:rsid w:val="00DC631D"/>
    <w:rsid w:val="00DC6CB7"/>
    <w:rsid w:val="00DC6CF9"/>
    <w:rsid w:val="00DC7200"/>
    <w:rsid w:val="00DC72D7"/>
    <w:rsid w:val="00DC78F1"/>
    <w:rsid w:val="00DC7BF7"/>
    <w:rsid w:val="00DC7D45"/>
    <w:rsid w:val="00DD0354"/>
    <w:rsid w:val="00DD05CF"/>
    <w:rsid w:val="00DD0B65"/>
    <w:rsid w:val="00DD0CB8"/>
    <w:rsid w:val="00DD1052"/>
    <w:rsid w:val="00DD1615"/>
    <w:rsid w:val="00DD1B91"/>
    <w:rsid w:val="00DD1CC2"/>
    <w:rsid w:val="00DD2163"/>
    <w:rsid w:val="00DD235A"/>
    <w:rsid w:val="00DD277E"/>
    <w:rsid w:val="00DD2BA5"/>
    <w:rsid w:val="00DD2D9A"/>
    <w:rsid w:val="00DD31F1"/>
    <w:rsid w:val="00DD3283"/>
    <w:rsid w:val="00DD33AC"/>
    <w:rsid w:val="00DD3893"/>
    <w:rsid w:val="00DD3E01"/>
    <w:rsid w:val="00DD4003"/>
    <w:rsid w:val="00DD423B"/>
    <w:rsid w:val="00DD4963"/>
    <w:rsid w:val="00DD4A6E"/>
    <w:rsid w:val="00DD4BDE"/>
    <w:rsid w:val="00DD4E1F"/>
    <w:rsid w:val="00DD5137"/>
    <w:rsid w:val="00DD5619"/>
    <w:rsid w:val="00DD5672"/>
    <w:rsid w:val="00DD5D1F"/>
    <w:rsid w:val="00DD5EE3"/>
    <w:rsid w:val="00DD665F"/>
    <w:rsid w:val="00DD67F0"/>
    <w:rsid w:val="00DD6C61"/>
    <w:rsid w:val="00DD6FB8"/>
    <w:rsid w:val="00DD7265"/>
    <w:rsid w:val="00DD7AFC"/>
    <w:rsid w:val="00DE00F2"/>
    <w:rsid w:val="00DE0888"/>
    <w:rsid w:val="00DE0D69"/>
    <w:rsid w:val="00DE0DB6"/>
    <w:rsid w:val="00DE0E1F"/>
    <w:rsid w:val="00DE14AD"/>
    <w:rsid w:val="00DE1591"/>
    <w:rsid w:val="00DE163E"/>
    <w:rsid w:val="00DE16C8"/>
    <w:rsid w:val="00DE1F7F"/>
    <w:rsid w:val="00DE2053"/>
    <w:rsid w:val="00DE2099"/>
    <w:rsid w:val="00DE27CE"/>
    <w:rsid w:val="00DE2E8A"/>
    <w:rsid w:val="00DE2F8A"/>
    <w:rsid w:val="00DE4704"/>
    <w:rsid w:val="00DE5230"/>
    <w:rsid w:val="00DE5346"/>
    <w:rsid w:val="00DE55F5"/>
    <w:rsid w:val="00DE5901"/>
    <w:rsid w:val="00DE5FB4"/>
    <w:rsid w:val="00DE6339"/>
    <w:rsid w:val="00DE69C2"/>
    <w:rsid w:val="00DE6AD4"/>
    <w:rsid w:val="00DE733E"/>
    <w:rsid w:val="00DE7599"/>
    <w:rsid w:val="00DE76FA"/>
    <w:rsid w:val="00DE7888"/>
    <w:rsid w:val="00DE7BD5"/>
    <w:rsid w:val="00DF0210"/>
    <w:rsid w:val="00DF0216"/>
    <w:rsid w:val="00DF0327"/>
    <w:rsid w:val="00DF033C"/>
    <w:rsid w:val="00DF0660"/>
    <w:rsid w:val="00DF07B1"/>
    <w:rsid w:val="00DF08DD"/>
    <w:rsid w:val="00DF0FBE"/>
    <w:rsid w:val="00DF10EA"/>
    <w:rsid w:val="00DF129E"/>
    <w:rsid w:val="00DF1681"/>
    <w:rsid w:val="00DF196B"/>
    <w:rsid w:val="00DF2AE7"/>
    <w:rsid w:val="00DF32DF"/>
    <w:rsid w:val="00DF35C7"/>
    <w:rsid w:val="00DF3ADD"/>
    <w:rsid w:val="00DF3D4F"/>
    <w:rsid w:val="00DF40EC"/>
    <w:rsid w:val="00DF4202"/>
    <w:rsid w:val="00DF440B"/>
    <w:rsid w:val="00DF4622"/>
    <w:rsid w:val="00DF4D42"/>
    <w:rsid w:val="00DF510E"/>
    <w:rsid w:val="00DF5130"/>
    <w:rsid w:val="00DF54A6"/>
    <w:rsid w:val="00DF57EA"/>
    <w:rsid w:val="00DF59D2"/>
    <w:rsid w:val="00DF5E1D"/>
    <w:rsid w:val="00DF6442"/>
    <w:rsid w:val="00DF65B4"/>
    <w:rsid w:val="00DF6B67"/>
    <w:rsid w:val="00DF6E0C"/>
    <w:rsid w:val="00DF6F01"/>
    <w:rsid w:val="00DF7466"/>
    <w:rsid w:val="00DF791C"/>
    <w:rsid w:val="00DF7CE4"/>
    <w:rsid w:val="00E00BB8"/>
    <w:rsid w:val="00E00E51"/>
    <w:rsid w:val="00E01721"/>
    <w:rsid w:val="00E01971"/>
    <w:rsid w:val="00E01D5D"/>
    <w:rsid w:val="00E01ECE"/>
    <w:rsid w:val="00E02002"/>
    <w:rsid w:val="00E02279"/>
    <w:rsid w:val="00E02693"/>
    <w:rsid w:val="00E02766"/>
    <w:rsid w:val="00E02A29"/>
    <w:rsid w:val="00E02B18"/>
    <w:rsid w:val="00E036B4"/>
    <w:rsid w:val="00E03B10"/>
    <w:rsid w:val="00E03E47"/>
    <w:rsid w:val="00E044AA"/>
    <w:rsid w:val="00E047B6"/>
    <w:rsid w:val="00E04F8E"/>
    <w:rsid w:val="00E05139"/>
    <w:rsid w:val="00E05322"/>
    <w:rsid w:val="00E055DC"/>
    <w:rsid w:val="00E06834"/>
    <w:rsid w:val="00E07F5B"/>
    <w:rsid w:val="00E10280"/>
    <w:rsid w:val="00E105D8"/>
    <w:rsid w:val="00E10D30"/>
    <w:rsid w:val="00E110C1"/>
    <w:rsid w:val="00E1113E"/>
    <w:rsid w:val="00E115BD"/>
    <w:rsid w:val="00E11892"/>
    <w:rsid w:val="00E11C89"/>
    <w:rsid w:val="00E12090"/>
    <w:rsid w:val="00E12322"/>
    <w:rsid w:val="00E1232F"/>
    <w:rsid w:val="00E1237C"/>
    <w:rsid w:val="00E1286F"/>
    <w:rsid w:val="00E12ABC"/>
    <w:rsid w:val="00E12FF2"/>
    <w:rsid w:val="00E137CD"/>
    <w:rsid w:val="00E13D81"/>
    <w:rsid w:val="00E13E81"/>
    <w:rsid w:val="00E14116"/>
    <w:rsid w:val="00E14162"/>
    <w:rsid w:val="00E145F5"/>
    <w:rsid w:val="00E148C7"/>
    <w:rsid w:val="00E152C7"/>
    <w:rsid w:val="00E155E9"/>
    <w:rsid w:val="00E15CC7"/>
    <w:rsid w:val="00E15D2C"/>
    <w:rsid w:val="00E16762"/>
    <w:rsid w:val="00E169B7"/>
    <w:rsid w:val="00E16B0A"/>
    <w:rsid w:val="00E1725A"/>
    <w:rsid w:val="00E1728E"/>
    <w:rsid w:val="00E17611"/>
    <w:rsid w:val="00E1777D"/>
    <w:rsid w:val="00E177E4"/>
    <w:rsid w:val="00E17AB5"/>
    <w:rsid w:val="00E17E65"/>
    <w:rsid w:val="00E17FB7"/>
    <w:rsid w:val="00E20258"/>
    <w:rsid w:val="00E20260"/>
    <w:rsid w:val="00E20312"/>
    <w:rsid w:val="00E20929"/>
    <w:rsid w:val="00E20C61"/>
    <w:rsid w:val="00E2154D"/>
    <w:rsid w:val="00E21CCC"/>
    <w:rsid w:val="00E2210C"/>
    <w:rsid w:val="00E2234E"/>
    <w:rsid w:val="00E224D8"/>
    <w:rsid w:val="00E226EB"/>
    <w:rsid w:val="00E2280F"/>
    <w:rsid w:val="00E229F9"/>
    <w:rsid w:val="00E22BAD"/>
    <w:rsid w:val="00E22BC8"/>
    <w:rsid w:val="00E22E65"/>
    <w:rsid w:val="00E23519"/>
    <w:rsid w:val="00E236A7"/>
    <w:rsid w:val="00E2370A"/>
    <w:rsid w:val="00E23711"/>
    <w:rsid w:val="00E23770"/>
    <w:rsid w:val="00E238C6"/>
    <w:rsid w:val="00E23A91"/>
    <w:rsid w:val="00E23C24"/>
    <w:rsid w:val="00E23F0C"/>
    <w:rsid w:val="00E24313"/>
    <w:rsid w:val="00E2447B"/>
    <w:rsid w:val="00E2451D"/>
    <w:rsid w:val="00E2458D"/>
    <w:rsid w:val="00E24793"/>
    <w:rsid w:val="00E24B2E"/>
    <w:rsid w:val="00E25362"/>
    <w:rsid w:val="00E253B1"/>
    <w:rsid w:val="00E25A00"/>
    <w:rsid w:val="00E25ADC"/>
    <w:rsid w:val="00E25B49"/>
    <w:rsid w:val="00E25BED"/>
    <w:rsid w:val="00E25CF6"/>
    <w:rsid w:val="00E25F2A"/>
    <w:rsid w:val="00E25FD4"/>
    <w:rsid w:val="00E26C4E"/>
    <w:rsid w:val="00E26F82"/>
    <w:rsid w:val="00E27855"/>
    <w:rsid w:val="00E27B10"/>
    <w:rsid w:val="00E27CEA"/>
    <w:rsid w:val="00E27DA4"/>
    <w:rsid w:val="00E304DF"/>
    <w:rsid w:val="00E306A4"/>
    <w:rsid w:val="00E3092F"/>
    <w:rsid w:val="00E30A70"/>
    <w:rsid w:val="00E3104A"/>
    <w:rsid w:val="00E3112C"/>
    <w:rsid w:val="00E32753"/>
    <w:rsid w:val="00E32C33"/>
    <w:rsid w:val="00E3305E"/>
    <w:rsid w:val="00E33381"/>
    <w:rsid w:val="00E339B9"/>
    <w:rsid w:val="00E33BDE"/>
    <w:rsid w:val="00E343EF"/>
    <w:rsid w:val="00E3448E"/>
    <w:rsid w:val="00E34C38"/>
    <w:rsid w:val="00E34FCE"/>
    <w:rsid w:val="00E35522"/>
    <w:rsid w:val="00E35D58"/>
    <w:rsid w:val="00E36CB0"/>
    <w:rsid w:val="00E36FAF"/>
    <w:rsid w:val="00E37577"/>
    <w:rsid w:val="00E376AB"/>
    <w:rsid w:val="00E3797D"/>
    <w:rsid w:val="00E37A3F"/>
    <w:rsid w:val="00E37A77"/>
    <w:rsid w:val="00E37C03"/>
    <w:rsid w:val="00E37DAB"/>
    <w:rsid w:val="00E400CB"/>
    <w:rsid w:val="00E4049F"/>
    <w:rsid w:val="00E40B77"/>
    <w:rsid w:val="00E40E46"/>
    <w:rsid w:val="00E417CA"/>
    <w:rsid w:val="00E4180F"/>
    <w:rsid w:val="00E424D3"/>
    <w:rsid w:val="00E43D2D"/>
    <w:rsid w:val="00E4426C"/>
    <w:rsid w:val="00E44882"/>
    <w:rsid w:val="00E448E4"/>
    <w:rsid w:val="00E4541F"/>
    <w:rsid w:val="00E454AE"/>
    <w:rsid w:val="00E45EC8"/>
    <w:rsid w:val="00E45EE8"/>
    <w:rsid w:val="00E46174"/>
    <w:rsid w:val="00E462F3"/>
    <w:rsid w:val="00E46309"/>
    <w:rsid w:val="00E465CD"/>
    <w:rsid w:val="00E465E2"/>
    <w:rsid w:val="00E4674D"/>
    <w:rsid w:val="00E469E3"/>
    <w:rsid w:val="00E47E87"/>
    <w:rsid w:val="00E5085B"/>
    <w:rsid w:val="00E50929"/>
    <w:rsid w:val="00E51206"/>
    <w:rsid w:val="00E51995"/>
    <w:rsid w:val="00E51B7E"/>
    <w:rsid w:val="00E51B97"/>
    <w:rsid w:val="00E5216D"/>
    <w:rsid w:val="00E52173"/>
    <w:rsid w:val="00E52780"/>
    <w:rsid w:val="00E52FA4"/>
    <w:rsid w:val="00E53292"/>
    <w:rsid w:val="00E540D2"/>
    <w:rsid w:val="00E5455E"/>
    <w:rsid w:val="00E54FE5"/>
    <w:rsid w:val="00E5557F"/>
    <w:rsid w:val="00E55A81"/>
    <w:rsid w:val="00E55EC1"/>
    <w:rsid w:val="00E560D8"/>
    <w:rsid w:val="00E560DA"/>
    <w:rsid w:val="00E562F0"/>
    <w:rsid w:val="00E56397"/>
    <w:rsid w:val="00E567A3"/>
    <w:rsid w:val="00E56803"/>
    <w:rsid w:val="00E5683B"/>
    <w:rsid w:val="00E570F8"/>
    <w:rsid w:val="00E572B4"/>
    <w:rsid w:val="00E577D3"/>
    <w:rsid w:val="00E579A1"/>
    <w:rsid w:val="00E57C6F"/>
    <w:rsid w:val="00E57FF9"/>
    <w:rsid w:val="00E60AD4"/>
    <w:rsid w:val="00E61E74"/>
    <w:rsid w:val="00E61EBB"/>
    <w:rsid w:val="00E620F3"/>
    <w:rsid w:val="00E62321"/>
    <w:rsid w:val="00E62357"/>
    <w:rsid w:val="00E62BD8"/>
    <w:rsid w:val="00E62C3B"/>
    <w:rsid w:val="00E62C8C"/>
    <w:rsid w:val="00E6335C"/>
    <w:rsid w:val="00E633DF"/>
    <w:rsid w:val="00E63900"/>
    <w:rsid w:val="00E63B11"/>
    <w:rsid w:val="00E642EC"/>
    <w:rsid w:val="00E646A3"/>
    <w:rsid w:val="00E64B70"/>
    <w:rsid w:val="00E64CCC"/>
    <w:rsid w:val="00E64FA5"/>
    <w:rsid w:val="00E651BD"/>
    <w:rsid w:val="00E655A2"/>
    <w:rsid w:val="00E65CE4"/>
    <w:rsid w:val="00E65F50"/>
    <w:rsid w:val="00E66B3E"/>
    <w:rsid w:val="00E66B52"/>
    <w:rsid w:val="00E66FD7"/>
    <w:rsid w:val="00E67331"/>
    <w:rsid w:val="00E67A4E"/>
    <w:rsid w:val="00E67B12"/>
    <w:rsid w:val="00E67B3E"/>
    <w:rsid w:val="00E70580"/>
    <w:rsid w:val="00E70639"/>
    <w:rsid w:val="00E70B0A"/>
    <w:rsid w:val="00E70CD0"/>
    <w:rsid w:val="00E70D83"/>
    <w:rsid w:val="00E712A7"/>
    <w:rsid w:val="00E71594"/>
    <w:rsid w:val="00E71A63"/>
    <w:rsid w:val="00E71A77"/>
    <w:rsid w:val="00E71FEA"/>
    <w:rsid w:val="00E72148"/>
    <w:rsid w:val="00E726EF"/>
    <w:rsid w:val="00E728DC"/>
    <w:rsid w:val="00E729EE"/>
    <w:rsid w:val="00E73570"/>
    <w:rsid w:val="00E73762"/>
    <w:rsid w:val="00E73878"/>
    <w:rsid w:val="00E73E8B"/>
    <w:rsid w:val="00E73F2C"/>
    <w:rsid w:val="00E741DB"/>
    <w:rsid w:val="00E742E2"/>
    <w:rsid w:val="00E74363"/>
    <w:rsid w:val="00E746D9"/>
    <w:rsid w:val="00E74B4C"/>
    <w:rsid w:val="00E74CDF"/>
    <w:rsid w:val="00E74D2B"/>
    <w:rsid w:val="00E74F88"/>
    <w:rsid w:val="00E74FEB"/>
    <w:rsid w:val="00E75240"/>
    <w:rsid w:val="00E7540D"/>
    <w:rsid w:val="00E75433"/>
    <w:rsid w:val="00E756F1"/>
    <w:rsid w:val="00E75ACF"/>
    <w:rsid w:val="00E75D61"/>
    <w:rsid w:val="00E76255"/>
    <w:rsid w:val="00E76560"/>
    <w:rsid w:val="00E76C63"/>
    <w:rsid w:val="00E76E99"/>
    <w:rsid w:val="00E772E7"/>
    <w:rsid w:val="00E77467"/>
    <w:rsid w:val="00E7786B"/>
    <w:rsid w:val="00E77BEE"/>
    <w:rsid w:val="00E77CDE"/>
    <w:rsid w:val="00E80330"/>
    <w:rsid w:val="00E80333"/>
    <w:rsid w:val="00E810D6"/>
    <w:rsid w:val="00E813D9"/>
    <w:rsid w:val="00E814E5"/>
    <w:rsid w:val="00E81A1C"/>
    <w:rsid w:val="00E824DB"/>
    <w:rsid w:val="00E82AC0"/>
    <w:rsid w:val="00E83264"/>
    <w:rsid w:val="00E834DE"/>
    <w:rsid w:val="00E836CE"/>
    <w:rsid w:val="00E8381A"/>
    <w:rsid w:val="00E83BE7"/>
    <w:rsid w:val="00E83E6B"/>
    <w:rsid w:val="00E84007"/>
    <w:rsid w:val="00E84292"/>
    <w:rsid w:val="00E845A2"/>
    <w:rsid w:val="00E84D3C"/>
    <w:rsid w:val="00E84E50"/>
    <w:rsid w:val="00E85143"/>
    <w:rsid w:val="00E853E5"/>
    <w:rsid w:val="00E85C2F"/>
    <w:rsid w:val="00E85FC4"/>
    <w:rsid w:val="00E865AC"/>
    <w:rsid w:val="00E86637"/>
    <w:rsid w:val="00E873A1"/>
    <w:rsid w:val="00E87972"/>
    <w:rsid w:val="00E87980"/>
    <w:rsid w:val="00E87984"/>
    <w:rsid w:val="00E87DF8"/>
    <w:rsid w:val="00E901C7"/>
    <w:rsid w:val="00E90A45"/>
    <w:rsid w:val="00E90AF5"/>
    <w:rsid w:val="00E90B9B"/>
    <w:rsid w:val="00E90BA8"/>
    <w:rsid w:val="00E91338"/>
    <w:rsid w:val="00E91B9F"/>
    <w:rsid w:val="00E91FA1"/>
    <w:rsid w:val="00E92689"/>
    <w:rsid w:val="00E926D4"/>
    <w:rsid w:val="00E92D94"/>
    <w:rsid w:val="00E932E1"/>
    <w:rsid w:val="00E93B75"/>
    <w:rsid w:val="00E93D2B"/>
    <w:rsid w:val="00E9407B"/>
    <w:rsid w:val="00E94095"/>
    <w:rsid w:val="00E9411D"/>
    <w:rsid w:val="00E9427E"/>
    <w:rsid w:val="00E94306"/>
    <w:rsid w:val="00E94B83"/>
    <w:rsid w:val="00E95ADC"/>
    <w:rsid w:val="00E95DDA"/>
    <w:rsid w:val="00E963F4"/>
    <w:rsid w:val="00E972C2"/>
    <w:rsid w:val="00E9753E"/>
    <w:rsid w:val="00E976E9"/>
    <w:rsid w:val="00E97ABD"/>
    <w:rsid w:val="00E97D01"/>
    <w:rsid w:val="00E97DCA"/>
    <w:rsid w:val="00EA0463"/>
    <w:rsid w:val="00EA04B2"/>
    <w:rsid w:val="00EA08DC"/>
    <w:rsid w:val="00EA0A7E"/>
    <w:rsid w:val="00EA1470"/>
    <w:rsid w:val="00EA14A2"/>
    <w:rsid w:val="00EA16B8"/>
    <w:rsid w:val="00EA1B3D"/>
    <w:rsid w:val="00EA216C"/>
    <w:rsid w:val="00EA2354"/>
    <w:rsid w:val="00EA2CAE"/>
    <w:rsid w:val="00EA3212"/>
    <w:rsid w:val="00EA3B34"/>
    <w:rsid w:val="00EA3CCC"/>
    <w:rsid w:val="00EA3E29"/>
    <w:rsid w:val="00EA41E6"/>
    <w:rsid w:val="00EA48E5"/>
    <w:rsid w:val="00EA4DAA"/>
    <w:rsid w:val="00EA4E8B"/>
    <w:rsid w:val="00EA4EBB"/>
    <w:rsid w:val="00EA536C"/>
    <w:rsid w:val="00EA56F1"/>
    <w:rsid w:val="00EA5DAA"/>
    <w:rsid w:val="00EA694F"/>
    <w:rsid w:val="00EA6B52"/>
    <w:rsid w:val="00EA7273"/>
    <w:rsid w:val="00EA738E"/>
    <w:rsid w:val="00EA758F"/>
    <w:rsid w:val="00EA7B8D"/>
    <w:rsid w:val="00EA7FD7"/>
    <w:rsid w:val="00EB0347"/>
    <w:rsid w:val="00EB05F9"/>
    <w:rsid w:val="00EB1003"/>
    <w:rsid w:val="00EB1303"/>
    <w:rsid w:val="00EB14BD"/>
    <w:rsid w:val="00EB14C6"/>
    <w:rsid w:val="00EB167F"/>
    <w:rsid w:val="00EB1760"/>
    <w:rsid w:val="00EB17E4"/>
    <w:rsid w:val="00EB181B"/>
    <w:rsid w:val="00EB21CF"/>
    <w:rsid w:val="00EB220C"/>
    <w:rsid w:val="00EB225D"/>
    <w:rsid w:val="00EB24E0"/>
    <w:rsid w:val="00EB2BD0"/>
    <w:rsid w:val="00EB2E21"/>
    <w:rsid w:val="00EB3A1A"/>
    <w:rsid w:val="00EB3AD7"/>
    <w:rsid w:val="00EB3DF5"/>
    <w:rsid w:val="00EB3E32"/>
    <w:rsid w:val="00EB4B70"/>
    <w:rsid w:val="00EB4F37"/>
    <w:rsid w:val="00EB50A0"/>
    <w:rsid w:val="00EB510F"/>
    <w:rsid w:val="00EB516A"/>
    <w:rsid w:val="00EB520F"/>
    <w:rsid w:val="00EB527B"/>
    <w:rsid w:val="00EB5A99"/>
    <w:rsid w:val="00EB5CCC"/>
    <w:rsid w:val="00EB67CA"/>
    <w:rsid w:val="00EB6E9C"/>
    <w:rsid w:val="00EB6EE9"/>
    <w:rsid w:val="00EB732F"/>
    <w:rsid w:val="00EB758D"/>
    <w:rsid w:val="00EB7703"/>
    <w:rsid w:val="00EB7854"/>
    <w:rsid w:val="00EB7950"/>
    <w:rsid w:val="00EB7C67"/>
    <w:rsid w:val="00EC044A"/>
    <w:rsid w:val="00EC0A59"/>
    <w:rsid w:val="00EC0DD1"/>
    <w:rsid w:val="00EC0E02"/>
    <w:rsid w:val="00EC15C4"/>
    <w:rsid w:val="00EC1608"/>
    <w:rsid w:val="00EC1845"/>
    <w:rsid w:val="00EC1989"/>
    <w:rsid w:val="00EC19B4"/>
    <w:rsid w:val="00EC1D78"/>
    <w:rsid w:val="00EC2640"/>
    <w:rsid w:val="00EC27A5"/>
    <w:rsid w:val="00EC2ADD"/>
    <w:rsid w:val="00EC2EAC"/>
    <w:rsid w:val="00EC3154"/>
    <w:rsid w:val="00EC32C5"/>
    <w:rsid w:val="00EC339F"/>
    <w:rsid w:val="00EC3499"/>
    <w:rsid w:val="00EC35A5"/>
    <w:rsid w:val="00EC3A8A"/>
    <w:rsid w:val="00EC41DE"/>
    <w:rsid w:val="00EC45DC"/>
    <w:rsid w:val="00EC4CF1"/>
    <w:rsid w:val="00EC5DD2"/>
    <w:rsid w:val="00EC63ED"/>
    <w:rsid w:val="00EC68C1"/>
    <w:rsid w:val="00EC68C3"/>
    <w:rsid w:val="00EC6A38"/>
    <w:rsid w:val="00EC76A2"/>
    <w:rsid w:val="00EC775B"/>
    <w:rsid w:val="00EC7EBD"/>
    <w:rsid w:val="00ED03D9"/>
    <w:rsid w:val="00ED11BD"/>
    <w:rsid w:val="00ED1391"/>
    <w:rsid w:val="00ED163C"/>
    <w:rsid w:val="00ED1873"/>
    <w:rsid w:val="00ED1F49"/>
    <w:rsid w:val="00ED21F7"/>
    <w:rsid w:val="00ED2438"/>
    <w:rsid w:val="00ED2760"/>
    <w:rsid w:val="00ED27D5"/>
    <w:rsid w:val="00ED2B27"/>
    <w:rsid w:val="00ED2BF1"/>
    <w:rsid w:val="00ED2F23"/>
    <w:rsid w:val="00ED3664"/>
    <w:rsid w:val="00ED3924"/>
    <w:rsid w:val="00ED3C22"/>
    <w:rsid w:val="00ED5086"/>
    <w:rsid w:val="00ED52DA"/>
    <w:rsid w:val="00ED545E"/>
    <w:rsid w:val="00ED58C2"/>
    <w:rsid w:val="00ED67CE"/>
    <w:rsid w:val="00ED6FB4"/>
    <w:rsid w:val="00ED718F"/>
    <w:rsid w:val="00ED7223"/>
    <w:rsid w:val="00ED72AA"/>
    <w:rsid w:val="00ED7A3C"/>
    <w:rsid w:val="00ED7CCA"/>
    <w:rsid w:val="00EE0600"/>
    <w:rsid w:val="00EE080F"/>
    <w:rsid w:val="00EE085C"/>
    <w:rsid w:val="00EE08DE"/>
    <w:rsid w:val="00EE0BD1"/>
    <w:rsid w:val="00EE1113"/>
    <w:rsid w:val="00EE14C5"/>
    <w:rsid w:val="00EE18B8"/>
    <w:rsid w:val="00EE1901"/>
    <w:rsid w:val="00EE1AB2"/>
    <w:rsid w:val="00EE1BDC"/>
    <w:rsid w:val="00EE232D"/>
    <w:rsid w:val="00EE25BB"/>
    <w:rsid w:val="00EE28D4"/>
    <w:rsid w:val="00EE2A1E"/>
    <w:rsid w:val="00EE2A45"/>
    <w:rsid w:val="00EE2EDE"/>
    <w:rsid w:val="00EE3135"/>
    <w:rsid w:val="00EE36F1"/>
    <w:rsid w:val="00EE3962"/>
    <w:rsid w:val="00EE3996"/>
    <w:rsid w:val="00EE39DC"/>
    <w:rsid w:val="00EE3A14"/>
    <w:rsid w:val="00EE3F1C"/>
    <w:rsid w:val="00EE45D3"/>
    <w:rsid w:val="00EE4885"/>
    <w:rsid w:val="00EE48CC"/>
    <w:rsid w:val="00EE498A"/>
    <w:rsid w:val="00EE4EE1"/>
    <w:rsid w:val="00EE4FC2"/>
    <w:rsid w:val="00EE5248"/>
    <w:rsid w:val="00EE5A05"/>
    <w:rsid w:val="00EE5D2B"/>
    <w:rsid w:val="00EE5FF6"/>
    <w:rsid w:val="00EE6908"/>
    <w:rsid w:val="00EE6E03"/>
    <w:rsid w:val="00EE6E41"/>
    <w:rsid w:val="00EE6F68"/>
    <w:rsid w:val="00EE73CC"/>
    <w:rsid w:val="00EE7906"/>
    <w:rsid w:val="00EE7D32"/>
    <w:rsid w:val="00EE7D3C"/>
    <w:rsid w:val="00EE7EE1"/>
    <w:rsid w:val="00EF0066"/>
    <w:rsid w:val="00EF0122"/>
    <w:rsid w:val="00EF01C6"/>
    <w:rsid w:val="00EF03E4"/>
    <w:rsid w:val="00EF095B"/>
    <w:rsid w:val="00EF0AD8"/>
    <w:rsid w:val="00EF0B87"/>
    <w:rsid w:val="00EF0E46"/>
    <w:rsid w:val="00EF1159"/>
    <w:rsid w:val="00EF19CC"/>
    <w:rsid w:val="00EF1AB7"/>
    <w:rsid w:val="00EF2610"/>
    <w:rsid w:val="00EF28ED"/>
    <w:rsid w:val="00EF296A"/>
    <w:rsid w:val="00EF2DFD"/>
    <w:rsid w:val="00EF3241"/>
    <w:rsid w:val="00EF3345"/>
    <w:rsid w:val="00EF3E67"/>
    <w:rsid w:val="00EF3F73"/>
    <w:rsid w:val="00EF529C"/>
    <w:rsid w:val="00EF5661"/>
    <w:rsid w:val="00EF5F58"/>
    <w:rsid w:val="00EF61B7"/>
    <w:rsid w:val="00EF62C2"/>
    <w:rsid w:val="00EF6394"/>
    <w:rsid w:val="00EF68C6"/>
    <w:rsid w:val="00EF6C48"/>
    <w:rsid w:val="00EF70E5"/>
    <w:rsid w:val="00EF716A"/>
    <w:rsid w:val="00EF7840"/>
    <w:rsid w:val="00EF7ACA"/>
    <w:rsid w:val="00EF7B48"/>
    <w:rsid w:val="00EF7CA7"/>
    <w:rsid w:val="00EF7DBC"/>
    <w:rsid w:val="00F00137"/>
    <w:rsid w:val="00F0038C"/>
    <w:rsid w:val="00F00B17"/>
    <w:rsid w:val="00F0131D"/>
    <w:rsid w:val="00F013D1"/>
    <w:rsid w:val="00F0180B"/>
    <w:rsid w:val="00F01D9F"/>
    <w:rsid w:val="00F01FDC"/>
    <w:rsid w:val="00F022C8"/>
    <w:rsid w:val="00F027B9"/>
    <w:rsid w:val="00F02CDD"/>
    <w:rsid w:val="00F02F59"/>
    <w:rsid w:val="00F03564"/>
    <w:rsid w:val="00F03DEF"/>
    <w:rsid w:val="00F04543"/>
    <w:rsid w:val="00F04879"/>
    <w:rsid w:val="00F04EAD"/>
    <w:rsid w:val="00F053C6"/>
    <w:rsid w:val="00F05497"/>
    <w:rsid w:val="00F05A76"/>
    <w:rsid w:val="00F05E71"/>
    <w:rsid w:val="00F066F1"/>
    <w:rsid w:val="00F068B5"/>
    <w:rsid w:val="00F06C71"/>
    <w:rsid w:val="00F07880"/>
    <w:rsid w:val="00F10581"/>
    <w:rsid w:val="00F1083F"/>
    <w:rsid w:val="00F10911"/>
    <w:rsid w:val="00F10A3C"/>
    <w:rsid w:val="00F10F05"/>
    <w:rsid w:val="00F112F3"/>
    <w:rsid w:val="00F120F0"/>
    <w:rsid w:val="00F123DE"/>
    <w:rsid w:val="00F129DF"/>
    <w:rsid w:val="00F12F49"/>
    <w:rsid w:val="00F12F85"/>
    <w:rsid w:val="00F133D5"/>
    <w:rsid w:val="00F133DA"/>
    <w:rsid w:val="00F13662"/>
    <w:rsid w:val="00F137F9"/>
    <w:rsid w:val="00F1439A"/>
    <w:rsid w:val="00F14418"/>
    <w:rsid w:val="00F145B0"/>
    <w:rsid w:val="00F14629"/>
    <w:rsid w:val="00F14750"/>
    <w:rsid w:val="00F14EBB"/>
    <w:rsid w:val="00F14FBB"/>
    <w:rsid w:val="00F1529C"/>
    <w:rsid w:val="00F15A11"/>
    <w:rsid w:val="00F16220"/>
    <w:rsid w:val="00F164A3"/>
    <w:rsid w:val="00F168CA"/>
    <w:rsid w:val="00F16A38"/>
    <w:rsid w:val="00F170C5"/>
    <w:rsid w:val="00F1734D"/>
    <w:rsid w:val="00F200D5"/>
    <w:rsid w:val="00F20418"/>
    <w:rsid w:val="00F20679"/>
    <w:rsid w:val="00F207BA"/>
    <w:rsid w:val="00F211E7"/>
    <w:rsid w:val="00F216EF"/>
    <w:rsid w:val="00F2182B"/>
    <w:rsid w:val="00F21D20"/>
    <w:rsid w:val="00F22279"/>
    <w:rsid w:val="00F2257B"/>
    <w:rsid w:val="00F22634"/>
    <w:rsid w:val="00F22A71"/>
    <w:rsid w:val="00F2319F"/>
    <w:rsid w:val="00F2464A"/>
    <w:rsid w:val="00F24728"/>
    <w:rsid w:val="00F24BD2"/>
    <w:rsid w:val="00F255B1"/>
    <w:rsid w:val="00F25605"/>
    <w:rsid w:val="00F257DF"/>
    <w:rsid w:val="00F25BCD"/>
    <w:rsid w:val="00F26471"/>
    <w:rsid w:val="00F2692C"/>
    <w:rsid w:val="00F269A4"/>
    <w:rsid w:val="00F26DBE"/>
    <w:rsid w:val="00F26FE9"/>
    <w:rsid w:val="00F270B7"/>
    <w:rsid w:val="00F2710F"/>
    <w:rsid w:val="00F271D9"/>
    <w:rsid w:val="00F2743C"/>
    <w:rsid w:val="00F2757B"/>
    <w:rsid w:val="00F27B55"/>
    <w:rsid w:val="00F27E79"/>
    <w:rsid w:val="00F3025C"/>
    <w:rsid w:val="00F307C9"/>
    <w:rsid w:val="00F30C82"/>
    <w:rsid w:val="00F31489"/>
    <w:rsid w:val="00F31926"/>
    <w:rsid w:val="00F323E1"/>
    <w:rsid w:val="00F32A1E"/>
    <w:rsid w:val="00F32D8E"/>
    <w:rsid w:val="00F32E0C"/>
    <w:rsid w:val="00F32F7B"/>
    <w:rsid w:val="00F336ED"/>
    <w:rsid w:val="00F339A8"/>
    <w:rsid w:val="00F33BB6"/>
    <w:rsid w:val="00F33E75"/>
    <w:rsid w:val="00F34142"/>
    <w:rsid w:val="00F34351"/>
    <w:rsid w:val="00F34B3D"/>
    <w:rsid w:val="00F3542D"/>
    <w:rsid w:val="00F35B00"/>
    <w:rsid w:val="00F35E83"/>
    <w:rsid w:val="00F361F0"/>
    <w:rsid w:val="00F367F9"/>
    <w:rsid w:val="00F36EF3"/>
    <w:rsid w:val="00F36F8B"/>
    <w:rsid w:val="00F37028"/>
    <w:rsid w:val="00F377E1"/>
    <w:rsid w:val="00F37BBE"/>
    <w:rsid w:val="00F37EF9"/>
    <w:rsid w:val="00F40C73"/>
    <w:rsid w:val="00F411CF"/>
    <w:rsid w:val="00F41EF7"/>
    <w:rsid w:val="00F41F46"/>
    <w:rsid w:val="00F42192"/>
    <w:rsid w:val="00F4247E"/>
    <w:rsid w:val="00F429CC"/>
    <w:rsid w:val="00F42B9B"/>
    <w:rsid w:val="00F42D8B"/>
    <w:rsid w:val="00F431B2"/>
    <w:rsid w:val="00F43250"/>
    <w:rsid w:val="00F432C9"/>
    <w:rsid w:val="00F4371F"/>
    <w:rsid w:val="00F438B4"/>
    <w:rsid w:val="00F43B8E"/>
    <w:rsid w:val="00F43CDF"/>
    <w:rsid w:val="00F442B2"/>
    <w:rsid w:val="00F443BC"/>
    <w:rsid w:val="00F444A8"/>
    <w:rsid w:val="00F44C56"/>
    <w:rsid w:val="00F45FAA"/>
    <w:rsid w:val="00F4635F"/>
    <w:rsid w:val="00F46753"/>
    <w:rsid w:val="00F469CA"/>
    <w:rsid w:val="00F46AC9"/>
    <w:rsid w:val="00F47188"/>
    <w:rsid w:val="00F47356"/>
    <w:rsid w:val="00F47424"/>
    <w:rsid w:val="00F47460"/>
    <w:rsid w:val="00F47531"/>
    <w:rsid w:val="00F47587"/>
    <w:rsid w:val="00F4797B"/>
    <w:rsid w:val="00F5029F"/>
    <w:rsid w:val="00F502AB"/>
    <w:rsid w:val="00F50508"/>
    <w:rsid w:val="00F507E5"/>
    <w:rsid w:val="00F50F76"/>
    <w:rsid w:val="00F51B96"/>
    <w:rsid w:val="00F5228D"/>
    <w:rsid w:val="00F52735"/>
    <w:rsid w:val="00F52FDF"/>
    <w:rsid w:val="00F53075"/>
    <w:rsid w:val="00F530E1"/>
    <w:rsid w:val="00F53A6C"/>
    <w:rsid w:val="00F5419E"/>
    <w:rsid w:val="00F54972"/>
    <w:rsid w:val="00F54F08"/>
    <w:rsid w:val="00F5500E"/>
    <w:rsid w:val="00F5540C"/>
    <w:rsid w:val="00F55634"/>
    <w:rsid w:val="00F55961"/>
    <w:rsid w:val="00F55D33"/>
    <w:rsid w:val="00F568F4"/>
    <w:rsid w:val="00F56B5D"/>
    <w:rsid w:val="00F56BB8"/>
    <w:rsid w:val="00F56D67"/>
    <w:rsid w:val="00F56E08"/>
    <w:rsid w:val="00F56E5A"/>
    <w:rsid w:val="00F57184"/>
    <w:rsid w:val="00F57230"/>
    <w:rsid w:val="00F5783A"/>
    <w:rsid w:val="00F57938"/>
    <w:rsid w:val="00F57CAA"/>
    <w:rsid w:val="00F57CE2"/>
    <w:rsid w:val="00F601A0"/>
    <w:rsid w:val="00F608CC"/>
    <w:rsid w:val="00F60E81"/>
    <w:rsid w:val="00F60EE2"/>
    <w:rsid w:val="00F61044"/>
    <w:rsid w:val="00F61A7C"/>
    <w:rsid w:val="00F620E4"/>
    <w:rsid w:val="00F6254C"/>
    <w:rsid w:val="00F6272E"/>
    <w:rsid w:val="00F633A2"/>
    <w:rsid w:val="00F633B5"/>
    <w:rsid w:val="00F64174"/>
    <w:rsid w:val="00F64736"/>
    <w:rsid w:val="00F64830"/>
    <w:rsid w:val="00F65614"/>
    <w:rsid w:val="00F656F5"/>
    <w:rsid w:val="00F65A5D"/>
    <w:rsid w:val="00F65A9C"/>
    <w:rsid w:val="00F65B04"/>
    <w:rsid w:val="00F65B32"/>
    <w:rsid w:val="00F65CD5"/>
    <w:rsid w:val="00F65F63"/>
    <w:rsid w:val="00F6617F"/>
    <w:rsid w:val="00F66305"/>
    <w:rsid w:val="00F663BC"/>
    <w:rsid w:val="00F663C9"/>
    <w:rsid w:val="00F66B79"/>
    <w:rsid w:val="00F66D08"/>
    <w:rsid w:val="00F676C6"/>
    <w:rsid w:val="00F67973"/>
    <w:rsid w:val="00F67AF0"/>
    <w:rsid w:val="00F701FC"/>
    <w:rsid w:val="00F70567"/>
    <w:rsid w:val="00F708CA"/>
    <w:rsid w:val="00F70BC9"/>
    <w:rsid w:val="00F70EC6"/>
    <w:rsid w:val="00F7158F"/>
    <w:rsid w:val="00F716A0"/>
    <w:rsid w:val="00F7209C"/>
    <w:rsid w:val="00F72368"/>
    <w:rsid w:val="00F72482"/>
    <w:rsid w:val="00F7248B"/>
    <w:rsid w:val="00F72A58"/>
    <w:rsid w:val="00F72D63"/>
    <w:rsid w:val="00F73AC5"/>
    <w:rsid w:val="00F73AFB"/>
    <w:rsid w:val="00F74772"/>
    <w:rsid w:val="00F74903"/>
    <w:rsid w:val="00F749F1"/>
    <w:rsid w:val="00F75280"/>
    <w:rsid w:val="00F7560C"/>
    <w:rsid w:val="00F756D2"/>
    <w:rsid w:val="00F757A0"/>
    <w:rsid w:val="00F75F9E"/>
    <w:rsid w:val="00F76471"/>
    <w:rsid w:val="00F76FF9"/>
    <w:rsid w:val="00F770FF"/>
    <w:rsid w:val="00F77762"/>
    <w:rsid w:val="00F77B63"/>
    <w:rsid w:val="00F80331"/>
    <w:rsid w:val="00F80A00"/>
    <w:rsid w:val="00F80A8C"/>
    <w:rsid w:val="00F81270"/>
    <w:rsid w:val="00F81939"/>
    <w:rsid w:val="00F81BD0"/>
    <w:rsid w:val="00F81E1B"/>
    <w:rsid w:val="00F81FE8"/>
    <w:rsid w:val="00F82299"/>
    <w:rsid w:val="00F83FDB"/>
    <w:rsid w:val="00F8491D"/>
    <w:rsid w:val="00F84E16"/>
    <w:rsid w:val="00F84FE7"/>
    <w:rsid w:val="00F85436"/>
    <w:rsid w:val="00F857A4"/>
    <w:rsid w:val="00F85975"/>
    <w:rsid w:val="00F8615A"/>
    <w:rsid w:val="00F8693F"/>
    <w:rsid w:val="00F86980"/>
    <w:rsid w:val="00F86DB9"/>
    <w:rsid w:val="00F87405"/>
    <w:rsid w:val="00F876E1"/>
    <w:rsid w:val="00F87D22"/>
    <w:rsid w:val="00F9073E"/>
    <w:rsid w:val="00F90E31"/>
    <w:rsid w:val="00F911B7"/>
    <w:rsid w:val="00F927D4"/>
    <w:rsid w:val="00F92CA5"/>
    <w:rsid w:val="00F92DCF"/>
    <w:rsid w:val="00F9339C"/>
    <w:rsid w:val="00F939E7"/>
    <w:rsid w:val="00F93C5A"/>
    <w:rsid w:val="00F93CC6"/>
    <w:rsid w:val="00F945E3"/>
    <w:rsid w:val="00F9475D"/>
    <w:rsid w:val="00F94A97"/>
    <w:rsid w:val="00F94D72"/>
    <w:rsid w:val="00F951C8"/>
    <w:rsid w:val="00F953B5"/>
    <w:rsid w:val="00F95753"/>
    <w:rsid w:val="00F95D46"/>
    <w:rsid w:val="00F96425"/>
    <w:rsid w:val="00F965E3"/>
    <w:rsid w:val="00F977B6"/>
    <w:rsid w:val="00F97C14"/>
    <w:rsid w:val="00FA02D0"/>
    <w:rsid w:val="00FA0837"/>
    <w:rsid w:val="00FA099B"/>
    <w:rsid w:val="00FA0C03"/>
    <w:rsid w:val="00FA0D0C"/>
    <w:rsid w:val="00FA0D39"/>
    <w:rsid w:val="00FA139B"/>
    <w:rsid w:val="00FA1887"/>
    <w:rsid w:val="00FA1FB0"/>
    <w:rsid w:val="00FA21DC"/>
    <w:rsid w:val="00FA22EB"/>
    <w:rsid w:val="00FA2300"/>
    <w:rsid w:val="00FA25BD"/>
    <w:rsid w:val="00FA2A57"/>
    <w:rsid w:val="00FA2C04"/>
    <w:rsid w:val="00FA2C2A"/>
    <w:rsid w:val="00FA2CCF"/>
    <w:rsid w:val="00FA2E00"/>
    <w:rsid w:val="00FA3161"/>
    <w:rsid w:val="00FA3562"/>
    <w:rsid w:val="00FA357F"/>
    <w:rsid w:val="00FA3817"/>
    <w:rsid w:val="00FA3DFB"/>
    <w:rsid w:val="00FA41A8"/>
    <w:rsid w:val="00FA4655"/>
    <w:rsid w:val="00FA4D51"/>
    <w:rsid w:val="00FA537F"/>
    <w:rsid w:val="00FA57C0"/>
    <w:rsid w:val="00FA591E"/>
    <w:rsid w:val="00FA5CBF"/>
    <w:rsid w:val="00FA5E21"/>
    <w:rsid w:val="00FA6185"/>
    <w:rsid w:val="00FA64BC"/>
    <w:rsid w:val="00FA6993"/>
    <w:rsid w:val="00FA71DF"/>
    <w:rsid w:val="00FA7B1F"/>
    <w:rsid w:val="00FA7C96"/>
    <w:rsid w:val="00FB000A"/>
    <w:rsid w:val="00FB0168"/>
    <w:rsid w:val="00FB03E3"/>
    <w:rsid w:val="00FB04CF"/>
    <w:rsid w:val="00FB05B8"/>
    <w:rsid w:val="00FB0860"/>
    <w:rsid w:val="00FB0DC0"/>
    <w:rsid w:val="00FB0DCE"/>
    <w:rsid w:val="00FB13DC"/>
    <w:rsid w:val="00FB147C"/>
    <w:rsid w:val="00FB191D"/>
    <w:rsid w:val="00FB1B1D"/>
    <w:rsid w:val="00FB1B21"/>
    <w:rsid w:val="00FB1ECF"/>
    <w:rsid w:val="00FB22E2"/>
    <w:rsid w:val="00FB2543"/>
    <w:rsid w:val="00FB2988"/>
    <w:rsid w:val="00FB29FC"/>
    <w:rsid w:val="00FB2F9C"/>
    <w:rsid w:val="00FB3652"/>
    <w:rsid w:val="00FB36C8"/>
    <w:rsid w:val="00FB3C95"/>
    <w:rsid w:val="00FB4A69"/>
    <w:rsid w:val="00FB4C47"/>
    <w:rsid w:val="00FB4DCD"/>
    <w:rsid w:val="00FB4E60"/>
    <w:rsid w:val="00FB527C"/>
    <w:rsid w:val="00FB54A8"/>
    <w:rsid w:val="00FB5503"/>
    <w:rsid w:val="00FB5840"/>
    <w:rsid w:val="00FB6452"/>
    <w:rsid w:val="00FB65BE"/>
    <w:rsid w:val="00FB6613"/>
    <w:rsid w:val="00FB6CF1"/>
    <w:rsid w:val="00FB753D"/>
    <w:rsid w:val="00FB77DF"/>
    <w:rsid w:val="00FB789E"/>
    <w:rsid w:val="00FB78DD"/>
    <w:rsid w:val="00FB78E5"/>
    <w:rsid w:val="00FB7ECC"/>
    <w:rsid w:val="00FB7F9C"/>
    <w:rsid w:val="00FC004D"/>
    <w:rsid w:val="00FC024A"/>
    <w:rsid w:val="00FC02E3"/>
    <w:rsid w:val="00FC0302"/>
    <w:rsid w:val="00FC0762"/>
    <w:rsid w:val="00FC0D5F"/>
    <w:rsid w:val="00FC0D87"/>
    <w:rsid w:val="00FC13BC"/>
    <w:rsid w:val="00FC1916"/>
    <w:rsid w:val="00FC1B22"/>
    <w:rsid w:val="00FC1BE1"/>
    <w:rsid w:val="00FC225E"/>
    <w:rsid w:val="00FC2475"/>
    <w:rsid w:val="00FC2515"/>
    <w:rsid w:val="00FC288D"/>
    <w:rsid w:val="00FC2922"/>
    <w:rsid w:val="00FC2D76"/>
    <w:rsid w:val="00FC30A4"/>
    <w:rsid w:val="00FC36DD"/>
    <w:rsid w:val="00FC3970"/>
    <w:rsid w:val="00FC3AE2"/>
    <w:rsid w:val="00FC40C3"/>
    <w:rsid w:val="00FC42FE"/>
    <w:rsid w:val="00FC4514"/>
    <w:rsid w:val="00FC47EC"/>
    <w:rsid w:val="00FC53CF"/>
    <w:rsid w:val="00FC558E"/>
    <w:rsid w:val="00FC59B8"/>
    <w:rsid w:val="00FC5DEB"/>
    <w:rsid w:val="00FC5E81"/>
    <w:rsid w:val="00FC63A0"/>
    <w:rsid w:val="00FC65CA"/>
    <w:rsid w:val="00FC67A6"/>
    <w:rsid w:val="00FC6860"/>
    <w:rsid w:val="00FC6F02"/>
    <w:rsid w:val="00FC72A5"/>
    <w:rsid w:val="00FC7329"/>
    <w:rsid w:val="00FC7B8C"/>
    <w:rsid w:val="00FD0029"/>
    <w:rsid w:val="00FD0567"/>
    <w:rsid w:val="00FD08CF"/>
    <w:rsid w:val="00FD0925"/>
    <w:rsid w:val="00FD0BCD"/>
    <w:rsid w:val="00FD0D38"/>
    <w:rsid w:val="00FD119C"/>
    <w:rsid w:val="00FD12AB"/>
    <w:rsid w:val="00FD1539"/>
    <w:rsid w:val="00FD17DB"/>
    <w:rsid w:val="00FD1C16"/>
    <w:rsid w:val="00FD1E10"/>
    <w:rsid w:val="00FD2938"/>
    <w:rsid w:val="00FD2AD4"/>
    <w:rsid w:val="00FD3578"/>
    <w:rsid w:val="00FD3839"/>
    <w:rsid w:val="00FD4A8F"/>
    <w:rsid w:val="00FD50E4"/>
    <w:rsid w:val="00FD523C"/>
    <w:rsid w:val="00FD5A25"/>
    <w:rsid w:val="00FD5D54"/>
    <w:rsid w:val="00FD5D9E"/>
    <w:rsid w:val="00FD5E65"/>
    <w:rsid w:val="00FD6372"/>
    <w:rsid w:val="00FD6577"/>
    <w:rsid w:val="00FD69DF"/>
    <w:rsid w:val="00FD6A82"/>
    <w:rsid w:val="00FD6B36"/>
    <w:rsid w:val="00FD6E6F"/>
    <w:rsid w:val="00FD75EA"/>
    <w:rsid w:val="00FD7BA3"/>
    <w:rsid w:val="00FD7DC2"/>
    <w:rsid w:val="00FD7E68"/>
    <w:rsid w:val="00FD7F9E"/>
    <w:rsid w:val="00FE0078"/>
    <w:rsid w:val="00FE03E8"/>
    <w:rsid w:val="00FE0BA4"/>
    <w:rsid w:val="00FE0C7E"/>
    <w:rsid w:val="00FE0D42"/>
    <w:rsid w:val="00FE0E89"/>
    <w:rsid w:val="00FE1064"/>
    <w:rsid w:val="00FE12CB"/>
    <w:rsid w:val="00FE2493"/>
    <w:rsid w:val="00FE257F"/>
    <w:rsid w:val="00FE2C00"/>
    <w:rsid w:val="00FE312E"/>
    <w:rsid w:val="00FE3499"/>
    <w:rsid w:val="00FE40C4"/>
    <w:rsid w:val="00FE4417"/>
    <w:rsid w:val="00FE462B"/>
    <w:rsid w:val="00FE4F12"/>
    <w:rsid w:val="00FE5725"/>
    <w:rsid w:val="00FE5DCC"/>
    <w:rsid w:val="00FE63D2"/>
    <w:rsid w:val="00FF005F"/>
    <w:rsid w:val="00FF0264"/>
    <w:rsid w:val="00FF08BC"/>
    <w:rsid w:val="00FF0A47"/>
    <w:rsid w:val="00FF0ACE"/>
    <w:rsid w:val="00FF0D30"/>
    <w:rsid w:val="00FF10DB"/>
    <w:rsid w:val="00FF1145"/>
    <w:rsid w:val="00FF12F2"/>
    <w:rsid w:val="00FF14DD"/>
    <w:rsid w:val="00FF2334"/>
    <w:rsid w:val="00FF23C6"/>
    <w:rsid w:val="00FF2716"/>
    <w:rsid w:val="00FF2FF1"/>
    <w:rsid w:val="00FF345A"/>
    <w:rsid w:val="00FF37BC"/>
    <w:rsid w:val="00FF3F2A"/>
    <w:rsid w:val="00FF4084"/>
    <w:rsid w:val="00FF40D1"/>
    <w:rsid w:val="00FF4A0F"/>
    <w:rsid w:val="00FF4A6E"/>
    <w:rsid w:val="00FF4FBB"/>
    <w:rsid w:val="00FF5DFC"/>
    <w:rsid w:val="00FF5F8B"/>
    <w:rsid w:val="00FF6643"/>
    <w:rsid w:val="00FF6ABA"/>
    <w:rsid w:val="00FF6EC3"/>
    <w:rsid w:val="00FF755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4C1565"/>
  <w15:docId w15:val="{BC9D5592-E02F-4021-91C4-45F07FED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82D56"/>
    <w:pPr>
      <w:spacing w:line="276" w:lineRule="auto"/>
      <w:jc w:val="both"/>
    </w:pPr>
    <w:rPr>
      <w:rFonts w:ascii="Arial" w:hAnsi="Arial" w:cs="Arial"/>
      <w:sz w:val="22"/>
      <w:szCs w:val="22"/>
    </w:rPr>
  </w:style>
  <w:style w:type="paragraph" w:styleId="Nadpis1">
    <w:name w:val="heading 1"/>
    <w:basedOn w:val="Normln"/>
    <w:next w:val="Normln"/>
    <w:link w:val="Nadpis1Char"/>
    <w:qFormat/>
    <w:rsid w:val="00B32441"/>
    <w:pPr>
      <w:keepNext/>
      <w:spacing w:after="240"/>
      <w:jc w:val="center"/>
      <w:outlineLvl w:val="0"/>
    </w:pPr>
    <w:rPr>
      <w:rFonts w:eastAsia="Arial Unicode MS"/>
      <w:caps/>
      <w:sz w:val="48"/>
      <w:szCs w:val="48"/>
    </w:rPr>
  </w:style>
  <w:style w:type="paragraph" w:styleId="Nadpis2">
    <w:name w:val="heading 2"/>
    <w:basedOn w:val="Normln"/>
    <w:next w:val="Normln"/>
    <w:autoRedefine/>
    <w:qFormat/>
    <w:rsid w:val="00402F93"/>
    <w:pPr>
      <w:keepNext/>
      <w:spacing w:after="120"/>
      <w:jc w:val="left"/>
      <w:outlineLvl w:val="1"/>
    </w:pPr>
    <w:rPr>
      <w:rFonts w:eastAsia="Arial Unicode MS"/>
      <w:bCs/>
      <w:sz w:val="28"/>
    </w:rPr>
  </w:style>
  <w:style w:type="paragraph" w:styleId="Nadpis3">
    <w:name w:val="heading 3"/>
    <w:basedOn w:val="Normln"/>
    <w:next w:val="Normln"/>
    <w:qFormat/>
    <w:rsid w:val="00714F11"/>
    <w:pPr>
      <w:keepNext/>
      <w:spacing w:after="120"/>
      <w:outlineLvl w:val="2"/>
    </w:pPr>
    <w:rPr>
      <w:rFonts w:eastAsia="Arial Unicode MS"/>
      <w:b/>
      <w:bCs/>
      <w:sz w:val="24"/>
    </w:rPr>
  </w:style>
  <w:style w:type="paragraph" w:styleId="Nadpis4">
    <w:name w:val="heading 4"/>
    <w:basedOn w:val="Normln"/>
    <w:next w:val="Normln"/>
    <w:qFormat/>
    <w:rsid w:val="007F5901"/>
    <w:pPr>
      <w:keepNext/>
      <w:overflowPunct w:val="0"/>
      <w:autoSpaceDE w:val="0"/>
      <w:autoSpaceDN w:val="0"/>
      <w:adjustRightInd w:val="0"/>
      <w:spacing w:after="120"/>
      <w:outlineLvl w:val="3"/>
    </w:pPr>
    <w:rPr>
      <w:rFonts w:eastAsia="Arial Unicode MS"/>
      <w:b/>
      <w:szCs w:val="20"/>
    </w:rPr>
  </w:style>
  <w:style w:type="paragraph" w:styleId="Nadpis5">
    <w:name w:val="heading 5"/>
    <w:basedOn w:val="Normln"/>
    <w:next w:val="Normln"/>
    <w:link w:val="Nadpis5Char"/>
    <w:qFormat/>
    <w:rsid w:val="00680099"/>
    <w:pPr>
      <w:keepNext/>
      <w:widowControl w:val="0"/>
      <w:tabs>
        <w:tab w:val="left" w:pos="2304"/>
        <w:tab w:val="left" w:pos="3456"/>
        <w:tab w:val="left" w:pos="4608"/>
        <w:tab w:val="left" w:pos="5760"/>
        <w:tab w:val="left" w:pos="6912"/>
        <w:tab w:val="left" w:pos="8064"/>
        <w:tab w:val="left" w:pos="9216"/>
      </w:tabs>
      <w:autoSpaceDE w:val="0"/>
      <w:autoSpaceDN w:val="0"/>
      <w:adjustRightInd w:val="0"/>
      <w:spacing w:after="240"/>
      <w:outlineLvl w:val="4"/>
    </w:pPr>
    <w:rPr>
      <w:b/>
      <w:bCs/>
    </w:rPr>
  </w:style>
  <w:style w:type="paragraph" w:styleId="Nadpis6">
    <w:name w:val="heading 6"/>
    <w:basedOn w:val="Normln"/>
    <w:next w:val="Normln"/>
    <w:link w:val="Nadpis6Char"/>
    <w:qFormat/>
    <w:rsid w:val="0015421D"/>
    <w:pPr>
      <w:keepNext/>
      <w:widowControl w:val="0"/>
      <w:tabs>
        <w:tab w:val="left" w:pos="2304"/>
        <w:tab w:val="left" w:pos="3456"/>
        <w:tab w:val="left" w:pos="4608"/>
        <w:tab w:val="left" w:pos="5760"/>
        <w:tab w:val="left" w:pos="6912"/>
        <w:tab w:val="left" w:pos="8064"/>
        <w:tab w:val="left" w:pos="9216"/>
      </w:tabs>
      <w:autoSpaceDE w:val="0"/>
      <w:autoSpaceDN w:val="0"/>
      <w:adjustRightInd w:val="0"/>
      <w:ind w:right="144"/>
      <w:outlineLvl w:val="5"/>
    </w:pPr>
    <w:rPr>
      <w:bCs/>
      <w:color w:val="548DD4" w:themeColor="text2" w:themeTint="99"/>
      <w:u w:val="single" w:color="548DD4" w:themeColor="text2" w:themeTint="99"/>
    </w:rPr>
  </w:style>
  <w:style w:type="paragraph" w:styleId="Nadpis7">
    <w:name w:val="heading 7"/>
    <w:basedOn w:val="Normln"/>
    <w:next w:val="Normln"/>
    <w:link w:val="Nadpis7Char"/>
    <w:rsid w:val="00864514"/>
    <w:pPr>
      <w:keepNext/>
      <w:outlineLvl w:val="6"/>
    </w:pPr>
    <w:rPr>
      <w:b/>
      <w:bCs/>
      <w:sz w:val="28"/>
      <w:u w:val="single"/>
    </w:rPr>
  </w:style>
  <w:style w:type="paragraph" w:styleId="Nadpis8">
    <w:name w:val="heading 8"/>
    <w:basedOn w:val="Normln"/>
    <w:next w:val="Normln"/>
    <w:link w:val="Nadpis8Char"/>
    <w:rsid w:val="00864514"/>
    <w:pPr>
      <w:keepNext/>
      <w:jc w:val="center"/>
      <w:outlineLvl w:val="7"/>
    </w:pPr>
    <w:rPr>
      <w:b/>
      <w:bCs/>
    </w:rPr>
  </w:style>
  <w:style w:type="paragraph" w:styleId="Nadpis9">
    <w:name w:val="heading 9"/>
    <w:basedOn w:val="Normln"/>
    <w:next w:val="Normln"/>
    <w:link w:val="Nadpis9Char"/>
    <w:rsid w:val="00864514"/>
    <w:pPr>
      <w:keepNext/>
      <w:tabs>
        <w:tab w:val="left" w:pos="945"/>
      </w:tabs>
      <w:outlineLvl w:val="8"/>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B32441"/>
    <w:rPr>
      <w:rFonts w:ascii="Arial" w:eastAsia="Arial Unicode MS" w:hAnsi="Arial" w:cs="Arial"/>
      <w:caps/>
      <w:sz w:val="48"/>
      <w:szCs w:val="48"/>
    </w:rPr>
  </w:style>
  <w:style w:type="character" w:customStyle="1" w:styleId="Nadpis5Char">
    <w:name w:val="Nadpis 5 Char"/>
    <w:link w:val="Nadpis5"/>
    <w:rsid w:val="00680099"/>
    <w:rPr>
      <w:rFonts w:ascii="Arial" w:hAnsi="Arial" w:cs="Arial"/>
      <w:b/>
      <w:bCs/>
      <w:sz w:val="22"/>
      <w:szCs w:val="22"/>
    </w:rPr>
  </w:style>
  <w:style w:type="character" w:customStyle="1" w:styleId="Nadpis6Char">
    <w:name w:val="Nadpis 6 Char"/>
    <w:link w:val="Nadpis6"/>
    <w:rsid w:val="0015421D"/>
    <w:rPr>
      <w:rFonts w:ascii="Arial" w:hAnsi="Arial" w:cs="Arial"/>
      <w:bCs/>
      <w:color w:val="548DD4" w:themeColor="text2" w:themeTint="99"/>
      <w:sz w:val="22"/>
      <w:szCs w:val="22"/>
      <w:u w:val="single" w:color="548DD4" w:themeColor="text2" w:themeTint="99"/>
    </w:rPr>
  </w:style>
  <w:style w:type="character" w:customStyle="1" w:styleId="Nadpis7Char">
    <w:name w:val="Nadpis 7 Char"/>
    <w:link w:val="Nadpis7"/>
    <w:rsid w:val="00CA5AE8"/>
    <w:rPr>
      <w:b/>
      <w:bCs/>
      <w:sz w:val="28"/>
      <w:szCs w:val="24"/>
      <w:u w:val="single"/>
    </w:rPr>
  </w:style>
  <w:style w:type="character" w:customStyle="1" w:styleId="Nadpis8Char">
    <w:name w:val="Nadpis 8 Char"/>
    <w:link w:val="Nadpis8"/>
    <w:rsid w:val="001057B2"/>
    <w:rPr>
      <w:b/>
      <w:bCs/>
      <w:sz w:val="24"/>
      <w:szCs w:val="24"/>
    </w:rPr>
  </w:style>
  <w:style w:type="character" w:customStyle="1" w:styleId="Nadpis9Char">
    <w:name w:val="Nadpis 9 Char"/>
    <w:link w:val="Nadpis9"/>
    <w:rsid w:val="00CA5AE8"/>
    <w:rPr>
      <w:sz w:val="28"/>
      <w:szCs w:val="24"/>
    </w:rPr>
  </w:style>
  <w:style w:type="paragraph" w:styleId="Zkladntext">
    <w:name w:val="Body Text"/>
    <w:aliases w:val="Základní text Char Char Char,Základní text Char Char Char Char,Základní text Char Char Char Char Char Char Char,Základní text Char Char,Základní text Char Char Char Char Char Char"/>
    <w:basedOn w:val="Normln"/>
    <w:rsid w:val="00864514"/>
  </w:style>
  <w:style w:type="paragraph" w:styleId="Zkladntext2">
    <w:name w:val="Body Text 2"/>
    <w:basedOn w:val="Normln"/>
    <w:link w:val="Zkladntext2Char1"/>
    <w:rsid w:val="00864514"/>
    <w:rPr>
      <w:b/>
    </w:rPr>
  </w:style>
  <w:style w:type="paragraph" w:styleId="Zkladntext3">
    <w:name w:val="Body Text 3"/>
    <w:aliases w:val="Základní text 3 Char"/>
    <w:basedOn w:val="Normln"/>
    <w:rsid w:val="00864514"/>
    <w:pPr>
      <w:overflowPunct w:val="0"/>
      <w:autoSpaceDE w:val="0"/>
      <w:autoSpaceDN w:val="0"/>
      <w:adjustRightInd w:val="0"/>
    </w:pPr>
    <w:rPr>
      <w:b/>
      <w:szCs w:val="20"/>
      <w:u w:val="single"/>
    </w:rPr>
  </w:style>
  <w:style w:type="paragraph" w:styleId="Obsah1">
    <w:name w:val="toc 1"/>
    <w:basedOn w:val="Normln"/>
    <w:next w:val="Normln"/>
    <w:autoRedefine/>
    <w:uiPriority w:val="39"/>
    <w:rsid w:val="003B72E6"/>
    <w:pPr>
      <w:spacing w:before="120" w:after="120"/>
      <w:jc w:val="left"/>
    </w:pPr>
    <w:rPr>
      <w:rFonts w:asciiTheme="minorHAnsi" w:hAnsiTheme="minorHAnsi"/>
      <w:b/>
      <w:bCs/>
      <w:caps/>
      <w:sz w:val="20"/>
      <w:szCs w:val="20"/>
    </w:rPr>
  </w:style>
  <w:style w:type="paragraph" w:styleId="Rozloendokumentu">
    <w:name w:val="Document Map"/>
    <w:basedOn w:val="Normln"/>
    <w:link w:val="RozloendokumentuChar"/>
    <w:semiHidden/>
    <w:rsid w:val="00864514"/>
    <w:pPr>
      <w:shd w:val="clear" w:color="auto" w:fill="000080"/>
    </w:pPr>
    <w:rPr>
      <w:sz w:val="20"/>
    </w:rPr>
  </w:style>
  <w:style w:type="character" w:customStyle="1" w:styleId="RozloendokumentuChar">
    <w:name w:val="Rozložení dokumentu Char"/>
    <w:link w:val="Rozloendokumentu"/>
    <w:semiHidden/>
    <w:rsid w:val="00CA5AE8"/>
    <w:rPr>
      <w:rFonts w:cs="Tahoma"/>
      <w:szCs w:val="24"/>
      <w:shd w:val="clear" w:color="auto" w:fill="000080"/>
    </w:rPr>
  </w:style>
  <w:style w:type="paragraph" w:styleId="Zhlav">
    <w:name w:val="header"/>
    <w:basedOn w:val="Normln"/>
    <w:rsid w:val="00864514"/>
    <w:pPr>
      <w:tabs>
        <w:tab w:val="center" w:pos="4536"/>
        <w:tab w:val="right" w:pos="9072"/>
      </w:tabs>
    </w:pPr>
  </w:style>
  <w:style w:type="paragraph" w:styleId="Zkladntextodsazen">
    <w:name w:val="Body Text Indent"/>
    <w:basedOn w:val="Normln"/>
    <w:link w:val="ZkladntextodsazenChar"/>
    <w:rsid w:val="00864514"/>
    <w:pPr>
      <w:ind w:firstLine="708"/>
    </w:pPr>
  </w:style>
  <w:style w:type="character" w:customStyle="1" w:styleId="ZkladntextodsazenChar">
    <w:name w:val="Základní text odsazený Char"/>
    <w:link w:val="Zkladntextodsazen"/>
    <w:rsid w:val="00AB3013"/>
    <w:rPr>
      <w:sz w:val="24"/>
      <w:szCs w:val="24"/>
    </w:rPr>
  </w:style>
  <w:style w:type="paragraph" w:styleId="Zpat">
    <w:name w:val="footer"/>
    <w:basedOn w:val="Normln"/>
    <w:link w:val="ZpatChar"/>
    <w:uiPriority w:val="99"/>
    <w:rsid w:val="00864514"/>
    <w:pPr>
      <w:widowControl w:val="0"/>
      <w:tabs>
        <w:tab w:val="center" w:pos="4536"/>
        <w:tab w:val="right" w:pos="9072"/>
      </w:tabs>
      <w:overflowPunct w:val="0"/>
      <w:autoSpaceDE w:val="0"/>
      <w:autoSpaceDN w:val="0"/>
      <w:adjustRightInd w:val="0"/>
    </w:pPr>
    <w:rPr>
      <w:szCs w:val="20"/>
    </w:rPr>
  </w:style>
  <w:style w:type="character" w:customStyle="1" w:styleId="ZpatChar">
    <w:name w:val="Zápatí Char"/>
    <w:link w:val="Zpat"/>
    <w:uiPriority w:val="99"/>
    <w:rsid w:val="00CA5AE8"/>
    <w:rPr>
      <w:sz w:val="24"/>
    </w:rPr>
  </w:style>
  <w:style w:type="paragraph" w:styleId="Nzev">
    <w:name w:val="Title"/>
    <w:basedOn w:val="Normln"/>
    <w:link w:val="NzevChar"/>
    <w:qFormat/>
    <w:rsid w:val="00864514"/>
    <w:pPr>
      <w:spacing w:before="240" w:after="60"/>
      <w:jc w:val="center"/>
      <w:outlineLvl w:val="0"/>
    </w:pPr>
    <w:rPr>
      <w:b/>
      <w:bCs/>
      <w:kern w:val="28"/>
      <w:sz w:val="32"/>
      <w:szCs w:val="32"/>
    </w:rPr>
  </w:style>
  <w:style w:type="character" w:customStyle="1" w:styleId="NzevChar">
    <w:name w:val="Název Char"/>
    <w:link w:val="Nzev"/>
    <w:rsid w:val="00CA5AE8"/>
    <w:rPr>
      <w:rFonts w:ascii="Arial" w:hAnsi="Arial" w:cs="Arial"/>
      <w:b/>
      <w:bCs/>
      <w:kern w:val="28"/>
      <w:sz w:val="32"/>
      <w:szCs w:val="32"/>
    </w:rPr>
  </w:style>
  <w:style w:type="paragraph" w:styleId="Zkladntextodsazen2">
    <w:name w:val="Body Text Indent 2"/>
    <w:basedOn w:val="Normln"/>
    <w:link w:val="Zkladntextodsazen2Char"/>
    <w:rsid w:val="00864514"/>
    <w:pPr>
      <w:ind w:left="708" w:firstLine="708"/>
    </w:pPr>
  </w:style>
  <w:style w:type="character" w:customStyle="1" w:styleId="Zkladntextodsazen2Char">
    <w:name w:val="Základní text odsazený 2 Char"/>
    <w:link w:val="Zkladntextodsazen2"/>
    <w:semiHidden/>
    <w:rsid w:val="00CA5AE8"/>
    <w:rPr>
      <w:sz w:val="24"/>
      <w:szCs w:val="24"/>
    </w:rPr>
  </w:style>
  <w:style w:type="character" w:styleId="slostrnky">
    <w:name w:val="page number"/>
    <w:basedOn w:val="Standardnpsmoodstavce"/>
    <w:rsid w:val="00864514"/>
  </w:style>
  <w:style w:type="paragraph" w:styleId="Obsah2">
    <w:name w:val="toc 2"/>
    <w:basedOn w:val="Normln"/>
    <w:next w:val="Normln"/>
    <w:autoRedefine/>
    <w:uiPriority w:val="39"/>
    <w:rsid w:val="00A15DA6"/>
    <w:pPr>
      <w:tabs>
        <w:tab w:val="right" w:leader="dot" w:pos="9063"/>
      </w:tabs>
      <w:jc w:val="left"/>
    </w:pPr>
    <w:rPr>
      <w:rFonts w:asciiTheme="minorHAnsi" w:hAnsiTheme="minorHAnsi"/>
      <w:smallCaps/>
      <w:sz w:val="20"/>
      <w:szCs w:val="20"/>
    </w:rPr>
  </w:style>
  <w:style w:type="paragraph" w:styleId="Obsah3">
    <w:name w:val="toc 3"/>
    <w:basedOn w:val="Normln"/>
    <w:next w:val="Normln"/>
    <w:autoRedefine/>
    <w:uiPriority w:val="39"/>
    <w:rsid w:val="00A15DA6"/>
    <w:pPr>
      <w:tabs>
        <w:tab w:val="right" w:leader="dot" w:pos="9063"/>
      </w:tabs>
      <w:jc w:val="left"/>
    </w:pPr>
    <w:rPr>
      <w:rFonts w:asciiTheme="minorHAnsi" w:hAnsiTheme="minorHAnsi"/>
      <w:i/>
      <w:iCs/>
      <w:sz w:val="20"/>
      <w:szCs w:val="20"/>
    </w:rPr>
  </w:style>
  <w:style w:type="paragraph" w:styleId="Obsah4">
    <w:name w:val="toc 4"/>
    <w:basedOn w:val="Normln"/>
    <w:next w:val="Normln"/>
    <w:autoRedefine/>
    <w:uiPriority w:val="39"/>
    <w:rsid w:val="00864514"/>
    <w:pPr>
      <w:ind w:left="660"/>
      <w:jc w:val="left"/>
    </w:pPr>
    <w:rPr>
      <w:rFonts w:asciiTheme="minorHAnsi" w:hAnsiTheme="minorHAnsi"/>
      <w:sz w:val="18"/>
      <w:szCs w:val="18"/>
    </w:rPr>
  </w:style>
  <w:style w:type="paragraph" w:styleId="Obsah5">
    <w:name w:val="toc 5"/>
    <w:basedOn w:val="Normln"/>
    <w:next w:val="Normln"/>
    <w:autoRedefine/>
    <w:uiPriority w:val="39"/>
    <w:rsid w:val="003B72E6"/>
    <w:pPr>
      <w:ind w:left="880"/>
      <w:jc w:val="left"/>
    </w:pPr>
    <w:rPr>
      <w:rFonts w:asciiTheme="minorHAnsi" w:hAnsiTheme="minorHAnsi"/>
      <w:sz w:val="18"/>
      <w:szCs w:val="18"/>
    </w:rPr>
  </w:style>
  <w:style w:type="paragraph" w:styleId="Obsah6">
    <w:name w:val="toc 6"/>
    <w:basedOn w:val="Normln"/>
    <w:next w:val="Normln"/>
    <w:autoRedefine/>
    <w:uiPriority w:val="39"/>
    <w:rsid w:val="00864514"/>
    <w:pPr>
      <w:ind w:left="1100"/>
      <w:jc w:val="left"/>
    </w:pPr>
    <w:rPr>
      <w:rFonts w:asciiTheme="minorHAnsi" w:hAnsiTheme="minorHAnsi"/>
      <w:sz w:val="18"/>
      <w:szCs w:val="18"/>
    </w:rPr>
  </w:style>
  <w:style w:type="paragraph" w:styleId="Obsah7">
    <w:name w:val="toc 7"/>
    <w:basedOn w:val="Normln"/>
    <w:next w:val="Normln"/>
    <w:autoRedefine/>
    <w:uiPriority w:val="39"/>
    <w:rsid w:val="00864514"/>
    <w:pPr>
      <w:ind w:left="1320"/>
      <w:jc w:val="left"/>
    </w:pPr>
    <w:rPr>
      <w:rFonts w:asciiTheme="minorHAnsi" w:hAnsiTheme="minorHAnsi"/>
      <w:sz w:val="18"/>
      <w:szCs w:val="18"/>
    </w:rPr>
  </w:style>
  <w:style w:type="paragraph" w:styleId="Obsah8">
    <w:name w:val="toc 8"/>
    <w:basedOn w:val="Normln"/>
    <w:next w:val="Normln"/>
    <w:autoRedefine/>
    <w:uiPriority w:val="39"/>
    <w:rsid w:val="00864514"/>
    <w:pPr>
      <w:ind w:left="1540"/>
      <w:jc w:val="left"/>
    </w:pPr>
    <w:rPr>
      <w:rFonts w:asciiTheme="minorHAnsi" w:hAnsiTheme="minorHAnsi"/>
      <w:sz w:val="18"/>
      <w:szCs w:val="18"/>
    </w:rPr>
  </w:style>
  <w:style w:type="paragraph" w:styleId="Obsah9">
    <w:name w:val="toc 9"/>
    <w:basedOn w:val="Normln"/>
    <w:next w:val="Normln"/>
    <w:autoRedefine/>
    <w:uiPriority w:val="39"/>
    <w:rsid w:val="00864514"/>
    <w:pPr>
      <w:ind w:left="1760"/>
      <w:jc w:val="left"/>
    </w:pPr>
    <w:rPr>
      <w:rFonts w:asciiTheme="minorHAnsi" w:hAnsiTheme="minorHAnsi"/>
      <w:sz w:val="18"/>
      <w:szCs w:val="18"/>
    </w:rPr>
  </w:style>
  <w:style w:type="character" w:styleId="Hypertextovodkaz">
    <w:name w:val="Hyperlink"/>
    <w:uiPriority w:val="99"/>
    <w:rsid w:val="00864514"/>
    <w:rPr>
      <w:color w:val="0000FF"/>
      <w:u w:val="single"/>
    </w:rPr>
  </w:style>
  <w:style w:type="paragraph" w:styleId="Zkladntextodsazen3">
    <w:name w:val="Body Text Indent 3"/>
    <w:basedOn w:val="Normln"/>
    <w:link w:val="Zkladntextodsazen3Char"/>
    <w:rsid w:val="00864514"/>
    <w:pPr>
      <w:ind w:left="708"/>
    </w:pPr>
  </w:style>
  <w:style w:type="character" w:customStyle="1" w:styleId="Zkladntextodsazen3Char">
    <w:name w:val="Základní text odsazený 3 Char"/>
    <w:link w:val="Zkladntextodsazen3"/>
    <w:semiHidden/>
    <w:rsid w:val="00CA5AE8"/>
    <w:rPr>
      <w:sz w:val="24"/>
      <w:szCs w:val="24"/>
    </w:rPr>
  </w:style>
  <w:style w:type="paragraph" w:styleId="Titulek">
    <w:name w:val="caption"/>
    <w:basedOn w:val="Normln"/>
    <w:next w:val="Normln"/>
    <w:qFormat/>
    <w:rsid w:val="00864514"/>
    <w:rPr>
      <w:b/>
      <w:bCs/>
    </w:rPr>
  </w:style>
  <w:style w:type="paragraph" w:styleId="Podtitul">
    <w:name w:val="Subtitle"/>
    <w:basedOn w:val="Normln"/>
    <w:link w:val="PodtitulChar"/>
    <w:rsid w:val="00864514"/>
    <w:pPr>
      <w:jc w:val="center"/>
    </w:pPr>
    <w:rPr>
      <w:b/>
      <w:bCs/>
    </w:rPr>
  </w:style>
  <w:style w:type="character" w:customStyle="1" w:styleId="PodtitulChar">
    <w:name w:val="Podtitul Char"/>
    <w:link w:val="Podtitul"/>
    <w:rsid w:val="001057B2"/>
    <w:rPr>
      <w:b/>
      <w:bCs/>
      <w:sz w:val="24"/>
      <w:szCs w:val="24"/>
    </w:rPr>
  </w:style>
  <w:style w:type="character" w:styleId="Sledovanodkaz">
    <w:name w:val="FollowedHyperlink"/>
    <w:rsid w:val="00864514"/>
    <w:rPr>
      <w:color w:val="800080"/>
      <w:u w:val="single"/>
    </w:rPr>
  </w:style>
  <w:style w:type="paragraph" w:styleId="Textbubliny">
    <w:name w:val="Balloon Text"/>
    <w:basedOn w:val="Normln"/>
    <w:link w:val="TextbublinyChar"/>
    <w:semiHidden/>
    <w:rsid w:val="00864514"/>
    <w:rPr>
      <w:rFonts w:ascii="Tahoma" w:hAnsi="Tahoma"/>
      <w:sz w:val="16"/>
      <w:szCs w:val="16"/>
    </w:rPr>
  </w:style>
  <w:style w:type="character" w:customStyle="1" w:styleId="TextbublinyChar">
    <w:name w:val="Text bubliny Char"/>
    <w:link w:val="Textbubliny"/>
    <w:semiHidden/>
    <w:rsid w:val="001057B2"/>
    <w:rPr>
      <w:rFonts w:ascii="Tahoma" w:hAnsi="Tahoma" w:cs="Tahoma"/>
      <w:sz w:val="16"/>
      <w:szCs w:val="16"/>
    </w:rPr>
  </w:style>
  <w:style w:type="character" w:customStyle="1" w:styleId="Zkladntext3Char1">
    <w:name w:val="Základní text 3 Char1"/>
    <w:aliases w:val="Základní text 3 Char Char"/>
    <w:rsid w:val="00864514"/>
    <w:rPr>
      <w:b/>
      <w:sz w:val="24"/>
      <w:u w:val="single"/>
      <w:lang w:val="cs-CZ" w:eastAsia="cs-CZ" w:bidi="ar-SA"/>
    </w:rPr>
  </w:style>
  <w:style w:type="character" w:customStyle="1" w:styleId="ZkladntextChar">
    <w:name w:val="Základní text Char"/>
    <w:aliases w:val="Základní text Char Char Char Char1,Základní text Char Char Char Char Char,Základní text Char Char Char Char Char Char Char Char,Základní text Char Char Char2,Základní text Char Char Char Char Char Char Char1,Základní text Char1"/>
    <w:rsid w:val="00864514"/>
    <w:rPr>
      <w:sz w:val="24"/>
      <w:szCs w:val="24"/>
      <w:lang w:val="cs-CZ" w:eastAsia="cs-CZ" w:bidi="ar-SA"/>
    </w:rPr>
  </w:style>
  <w:style w:type="character" w:customStyle="1" w:styleId="Char2">
    <w:name w:val="Char2"/>
    <w:rsid w:val="00864514"/>
    <w:rPr>
      <w:sz w:val="24"/>
      <w:szCs w:val="24"/>
      <w:lang w:val="cs-CZ" w:eastAsia="cs-CZ" w:bidi="ar-SA"/>
    </w:rPr>
  </w:style>
  <w:style w:type="character" w:customStyle="1" w:styleId="Nadpis3Char1">
    <w:name w:val="Nadpis 3 Char1"/>
    <w:aliases w:val="Nadpis 3 Char Char Char,Nadpis 3 Char Char Char Char Char Char,Nadpis 3 Char Char Char Char Char Char Char Char Char,Nadpis 3 Char Char1"/>
    <w:rsid w:val="00864514"/>
    <w:rPr>
      <w:rFonts w:eastAsia="Arial Unicode MS"/>
      <w:b/>
      <w:bCs/>
      <w:sz w:val="26"/>
      <w:szCs w:val="24"/>
      <w:lang w:val="cs-CZ" w:eastAsia="cs-CZ" w:bidi="ar-SA"/>
    </w:rPr>
  </w:style>
  <w:style w:type="character" w:customStyle="1" w:styleId="ZkladntextCharCharChar1">
    <w:name w:val="Základní text Char Char Char1"/>
    <w:aliases w:val="Základní text Char Char Char Char2,Základní text Char Char Char Char Char1,Základní text Char Char Char Char Char Char Char Char1,Základní text Char Char Char Char Char Char Char2"/>
    <w:rsid w:val="00864514"/>
    <w:rPr>
      <w:sz w:val="24"/>
      <w:szCs w:val="24"/>
      <w:lang w:val="cs-CZ" w:eastAsia="cs-CZ" w:bidi="ar-SA"/>
    </w:rPr>
  </w:style>
  <w:style w:type="character" w:customStyle="1" w:styleId="Nadpis3Char">
    <w:name w:val="Nadpis 3 Char"/>
    <w:aliases w:val="Nadpis 3 Char Char Char1,Nadpis 3 Char Char Char Char Char Char1,Nadpis 3 Char Char Char Char Char Char Char Char Char1"/>
    <w:rsid w:val="00864514"/>
    <w:rPr>
      <w:rFonts w:eastAsia="Arial Unicode MS"/>
      <w:b/>
      <w:bCs/>
      <w:sz w:val="26"/>
      <w:szCs w:val="24"/>
      <w:lang w:val="cs-CZ" w:eastAsia="cs-CZ" w:bidi="ar-SA"/>
    </w:rPr>
  </w:style>
  <w:style w:type="character" w:customStyle="1" w:styleId="Zkladntext2Char">
    <w:name w:val="Základní text 2 Char"/>
    <w:rsid w:val="00864514"/>
    <w:rPr>
      <w:b/>
      <w:sz w:val="24"/>
      <w:szCs w:val="24"/>
      <w:lang w:val="cs-CZ" w:eastAsia="cs-CZ" w:bidi="ar-SA"/>
    </w:rPr>
  </w:style>
  <w:style w:type="character" w:customStyle="1" w:styleId="Nadpis4Char">
    <w:name w:val="Nadpis 4 Char"/>
    <w:aliases w:val="Char Char2"/>
    <w:rsid w:val="00864514"/>
    <w:rPr>
      <w:rFonts w:eastAsia="Arial Unicode MS"/>
      <w:b/>
      <w:sz w:val="24"/>
      <w:lang w:val="cs-CZ" w:eastAsia="cs-CZ" w:bidi="ar-SA"/>
    </w:rPr>
  </w:style>
  <w:style w:type="character" w:customStyle="1" w:styleId="CharChar1">
    <w:name w:val="Char Char1"/>
    <w:aliases w:val="Nadpis 4 Char1"/>
    <w:locked/>
    <w:rsid w:val="00864514"/>
    <w:rPr>
      <w:rFonts w:eastAsia="Arial Unicode MS"/>
      <w:b/>
      <w:sz w:val="24"/>
      <w:lang w:val="cs-CZ" w:eastAsia="cs-CZ" w:bidi="ar-SA"/>
    </w:rPr>
  </w:style>
  <w:style w:type="character" w:customStyle="1" w:styleId="CharChar">
    <w:name w:val="Char Char"/>
    <w:locked/>
    <w:rsid w:val="00864514"/>
    <w:rPr>
      <w:b/>
      <w:sz w:val="24"/>
      <w:szCs w:val="24"/>
      <w:lang w:val="cs-CZ" w:eastAsia="cs-CZ" w:bidi="ar-SA"/>
    </w:rPr>
  </w:style>
  <w:style w:type="character" w:customStyle="1" w:styleId="CharCharChar3">
    <w:name w:val="Char Char Char3"/>
    <w:rsid w:val="00864514"/>
    <w:rPr>
      <w:rFonts w:eastAsia="Arial Unicode MS"/>
      <w:b/>
      <w:sz w:val="24"/>
      <w:lang w:val="cs-CZ" w:eastAsia="cs-CZ" w:bidi="ar-SA"/>
    </w:rPr>
  </w:style>
  <w:style w:type="character" w:customStyle="1" w:styleId="ZkladntextCharCharCharCharCharChar1">
    <w:name w:val="Základní text Char Char Char Char Char Char1"/>
    <w:rsid w:val="00864514"/>
    <w:rPr>
      <w:sz w:val="24"/>
      <w:szCs w:val="24"/>
      <w:lang w:val="cs-CZ" w:eastAsia="cs-CZ" w:bidi="ar-SA"/>
    </w:rPr>
  </w:style>
  <w:style w:type="character" w:customStyle="1" w:styleId="CharCharChar">
    <w:name w:val="Char Char Char"/>
    <w:locked/>
    <w:rsid w:val="00864514"/>
    <w:rPr>
      <w:rFonts w:eastAsia="Arial Unicode MS"/>
      <w:sz w:val="24"/>
      <w:lang w:val="cs-CZ" w:eastAsia="cs-CZ" w:bidi="ar-SA"/>
    </w:rPr>
  </w:style>
  <w:style w:type="character" w:customStyle="1" w:styleId="CharCharChar4">
    <w:name w:val="Char Char Char4"/>
    <w:rsid w:val="00864514"/>
    <w:rPr>
      <w:rFonts w:eastAsia="Arial Unicode MS"/>
      <w:b/>
      <w:sz w:val="24"/>
      <w:lang w:val="cs-CZ" w:eastAsia="cs-CZ" w:bidi="ar-SA"/>
    </w:rPr>
  </w:style>
  <w:style w:type="character" w:customStyle="1" w:styleId="Char1">
    <w:name w:val="Char1"/>
    <w:rsid w:val="00864514"/>
    <w:rPr>
      <w:b/>
      <w:sz w:val="24"/>
      <w:szCs w:val="24"/>
      <w:lang w:val="cs-CZ" w:eastAsia="cs-CZ" w:bidi="ar-SA"/>
    </w:rPr>
  </w:style>
  <w:style w:type="character" w:customStyle="1" w:styleId="CharCharCharChar">
    <w:name w:val="Char Char Char Char"/>
    <w:locked/>
    <w:rsid w:val="00864514"/>
    <w:rPr>
      <w:rFonts w:eastAsia="Arial Unicode MS"/>
      <w:sz w:val="24"/>
      <w:lang w:val="cs-CZ" w:eastAsia="cs-CZ" w:bidi="ar-SA"/>
    </w:rPr>
  </w:style>
  <w:style w:type="character" w:customStyle="1" w:styleId="Nadpis2Char">
    <w:name w:val="Nadpis 2 Char"/>
    <w:rsid w:val="00864514"/>
    <w:rPr>
      <w:rFonts w:eastAsia="Arial Unicode MS"/>
      <w:b/>
      <w:bCs/>
      <w:sz w:val="28"/>
      <w:szCs w:val="24"/>
    </w:rPr>
  </w:style>
  <w:style w:type="character" w:customStyle="1" w:styleId="ZhlavChar">
    <w:name w:val="Záhlaví Char"/>
    <w:rsid w:val="00864514"/>
    <w:rPr>
      <w:sz w:val="24"/>
      <w:szCs w:val="24"/>
    </w:rPr>
  </w:style>
  <w:style w:type="paragraph" w:styleId="Citt">
    <w:name w:val="Quote"/>
    <w:basedOn w:val="Normln"/>
    <w:next w:val="Normln"/>
    <w:qFormat/>
    <w:rsid w:val="00864514"/>
    <w:rPr>
      <w:i/>
      <w:iCs/>
      <w:color w:val="000000"/>
    </w:rPr>
  </w:style>
  <w:style w:type="character" w:customStyle="1" w:styleId="CitaceChar">
    <w:name w:val="Citace Char"/>
    <w:rsid w:val="00864514"/>
    <w:rPr>
      <w:i/>
      <w:iCs/>
      <w:color w:val="000000"/>
      <w:sz w:val="24"/>
      <w:szCs w:val="24"/>
    </w:rPr>
  </w:style>
  <w:style w:type="character" w:customStyle="1" w:styleId="TextkomenteChar">
    <w:name w:val="Text komentáře Char"/>
    <w:basedOn w:val="Standardnpsmoodstavce"/>
    <w:link w:val="Textkomente"/>
    <w:semiHidden/>
    <w:rsid w:val="001057B2"/>
  </w:style>
  <w:style w:type="paragraph" w:styleId="Textkomente">
    <w:name w:val="annotation text"/>
    <w:basedOn w:val="Normln"/>
    <w:link w:val="TextkomenteChar"/>
    <w:semiHidden/>
    <w:unhideWhenUsed/>
    <w:rsid w:val="001057B2"/>
    <w:rPr>
      <w:sz w:val="20"/>
      <w:szCs w:val="20"/>
    </w:rPr>
  </w:style>
  <w:style w:type="character" w:customStyle="1" w:styleId="PedmtkomenteChar">
    <w:name w:val="Předmět komentáře Char"/>
    <w:link w:val="Pedmtkomente"/>
    <w:semiHidden/>
    <w:rsid w:val="001057B2"/>
    <w:rPr>
      <w:b/>
      <w:bCs/>
    </w:rPr>
  </w:style>
  <w:style w:type="paragraph" w:styleId="Pedmtkomente">
    <w:name w:val="annotation subject"/>
    <w:basedOn w:val="Textkomente"/>
    <w:next w:val="Textkomente"/>
    <w:link w:val="PedmtkomenteChar"/>
    <w:semiHidden/>
    <w:unhideWhenUsed/>
    <w:rsid w:val="001057B2"/>
    <w:rPr>
      <w:b/>
      <w:bCs/>
    </w:rPr>
  </w:style>
  <w:style w:type="character" w:customStyle="1" w:styleId="CharCharChar1">
    <w:name w:val="Char Char Char1"/>
    <w:rsid w:val="001057B2"/>
    <w:rPr>
      <w:rFonts w:ascii="Arial Unicode MS" w:eastAsia="Arial Unicode MS" w:hAnsi="Arial Unicode MS" w:cs="Times New Roman" w:hint="eastAsia"/>
      <w:b/>
      <w:bCs w:val="0"/>
      <w:sz w:val="24"/>
      <w:lang w:val="cs-CZ" w:eastAsia="cs-CZ" w:bidi="ar-SA"/>
    </w:rPr>
  </w:style>
  <w:style w:type="character" w:customStyle="1" w:styleId="PodtitulChar1">
    <w:name w:val="Podtitul Char1"/>
    <w:locked/>
    <w:rsid w:val="00CA5AE8"/>
    <w:rPr>
      <w:b/>
      <w:bCs/>
      <w:sz w:val="24"/>
      <w:szCs w:val="24"/>
    </w:rPr>
  </w:style>
  <w:style w:type="character" w:styleId="Siln">
    <w:name w:val="Strong"/>
    <w:uiPriority w:val="22"/>
    <w:qFormat/>
    <w:rsid w:val="008404AB"/>
    <w:rPr>
      <w:b/>
      <w:bCs/>
    </w:rPr>
  </w:style>
  <w:style w:type="table" w:styleId="Mkatabulky">
    <w:name w:val="Table Grid"/>
    <w:basedOn w:val="Normlntabulka"/>
    <w:rsid w:val="00C36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zevknihy">
    <w:name w:val="Book Title"/>
    <w:uiPriority w:val="33"/>
    <w:qFormat/>
    <w:rsid w:val="00FD7F9E"/>
    <w:rPr>
      <w:b/>
      <w:bCs/>
      <w:smallCaps/>
      <w:spacing w:val="5"/>
    </w:rPr>
  </w:style>
  <w:style w:type="paragraph" w:styleId="Odstavecseseznamem">
    <w:name w:val="List Paragraph"/>
    <w:basedOn w:val="Normln"/>
    <w:uiPriority w:val="34"/>
    <w:qFormat/>
    <w:rsid w:val="000128ED"/>
    <w:pPr>
      <w:ind w:left="720"/>
      <w:contextualSpacing/>
    </w:pPr>
  </w:style>
  <w:style w:type="character" w:customStyle="1" w:styleId="Zkladntext2Char1">
    <w:name w:val="Základní text 2 Char1"/>
    <w:link w:val="Zkladntext2"/>
    <w:locked/>
    <w:rsid w:val="00FD7DC2"/>
    <w:rPr>
      <w:b/>
      <w:sz w:val="24"/>
      <w:szCs w:val="24"/>
    </w:rPr>
  </w:style>
  <w:style w:type="paragraph" w:styleId="Bezmezer">
    <w:name w:val="No Spacing"/>
    <w:uiPriority w:val="1"/>
    <w:rsid w:val="003E450D"/>
    <w:rPr>
      <w:sz w:val="24"/>
      <w:szCs w:val="24"/>
    </w:rPr>
  </w:style>
  <w:style w:type="character" w:customStyle="1" w:styleId="Zdraznn1">
    <w:name w:val="Zdůraznění1"/>
    <w:uiPriority w:val="20"/>
    <w:rsid w:val="00AA76C9"/>
    <w:rPr>
      <w:i/>
      <w:iCs/>
    </w:rPr>
  </w:style>
  <w:style w:type="character" w:styleId="Odkaznakoment">
    <w:name w:val="annotation reference"/>
    <w:basedOn w:val="Standardnpsmoodstavce"/>
    <w:semiHidden/>
    <w:unhideWhenUsed/>
    <w:rsid w:val="00372ABD"/>
    <w:rPr>
      <w:sz w:val="16"/>
      <w:szCs w:val="16"/>
    </w:rPr>
  </w:style>
  <w:style w:type="paragraph" w:styleId="Nadpisobsahu">
    <w:name w:val="TOC Heading"/>
    <w:basedOn w:val="Nadpis1"/>
    <w:next w:val="Normln"/>
    <w:uiPriority w:val="39"/>
    <w:unhideWhenUsed/>
    <w:qFormat/>
    <w:rsid w:val="00AA4CC8"/>
    <w:pPr>
      <w:keepLines/>
      <w:spacing w:before="240" w:after="0" w:line="259" w:lineRule="auto"/>
      <w:jc w:val="left"/>
      <w:outlineLvl w:val="9"/>
    </w:pPr>
    <w:rPr>
      <w:rFonts w:asciiTheme="majorHAnsi" w:eastAsiaTheme="majorEastAsia" w:hAnsiTheme="majorHAnsi" w:cstheme="majorBidi"/>
      <w:b/>
      <w:caps w:val="0"/>
      <w:color w:val="365F91" w:themeColor="accent1" w:themeShade="BF"/>
      <w:szCs w:val="32"/>
    </w:rPr>
  </w:style>
  <w:style w:type="paragraph" w:customStyle="1" w:styleId="nadpistab">
    <w:name w:val="nadpis tab"/>
    <w:basedOn w:val="Normln"/>
    <w:next w:val="Normln"/>
    <w:link w:val="nadpistabChar"/>
    <w:qFormat/>
    <w:rsid w:val="00972C35"/>
    <w:rPr>
      <w:b/>
      <w:i/>
    </w:rPr>
  </w:style>
  <w:style w:type="character" w:customStyle="1" w:styleId="nadpistabChar">
    <w:name w:val="nadpis tab Char"/>
    <w:basedOn w:val="Standardnpsmoodstavce"/>
    <w:link w:val="nadpistab"/>
    <w:rsid w:val="00972C35"/>
    <w:rPr>
      <w:rFonts w:ascii="Arial" w:hAnsi="Arial" w:cs="Arial"/>
      <w:b/>
      <w:i/>
      <w:sz w:val="22"/>
      <w:szCs w:val="22"/>
    </w:rPr>
  </w:style>
  <w:style w:type="paragraph" w:styleId="Normlnweb">
    <w:name w:val="Normal (Web)"/>
    <w:basedOn w:val="Normln"/>
    <w:uiPriority w:val="99"/>
    <w:unhideWhenUsed/>
    <w:rsid w:val="005F5AD7"/>
    <w:pPr>
      <w:spacing w:line="240" w:lineRule="auto"/>
      <w:jc w:val="left"/>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7580">
      <w:bodyDiv w:val="1"/>
      <w:marLeft w:val="0"/>
      <w:marRight w:val="0"/>
      <w:marTop w:val="0"/>
      <w:marBottom w:val="0"/>
      <w:divBdr>
        <w:top w:val="none" w:sz="0" w:space="0" w:color="auto"/>
        <w:left w:val="none" w:sz="0" w:space="0" w:color="auto"/>
        <w:bottom w:val="none" w:sz="0" w:space="0" w:color="auto"/>
        <w:right w:val="none" w:sz="0" w:space="0" w:color="auto"/>
      </w:divBdr>
    </w:div>
    <w:div w:id="32728838">
      <w:bodyDiv w:val="1"/>
      <w:marLeft w:val="0"/>
      <w:marRight w:val="0"/>
      <w:marTop w:val="0"/>
      <w:marBottom w:val="0"/>
      <w:divBdr>
        <w:top w:val="none" w:sz="0" w:space="0" w:color="auto"/>
        <w:left w:val="none" w:sz="0" w:space="0" w:color="auto"/>
        <w:bottom w:val="none" w:sz="0" w:space="0" w:color="auto"/>
        <w:right w:val="none" w:sz="0" w:space="0" w:color="auto"/>
      </w:divBdr>
    </w:div>
    <w:div w:id="94639533">
      <w:bodyDiv w:val="1"/>
      <w:marLeft w:val="0"/>
      <w:marRight w:val="0"/>
      <w:marTop w:val="0"/>
      <w:marBottom w:val="0"/>
      <w:divBdr>
        <w:top w:val="none" w:sz="0" w:space="0" w:color="auto"/>
        <w:left w:val="none" w:sz="0" w:space="0" w:color="auto"/>
        <w:bottom w:val="none" w:sz="0" w:space="0" w:color="auto"/>
        <w:right w:val="none" w:sz="0" w:space="0" w:color="auto"/>
      </w:divBdr>
    </w:div>
    <w:div w:id="119766520">
      <w:bodyDiv w:val="1"/>
      <w:marLeft w:val="0"/>
      <w:marRight w:val="0"/>
      <w:marTop w:val="0"/>
      <w:marBottom w:val="0"/>
      <w:divBdr>
        <w:top w:val="none" w:sz="0" w:space="0" w:color="auto"/>
        <w:left w:val="none" w:sz="0" w:space="0" w:color="auto"/>
        <w:bottom w:val="none" w:sz="0" w:space="0" w:color="auto"/>
        <w:right w:val="none" w:sz="0" w:space="0" w:color="auto"/>
      </w:divBdr>
    </w:div>
    <w:div w:id="128480597">
      <w:bodyDiv w:val="1"/>
      <w:marLeft w:val="0"/>
      <w:marRight w:val="0"/>
      <w:marTop w:val="0"/>
      <w:marBottom w:val="0"/>
      <w:divBdr>
        <w:top w:val="none" w:sz="0" w:space="0" w:color="auto"/>
        <w:left w:val="none" w:sz="0" w:space="0" w:color="auto"/>
        <w:bottom w:val="none" w:sz="0" w:space="0" w:color="auto"/>
        <w:right w:val="none" w:sz="0" w:space="0" w:color="auto"/>
      </w:divBdr>
    </w:div>
    <w:div w:id="137193864">
      <w:bodyDiv w:val="1"/>
      <w:marLeft w:val="0"/>
      <w:marRight w:val="0"/>
      <w:marTop w:val="0"/>
      <w:marBottom w:val="0"/>
      <w:divBdr>
        <w:top w:val="none" w:sz="0" w:space="0" w:color="auto"/>
        <w:left w:val="none" w:sz="0" w:space="0" w:color="auto"/>
        <w:bottom w:val="none" w:sz="0" w:space="0" w:color="auto"/>
        <w:right w:val="none" w:sz="0" w:space="0" w:color="auto"/>
      </w:divBdr>
    </w:div>
    <w:div w:id="158886379">
      <w:bodyDiv w:val="1"/>
      <w:marLeft w:val="0"/>
      <w:marRight w:val="0"/>
      <w:marTop w:val="0"/>
      <w:marBottom w:val="0"/>
      <w:divBdr>
        <w:top w:val="none" w:sz="0" w:space="0" w:color="auto"/>
        <w:left w:val="none" w:sz="0" w:space="0" w:color="auto"/>
        <w:bottom w:val="none" w:sz="0" w:space="0" w:color="auto"/>
        <w:right w:val="none" w:sz="0" w:space="0" w:color="auto"/>
      </w:divBdr>
    </w:div>
    <w:div w:id="179586958">
      <w:bodyDiv w:val="1"/>
      <w:marLeft w:val="0"/>
      <w:marRight w:val="0"/>
      <w:marTop w:val="0"/>
      <w:marBottom w:val="0"/>
      <w:divBdr>
        <w:top w:val="none" w:sz="0" w:space="0" w:color="auto"/>
        <w:left w:val="none" w:sz="0" w:space="0" w:color="auto"/>
        <w:bottom w:val="none" w:sz="0" w:space="0" w:color="auto"/>
        <w:right w:val="none" w:sz="0" w:space="0" w:color="auto"/>
      </w:divBdr>
    </w:div>
    <w:div w:id="192614953">
      <w:bodyDiv w:val="1"/>
      <w:marLeft w:val="0"/>
      <w:marRight w:val="0"/>
      <w:marTop w:val="0"/>
      <w:marBottom w:val="0"/>
      <w:divBdr>
        <w:top w:val="none" w:sz="0" w:space="0" w:color="auto"/>
        <w:left w:val="none" w:sz="0" w:space="0" w:color="auto"/>
        <w:bottom w:val="none" w:sz="0" w:space="0" w:color="auto"/>
        <w:right w:val="none" w:sz="0" w:space="0" w:color="auto"/>
      </w:divBdr>
    </w:div>
    <w:div w:id="208885627">
      <w:bodyDiv w:val="1"/>
      <w:marLeft w:val="0"/>
      <w:marRight w:val="0"/>
      <w:marTop w:val="0"/>
      <w:marBottom w:val="0"/>
      <w:divBdr>
        <w:top w:val="none" w:sz="0" w:space="0" w:color="auto"/>
        <w:left w:val="none" w:sz="0" w:space="0" w:color="auto"/>
        <w:bottom w:val="none" w:sz="0" w:space="0" w:color="auto"/>
        <w:right w:val="none" w:sz="0" w:space="0" w:color="auto"/>
      </w:divBdr>
    </w:div>
    <w:div w:id="264846367">
      <w:bodyDiv w:val="1"/>
      <w:marLeft w:val="0"/>
      <w:marRight w:val="0"/>
      <w:marTop w:val="0"/>
      <w:marBottom w:val="0"/>
      <w:divBdr>
        <w:top w:val="none" w:sz="0" w:space="0" w:color="auto"/>
        <w:left w:val="none" w:sz="0" w:space="0" w:color="auto"/>
        <w:bottom w:val="none" w:sz="0" w:space="0" w:color="auto"/>
        <w:right w:val="none" w:sz="0" w:space="0" w:color="auto"/>
      </w:divBdr>
    </w:div>
    <w:div w:id="297612346">
      <w:bodyDiv w:val="1"/>
      <w:marLeft w:val="0"/>
      <w:marRight w:val="0"/>
      <w:marTop w:val="0"/>
      <w:marBottom w:val="0"/>
      <w:divBdr>
        <w:top w:val="none" w:sz="0" w:space="0" w:color="auto"/>
        <w:left w:val="none" w:sz="0" w:space="0" w:color="auto"/>
        <w:bottom w:val="none" w:sz="0" w:space="0" w:color="auto"/>
        <w:right w:val="none" w:sz="0" w:space="0" w:color="auto"/>
      </w:divBdr>
    </w:div>
    <w:div w:id="305091563">
      <w:bodyDiv w:val="1"/>
      <w:marLeft w:val="0"/>
      <w:marRight w:val="0"/>
      <w:marTop w:val="0"/>
      <w:marBottom w:val="0"/>
      <w:divBdr>
        <w:top w:val="none" w:sz="0" w:space="0" w:color="auto"/>
        <w:left w:val="none" w:sz="0" w:space="0" w:color="auto"/>
        <w:bottom w:val="none" w:sz="0" w:space="0" w:color="auto"/>
        <w:right w:val="none" w:sz="0" w:space="0" w:color="auto"/>
      </w:divBdr>
    </w:div>
    <w:div w:id="368143104">
      <w:bodyDiv w:val="1"/>
      <w:marLeft w:val="0"/>
      <w:marRight w:val="0"/>
      <w:marTop w:val="0"/>
      <w:marBottom w:val="0"/>
      <w:divBdr>
        <w:top w:val="none" w:sz="0" w:space="0" w:color="auto"/>
        <w:left w:val="none" w:sz="0" w:space="0" w:color="auto"/>
        <w:bottom w:val="none" w:sz="0" w:space="0" w:color="auto"/>
        <w:right w:val="none" w:sz="0" w:space="0" w:color="auto"/>
      </w:divBdr>
    </w:div>
    <w:div w:id="385111164">
      <w:bodyDiv w:val="1"/>
      <w:marLeft w:val="0"/>
      <w:marRight w:val="0"/>
      <w:marTop w:val="0"/>
      <w:marBottom w:val="0"/>
      <w:divBdr>
        <w:top w:val="none" w:sz="0" w:space="0" w:color="auto"/>
        <w:left w:val="none" w:sz="0" w:space="0" w:color="auto"/>
        <w:bottom w:val="none" w:sz="0" w:space="0" w:color="auto"/>
        <w:right w:val="none" w:sz="0" w:space="0" w:color="auto"/>
      </w:divBdr>
    </w:div>
    <w:div w:id="415441561">
      <w:bodyDiv w:val="1"/>
      <w:marLeft w:val="0"/>
      <w:marRight w:val="0"/>
      <w:marTop w:val="0"/>
      <w:marBottom w:val="0"/>
      <w:divBdr>
        <w:top w:val="none" w:sz="0" w:space="0" w:color="auto"/>
        <w:left w:val="none" w:sz="0" w:space="0" w:color="auto"/>
        <w:bottom w:val="none" w:sz="0" w:space="0" w:color="auto"/>
        <w:right w:val="none" w:sz="0" w:space="0" w:color="auto"/>
      </w:divBdr>
    </w:div>
    <w:div w:id="418479156">
      <w:bodyDiv w:val="1"/>
      <w:marLeft w:val="0"/>
      <w:marRight w:val="0"/>
      <w:marTop w:val="0"/>
      <w:marBottom w:val="0"/>
      <w:divBdr>
        <w:top w:val="none" w:sz="0" w:space="0" w:color="auto"/>
        <w:left w:val="none" w:sz="0" w:space="0" w:color="auto"/>
        <w:bottom w:val="none" w:sz="0" w:space="0" w:color="auto"/>
        <w:right w:val="none" w:sz="0" w:space="0" w:color="auto"/>
      </w:divBdr>
    </w:div>
    <w:div w:id="419303144">
      <w:bodyDiv w:val="1"/>
      <w:marLeft w:val="0"/>
      <w:marRight w:val="0"/>
      <w:marTop w:val="0"/>
      <w:marBottom w:val="0"/>
      <w:divBdr>
        <w:top w:val="none" w:sz="0" w:space="0" w:color="auto"/>
        <w:left w:val="none" w:sz="0" w:space="0" w:color="auto"/>
        <w:bottom w:val="none" w:sz="0" w:space="0" w:color="auto"/>
        <w:right w:val="none" w:sz="0" w:space="0" w:color="auto"/>
      </w:divBdr>
    </w:div>
    <w:div w:id="442041854">
      <w:bodyDiv w:val="1"/>
      <w:marLeft w:val="0"/>
      <w:marRight w:val="0"/>
      <w:marTop w:val="0"/>
      <w:marBottom w:val="0"/>
      <w:divBdr>
        <w:top w:val="none" w:sz="0" w:space="0" w:color="auto"/>
        <w:left w:val="none" w:sz="0" w:space="0" w:color="auto"/>
        <w:bottom w:val="none" w:sz="0" w:space="0" w:color="auto"/>
        <w:right w:val="none" w:sz="0" w:space="0" w:color="auto"/>
      </w:divBdr>
    </w:div>
    <w:div w:id="448355088">
      <w:bodyDiv w:val="1"/>
      <w:marLeft w:val="0"/>
      <w:marRight w:val="0"/>
      <w:marTop w:val="0"/>
      <w:marBottom w:val="0"/>
      <w:divBdr>
        <w:top w:val="none" w:sz="0" w:space="0" w:color="auto"/>
        <w:left w:val="none" w:sz="0" w:space="0" w:color="auto"/>
        <w:bottom w:val="none" w:sz="0" w:space="0" w:color="auto"/>
        <w:right w:val="none" w:sz="0" w:space="0" w:color="auto"/>
      </w:divBdr>
    </w:div>
    <w:div w:id="541290219">
      <w:bodyDiv w:val="1"/>
      <w:marLeft w:val="0"/>
      <w:marRight w:val="0"/>
      <w:marTop w:val="0"/>
      <w:marBottom w:val="0"/>
      <w:divBdr>
        <w:top w:val="none" w:sz="0" w:space="0" w:color="auto"/>
        <w:left w:val="none" w:sz="0" w:space="0" w:color="auto"/>
        <w:bottom w:val="none" w:sz="0" w:space="0" w:color="auto"/>
        <w:right w:val="none" w:sz="0" w:space="0" w:color="auto"/>
      </w:divBdr>
    </w:div>
    <w:div w:id="596523523">
      <w:bodyDiv w:val="1"/>
      <w:marLeft w:val="0"/>
      <w:marRight w:val="0"/>
      <w:marTop w:val="0"/>
      <w:marBottom w:val="0"/>
      <w:divBdr>
        <w:top w:val="none" w:sz="0" w:space="0" w:color="auto"/>
        <w:left w:val="none" w:sz="0" w:space="0" w:color="auto"/>
        <w:bottom w:val="none" w:sz="0" w:space="0" w:color="auto"/>
        <w:right w:val="none" w:sz="0" w:space="0" w:color="auto"/>
      </w:divBdr>
    </w:div>
    <w:div w:id="607930482">
      <w:bodyDiv w:val="1"/>
      <w:marLeft w:val="0"/>
      <w:marRight w:val="0"/>
      <w:marTop w:val="0"/>
      <w:marBottom w:val="0"/>
      <w:divBdr>
        <w:top w:val="none" w:sz="0" w:space="0" w:color="auto"/>
        <w:left w:val="none" w:sz="0" w:space="0" w:color="auto"/>
        <w:bottom w:val="none" w:sz="0" w:space="0" w:color="auto"/>
        <w:right w:val="none" w:sz="0" w:space="0" w:color="auto"/>
      </w:divBdr>
    </w:div>
    <w:div w:id="617369414">
      <w:bodyDiv w:val="1"/>
      <w:marLeft w:val="0"/>
      <w:marRight w:val="0"/>
      <w:marTop w:val="0"/>
      <w:marBottom w:val="0"/>
      <w:divBdr>
        <w:top w:val="none" w:sz="0" w:space="0" w:color="auto"/>
        <w:left w:val="none" w:sz="0" w:space="0" w:color="auto"/>
        <w:bottom w:val="none" w:sz="0" w:space="0" w:color="auto"/>
        <w:right w:val="none" w:sz="0" w:space="0" w:color="auto"/>
      </w:divBdr>
    </w:div>
    <w:div w:id="672874198">
      <w:bodyDiv w:val="1"/>
      <w:marLeft w:val="0"/>
      <w:marRight w:val="0"/>
      <w:marTop w:val="0"/>
      <w:marBottom w:val="0"/>
      <w:divBdr>
        <w:top w:val="none" w:sz="0" w:space="0" w:color="auto"/>
        <w:left w:val="none" w:sz="0" w:space="0" w:color="auto"/>
        <w:bottom w:val="none" w:sz="0" w:space="0" w:color="auto"/>
        <w:right w:val="none" w:sz="0" w:space="0" w:color="auto"/>
      </w:divBdr>
    </w:div>
    <w:div w:id="688600436">
      <w:bodyDiv w:val="1"/>
      <w:marLeft w:val="0"/>
      <w:marRight w:val="0"/>
      <w:marTop w:val="0"/>
      <w:marBottom w:val="0"/>
      <w:divBdr>
        <w:top w:val="none" w:sz="0" w:space="0" w:color="auto"/>
        <w:left w:val="none" w:sz="0" w:space="0" w:color="auto"/>
        <w:bottom w:val="none" w:sz="0" w:space="0" w:color="auto"/>
        <w:right w:val="none" w:sz="0" w:space="0" w:color="auto"/>
      </w:divBdr>
    </w:div>
    <w:div w:id="726416229">
      <w:bodyDiv w:val="1"/>
      <w:marLeft w:val="0"/>
      <w:marRight w:val="0"/>
      <w:marTop w:val="0"/>
      <w:marBottom w:val="0"/>
      <w:divBdr>
        <w:top w:val="none" w:sz="0" w:space="0" w:color="auto"/>
        <w:left w:val="none" w:sz="0" w:space="0" w:color="auto"/>
        <w:bottom w:val="none" w:sz="0" w:space="0" w:color="auto"/>
        <w:right w:val="none" w:sz="0" w:space="0" w:color="auto"/>
      </w:divBdr>
    </w:div>
    <w:div w:id="777022810">
      <w:bodyDiv w:val="1"/>
      <w:marLeft w:val="0"/>
      <w:marRight w:val="0"/>
      <w:marTop w:val="0"/>
      <w:marBottom w:val="0"/>
      <w:divBdr>
        <w:top w:val="none" w:sz="0" w:space="0" w:color="auto"/>
        <w:left w:val="none" w:sz="0" w:space="0" w:color="auto"/>
        <w:bottom w:val="none" w:sz="0" w:space="0" w:color="auto"/>
        <w:right w:val="none" w:sz="0" w:space="0" w:color="auto"/>
      </w:divBdr>
    </w:div>
    <w:div w:id="780107149">
      <w:bodyDiv w:val="1"/>
      <w:marLeft w:val="0"/>
      <w:marRight w:val="0"/>
      <w:marTop w:val="0"/>
      <w:marBottom w:val="0"/>
      <w:divBdr>
        <w:top w:val="none" w:sz="0" w:space="0" w:color="auto"/>
        <w:left w:val="none" w:sz="0" w:space="0" w:color="auto"/>
        <w:bottom w:val="none" w:sz="0" w:space="0" w:color="auto"/>
        <w:right w:val="none" w:sz="0" w:space="0" w:color="auto"/>
      </w:divBdr>
    </w:div>
    <w:div w:id="802427902">
      <w:bodyDiv w:val="1"/>
      <w:marLeft w:val="0"/>
      <w:marRight w:val="0"/>
      <w:marTop w:val="0"/>
      <w:marBottom w:val="0"/>
      <w:divBdr>
        <w:top w:val="none" w:sz="0" w:space="0" w:color="auto"/>
        <w:left w:val="none" w:sz="0" w:space="0" w:color="auto"/>
        <w:bottom w:val="none" w:sz="0" w:space="0" w:color="auto"/>
        <w:right w:val="none" w:sz="0" w:space="0" w:color="auto"/>
      </w:divBdr>
    </w:div>
    <w:div w:id="812598084">
      <w:bodyDiv w:val="1"/>
      <w:marLeft w:val="0"/>
      <w:marRight w:val="0"/>
      <w:marTop w:val="0"/>
      <w:marBottom w:val="0"/>
      <w:divBdr>
        <w:top w:val="none" w:sz="0" w:space="0" w:color="auto"/>
        <w:left w:val="none" w:sz="0" w:space="0" w:color="auto"/>
        <w:bottom w:val="none" w:sz="0" w:space="0" w:color="auto"/>
        <w:right w:val="none" w:sz="0" w:space="0" w:color="auto"/>
      </w:divBdr>
    </w:div>
    <w:div w:id="814568702">
      <w:bodyDiv w:val="1"/>
      <w:marLeft w:val="0"/>
      <w:marRight w:val="0"/>
      <w:marTop w:val="0"/>
      <w:marBottom w:val="0"/>
      <w:divBdr>
        <w:top w:val="none" w:sz="0" w:space="0" w:color="auto"/>
        <w:left w:val="none" w:sz="0" w:space="0" w:color="auto"/>
        <w:bottom w:val="none" w:sz="0" w:space="0" w:color="auto"/>
        <w:right w:val="none" w:sz="0" w:space="0" w:color="auto"/>
      </w:divBdr>
    </w:div>
    <w:div w:id="860973276">
      <w:bodyDiv w:val="1"/>
      <w:marLeft w:val="0"/>
      <w:marRight w:val="0"/>
      <w:marTop w:val="0"/>
      <w:marBottom w:val="0"/>
      <w:divBdr>
        <w:top w:val="none" w:sz="0" w:space="0" w:color="auto"/>
        <w:left w:val="none" w:sz="0" w:space="0" w:color="auto"/>
        <w:bottom w:val="none" w:sz="0" w:space="0" w:color="auto"/>
        <w:right w:val="none" w:sz="0" w:space="0" w:color="auto"/>
      </w:divBdr>
    </w:div>
    <w:div w:id="867330562">
      <w:bodyDiv w:val="1"/>
      <w:marLeft w:val="0"/>
      <w:marRight w:val="0"/>
      <w:marTop w:val="0"/>
      <w:marBottom w:val="0"/>
      <w:divBdr>
        <w:top w:val="none" w:sz="0" w:space="0" w:color="auto"/>
        <w:left w:val="none" w:sz="0" w:space="0" w:color="auto"/>
        <w:bottom w:val="none" w:sz="0" w:space="0" w:color="auto"/>
        <w:right w:val="none" w:sz="0" w:space="0" w:color="auto"/>
      </w:divBdr>
    </w:div>
    <w:div w:id="880946638">
      <w:bodyDiv w:val="1"/>
      <w:marLeft w:val="0"/>
      <w:marRight w:val="0"/>
      <w:marTop w:val="0"/>
      <w:marBottom w:val="0"/>
      <w:divBdr>
        <w:top w:val="none" w:sz="0" w:space="0" w:color="auto"/>
        <w:left w:val="none" w:sz="0" w:space="0" w:color="auto"/>
        <w:bottom w:val="none" w:sz="0" w:space="0" w:color="auto"/>
        <w:right w:val="none" w:sz="0" w:space="0" w:color="auto"/>
      </w:divBdr>
    </w:div>
    <w:div w:id="881215918">
      <w:bodyDiv w:val="1"/>
      <w:marLeft w:val="0"/>
      <w:marRight w:val="0"/>
      <w:marTop w:val="0"/>
      <w:marBottom w:val="0"/>
      <w:divBdr>
        <w:top w:val="none" w:sz="0" w:space="0" w:color="auto"/>
        <w:left w:val="none" w:sz="0" w:space="0" w:color="auto"/>
        <w:bottom w:val="none" w:sz="0" w:space="0" w:color="auto"/>
        <w:right w:val="none" w:sz="0" w:space="0" w:color="auto"/>
      </w:divBdr>
    </w:div>
    <w:div w:id="885025559">
      <w:bodyDiv w:val="1"/>
      <w:marLeft w:val="0"/>
      <w:marRight w:val="0"/>
      <w:marTop w:val="0"/>
      <w:marBottom w:val="0"/>
      <w:divBdr>
        <w:top w:val="none" w:sz="0" w:space="0" w:color="auto"/>
        <w:left w:val="none" w:sz="0" w:space="0" w:color="auto"/>
        <w:bottom w:val="none" w:sz="0" w:space="0" w:color="auto"/>
        <w:right w:val="none" w:sz="0" w:space="0" w:color="auto"/>
      </w:divBdr>
    </w:div>
    <w:div w:id="953437843">
      <w:bodyDiv w:val="1"/>
      <w:marLeft w:val="0"/>
      <w:marRight w:val="0"/>
      <w:marTop w:val="0"/>
      <w:marBottom w:val="0"/>
      <w:divBdr>
        <w:top w:val="none" w:sz="0" w:space="0" w:color="auto"/>
        <w:left w:val="none" w:sz="0" w:space="0" w:color="auto"/>
        <w:bottom w:val="none" w:sz="0" w:space="0" w:color="auto"/>
        <w:right w:val="none" w:sz="0" w:space="0" w:color="auto"/>
      </w:divBdr>
    </w:div>
    <w:div w:id="978846060">
      <w:bodyDiv w:val="1"/>
      <w:marLeft w:val="0"/>
      <w:marRight w:val="0"/>
      <w:marTop w:val="0"/>
      <w:marBottom w:val="0"/>
      <w:divBdr>
        <w:top w:val="none" w:sz="0" w:space="0" w:color="auto"/>
        <w:left w:val="none" w:sz="0" w:space="0" w:color="auto"/>
        <w:bottom w:val="none" w:sz="0" w:space="0" w:color="auto"/>
        <w:right w:val="none" w:sz="0" w:space="0" w:color="auto"/>
      </w:divBdr>
    </w:div>
    <w:div w:id="1094595040">
      <w:bodyDiv w:val="1"/>
      <w:marLeft w:val="0"/>
      <w:marRight w:val="0"/>
      <w:marTop w:val="0"/>
      <w:marBottom w:val="0"/>
      <w:divBdr>
        <w:top w:val="none" w:sz="0" w:space="0" w:color="auto"/>
        <w:left w:val="none" w:sz="0" w:space="0" w:color="auto"/>
        <w:bottom w:val="none" w:sz="0" w:space="0" w:color="auto"/>
        <w:right w:val="none" w:sz="0" w:space="0" w:color="auto"/>
      </w:divBdr>
    </w:div>
    <w:div w:id="1112169216">
      <w:bodyDiv w:val="1"/>
      <w:marLeft w:val="0"/>
      <w:marRight w:val="0"/>
      <w:marTop w:val="0"/>
      <w:marBottom w:val="0"/>
      <w:divBdr>
        <w:top w:val="none" w:sz="0" w:space="0" w:color="auto"/>
        <w:left w:val="none" w:sz="0" w:space="0" w:color="auto"/>
        <w:bottom w:val="none" w:sz="0" w:space="0" w:color="auto"/>
        <w:right w:val="none" w:sz="0" w:space="0" w:color="auto"/>
      </w:divBdr>
    </w:div>
    <w:div w:id="1117406921">
      <w:bodyDiv w:val="1"/>
      <w:marLeft w:val="0"/>
      <w:marRight w:val="0"/>
      <w:marTop w:val="0"/>
      <w:marBottom w:val="0"/>
      <w:divBdr>
        <w:top w:val="none" w:sz="0" w:space="0" w:color="auto"/>
        <w:left w:val="none" w:sz="0" w:space="0" w:color="auto"/>
        <w:bottom w:val="none" w:sz="0" w:space="0" w:color="auto"/>
        <w:right w:val="none" w:sz="0" w:space="0" w:color="auto"/>
      </w:divBdr>
    </w:div>
    <w:div w:id="1129592218">
      <w:bodyDiv w:val="1"/>
      <w:marLeft w:val="0"/>
      <w:marRight w:val="0"/>
      <w:marTop w:val="0"/>
      <w:marBottom w:val="0"/>
      <w:divBdr>
        <w:top w:val="none" w:sz="0" w:space="0" w:color="auto"/>
        <w:left w:val="none" w:sz="0" w:space="0" w:color="auto"/>
        <w:bottom w:val="none" w:sz="0" w:space="0" w:color="auto"/>
        <w:right w:val="none" w:sz="0" w:space="0" w:color="auto"/>
      </w:divBdr>
    </w:div>
    <w:div w:id="1133981007">
      <w:bodyDiv w:val="1"/>
      <w:marLeft w:val="0"/>
      <w:marRight w:val="0"/>
      <w:marTop w:val="0"/>
      <w:marBottom w:val="0"/>
      <w:divBdr>
        <w:top w:val="none" w:sz="0" w:space="0" w:color="auto"/>
        <w:left w:val="none" w:sz="0" w:space="0" w:color="auto"/>
        <w:bottom w:val="none" w:sz="0" w:space="0" w:color="auto"/>
        <w:right w:val="none" w:sz="0" w:space="0" w:color="auto"/>
      </w:divBdr>
    </w:div>
    <w:div w:id="1139884437">
      <w:bodyDiv w:val="1"/>
      <w:marLeft w:val="0"/>
      <w:marRight w:val="0"/>
      <w:marTop w:val="0"/>
      <w:marBottom w:val="0"/>
      <w:divBdr>
        <w:top w:val="none" w:sz="0" w:space="0" w:color="auto"/>
        <w:left w:val="none" w:sz="0" w:space="0" w:color="auto"/>
        <w:bottom w:val="none" w:sz="0" w:space="0" w:color="auto"/>
        <w:right w:val="none" w:sz="0" w:space="0" w:color="auto"/>
      </w:divBdr>
    </w:div>
    <w:div w:id="1158039884">
      <w:bodyDiv w:val="1"/>
      <w:marLeft w:val="0"/>
      <w:marRight w:val="0"/>
      <w:marTop w:val="0"/>
      <w:marBottom w:val="0"/>
      <w:divBdr>
        <w:top w:val="none" w:sz="0" w:space="0" w:color="auto"/>
        <w:left w:val="none" w:sz="0" w:space="0" w:color="auto"/>
        <w:bottom w:val="none" w:sz="0" w:space="0" w:color="auto"/>
        <w:right w:val="none" w:sz="0" w:space="0" w:color="auto"/>
      </w:divBdr>
    </w:div>
    <w:div w:id="1171606695">
      <w:bodyDiv w:val="1"/>
      <w:marLeft w:val="0"/>
      <w:marRight w:val="0"/>
      <w:marTop w:val="0"/>
      <w:marBottom w:val="0"/>
      <w:divBdr>
        <w:top w:val="none" w:sz="0" w:space="0" w:color="auto"/>
        <w:left w:val="none" w:sz="0" w:space="0" w:color="auto"/>
        <w:bottom w:val="none" w:sz="0" w:space="0" w:color="auto"/>
        <w:right w:val="none" w:sz="0" w:space="0" w:color="auto"/>
      </w:divBdr>
    </w:div>
    <w:div w:id="1174611398">
      <w:bodyDiv w:val="1"/>
      <w:marLeft w:val="0"/>
      <w:marRight w:val="0"/>
      <w:marTop w:val="0"/>
      <w:marBottom w:val="0"/>
      <w:divBdr>
        <w:top w:val="none" w:sz="0" w:space="0" w:color="auto"/>
        <w:left w:val="none" w:sz="0" w:space="0" w:color="auto"/>
        <w:bottom w:val="none" w:sz="0" w:space="0" w:color="auto"/>
        <w:right w:val="none" w:sz="0" w:space="0" w:color="auto"/>
      </w:divBdr>
    </w:div>
    <w:div w:id="1175027422">
      <w:bodyDiv w:val="1"/>
      <w:marLeft w:val="0"/>
      <w:marRight w:val="0"/>
      <w:marTop w:val="0"/>
      <w:marBottom w:val="0"/>
      <w:divBdr>
        <w:top w:val="none" w:sz="0" w:space="0" w:color="auto"/>
        <w:left w:val="none" w:sz="0" w:space="0" w:color="auto"/>
        <w:bottom w:val="none" w:sz="0" w:space="0" w:color="auto"/>
        <w:right w:val="none" w:sz="0" w:space="0" w:color="auto"/>
      </w:divBdr>
    </w:div>
    <w:div w:id="1223098623">
      <w:bodyDiv w:val="1"/>
      <w:marLeft w:val="0"/>
      <w:marRight w:val="0"/>
      <w:marTop w:val="0"/>
      <w:marBottom w:val="0"/>
      <w:divBdr>
        <w:top w:val="none" w:sz="0" w:space="0" w:color="auto"/>
        <w:left w:val="none" w:sz="0" w:space="0" w:color="auto"/>
        <w:bottom w:val="none" w:sz="0" w:space="0" w:color="auto"/>
        <w:right w:val="none" w:sz="0" w:space="0" w:color="auto"/>
      </w:divBdr>
    </w:div>
    <w:div w:id="1237089975">
      <w:bodyDiv w:val="1"/>
      <w:marLeft w:val="0"/>
      <w:marRight w:val="0"/>
      <w:marTop w:val="0"/>
      <w:marBottom w:val="0"/>
      <w:divBdr>
        <w:top w:val="none" w:sz="0" w:space="0" w:color="auto"/>
        <w:left w:val="none" w:sz="0" w:space="0" w:color="auto"/>
        <w:bottom w:val="none" w:sz="0" w:space="0" w:color="auto"/>
        <w:right w:val="none" w:sz="0" w:space="0" w:color="auto"/>
      </w:divBdr>
    </w:div>
    <w:div w:id="1239945803">
      <w:bodyDiv w:val="1"/>
      <w:marLeft w:val="0"/>
      <w:marRight w:val="0"/>
      <w:marTop w:val="0"/>
      <w:marBottom w:val="0"/>
      <w:divBdr>
        <w:top w:val="none" w:sz="0" w:space="0" w:color="auto"/>
        <w:left w:val="none" w:sz="0" w:space="0" w:color="auto"/>
        <w:bottom w:val="none" w:sz="0" w:space="0" w:color="auto"/>
        <w:right w:val="none" w:sz="0" w:space="0" w:color="auto"/>
      </w:divBdr>
    </w:div>
    <w:div w:id="1243878608">
      <w:bodyDiv w:val="1"/>
      <w:marLeft w:val="0"/>
      <w:marRight w:val="0"/>
      <w:marTop w:val="0"/>
      <w:marBottom w:val="0"/>
      <w:divBdr>
        <w:top w:val="none" w:sz="0" w:space="0" w:color="auto"/>
        <w:left w:val="none" w:sz="0" w:space="0" w:color="auto"/>
        <w:bottom w:val="none" w:sz="0" w:space="0" w:color="auto"/>
        <w:right w:val="none" w:sz="0" w:space="0" w:color="auto"/>
      </w:divBdr>
    </w:div>
    <w:div w:id="1277905195">
      <w:bodyDiv w:val="1"/>
      <w:marLeft w:val="0"/>
      <w:marRight w:val="0"/>
      <w:marTop w:val="0"/>
      <w:marBottom w:val="0"/>
      <w:divBdr>
        <w:top w:val="none" w:sz="0" w:space="0" w:color="auto"/>
        <w:left w:val="none" w:sz="0" w:space="0" w:color="auto"/>
        <w:bottom w:val="none" w:sz="0" w:space="0" w:color="auto"/>
        <w:right w:val="none" w:sz="0" w:space="0" w:color="auto"/>
      </w:divBdr>
    </w:div>
    <w:div w:id="1279332418">
      <w:bodyDiv w:val="1"/>
      <w:marLeft w:val="0"/>
      <w:marRight w:val="0"/>
      <w:marTop w:val="0"/>
      <w:marBottom w:val="0"/>
      <w:divBdr>
        <w:top w:val="none" w:sz="0" w:space="0" w:color="auto"/>
        <w:left w:val="none" w:sz="0" w:space="0" w:color="auto"/>
        <w:bottom w:val="none" w:sz="0" w:space="0" w:color="auto"/>
        <w:right w:val="none" w:sz="0" w:space="0" w:color="auto"/>
      </w:divBdr>
    </w:div>
    <w:div w:id="1300497213">
      <w:bodyDiv w:val="1"/>
      <w:marLeft w:val="0"/>
      <w:marRight w:val="0"/>
      <w:marTop w:val="0"/>
      <w:marBottom w:val="0"/>
      <w:divBdr>
        <w:top w:val="none" w:sz="0" w:space="0" w:color="auto"/>
        <w:left w:val="none" w:sz="0" w:space="0" w:color="auto"/>
        <w:bottom w:val="none" w:sz="0" w:space="0" w:color="auto"/>
        <w:right w:val="none" w:sz="0" w:space="0" w:color="auto"/>
      </w:divBdr>
    </w:div>
    <w:div w:id="1326396224">
      <w:bodyDiv w:val="1"/>
      <w:marLeft w:val="0"/>
      <w:marRight w:val="0"/>
      <w:marTop w:val="0"/>
      <w:marBottom w:val="0"/>
      <w:divBdr>
        <w:top w:val="none" w:sz="0" w:space="0" w:color="auto"/>
        <w:left w:val="none" w:sz="0" w:space="0" w:color="auto"/>
        <w:bottom w:val="none" w:sz="0" w:space="0" w:color="auto"/>
        <w:right w:val="none" w:sz="0" w:space="0" w:color="auto"/>
      </w:divBdr>
    </w:div>
    <w:div w:id="1368994328">
      <w:bodyDiv w:val="1"/>
      <w:marLeft w:val="0"/>
      <w:marRight w:val="0"/>
      <w:marTop w:val="0"/>
      <w:marBottom w:val="0"/>
      <w:divBdr>
        <w:top w:val="none" w:sz="0" w:space="0" w:color="auto"/>
        <w:left w:val="none" w:sz="0" w:space="0" w:color="auto"/>
        <w:bottom w:val="none" w:sz="0" w:space="0" w:color="auto"/>
        <w:right w:val="none" w:sz="0" w:space="0" w:color="auto"/>
      </w:divBdr>
    </w:div>
    <w:div w:id="1377704882">
      <w:bodyDiv w:val="1"/>
      <w:marLeft w:val="0"/>
      <w:marRight w:val="0"/>
      <w:marTop w:val="0"/>
      <w:marBottom w:val="0"/>
      <w:divBdr>
        <w:top w:val="none" w:sz="0" w:space="0" w:color="auto"/>
        <w:left w:val="none" w:sz="0" w:space="0" w:color="auto"/>
        <w:bottom w:val="none" w:sz="0" w:space="0" w:color="auto"/>
        <w:right w:val="none" w:sz="0" w:space="0" w:color="auto"/>
      </w:divBdr>
    </w:div>
    <w:div w:id="1431271533">
      <w:bodyDiv w:val="1"/>
      <w:marLeft w:val="0"/>
      <w:marRight w:val="0"/>
      <w:marTop w:val="0"/>
      <w:marBottom w:val="0"/>
      <w:divBdr>
        <w:top w:val="none" w:sz="0" w:space="0" w:color="auto"/>
        <w:left w:val="none" w:sz="0" w:space="0" w:color="auto"/>
        <w:bottom w:val="none" w:sz="0" w:space="0" w:color="auto"/>
        <w:right w:val="none" w:sz="0" w:space="0" w:color="auto"/>
      </w:divBdr>
    </w:div>
    <w:div w:id="1446343196">
      <w:bodyDiv w:val="1"/>
      <w:marLeft w:val="0"/>
      <w:marRight w:val="0"/>
      <w:marTop w:val="0"/>
      <w:marBottom w:val="0"/>
      <w:divBdr>
        <w:top w:val="none" w:sz="0" w:space="0" w:color="auto"/>
        <w:left w:val="none" w:sz="0" w:space="0" w:color="auto"/>
        <w:bottom w:val="none" w:sz="0" w:space="0" w:color="auto"/>
        <w:right w:val="none" w:sz="0" w:space="0" w:color="auto"/>
      </w:divBdr>
    </w:div>
    <w:div w:id="1465658690">
      <w:bodyDiv w:val="1"/>
      <w:marLeft w:val="0"/>
      <w:marRight w:val="0"/>
      <w:marTop w:val="0"/>
      <w:marBottom w:val="0"/>
      <w:divBdr>
        <w:top w:val="none" w:sz="0" w:space="0" w:color="auto"/>
        <w:left w:val="none" w:sz="0" w:space="0" w:color="auto"/>
        <w:bottom w:val="none" w:sz="0" w:space="0" w:color="auto"/>
        <w:right w:val="none" w:sz="0" w:space="0" w:color="auto"/>
      </w:divBdr>
    </w:div>
    <w:div w:id="1489395636">
      <w:bodyDiv w:val="1"/>
      <w:marLeft w:val="0"/>
      <w:marRight w:val="0"/>
      <w:marTop w:val="0"/>
      <w:marBottom w:val="0"/>
      <w:divBdr>
        <w:top w:val="none" w:sz="0" w:space="0" w:color="auto"/>
        <w:left w:val="none" w:sz="0" w:space="0" w:color="auto"/>
        <w:bottom w:val="none" w:sz="0" w:space="0" w:color="auto"/>
        <w:right w:val="none" w:sz="0" w:space="0" w:color="auto"/>
      </w:divBdr>
    </w:div>
    <w:div w:id="1534924547">
      <w:bodyDiv w:val="1"/>
      <w:marLeft w:val="0"/>
      <w:marRight w:val="0"/>
      <w:marTop w:val="0"/>
      <w:marBottom w:val="0"/>
      <w:divBdr>
        <w:top w:val="none" w:sz="0" w:space="0" w:color="auto"/>
        <w:left w:val="none" w:sz="0" w:space="0" w:color="auto"/>
        <w:bottom w:val="none" w:sz="0" w:space="0" w:color="auto"/>
        <w:right w:val="none" w:sz="0" w:space="0" w:color="auto"/>
      </w:divBdr>
    </w:div>
    <w:div w:id="1545210054">
      <w:bodyDiv w:val="1"/>
      <w:marLeft w:val="0"/>
      <w:marRight w:val="0"/>
      <w:marTop w:val="0"/>
      <w:marBottom w:val="0"/>
      <w:divBdr>
        <w:top w:val="none" w:sz="0" w:space="0" w:color="auto"/>
        <w:left w:val="none" w:sz="0" w:space="0" w:color="auto"/>
        <w:bottom w:val="none" w:sz="0" w:space="0" w:color="auto"/>
        <w:right w:val="none" w:sz="0" w:space="0" w:color="auto"/>
      </w:divBdr>
    </w:div>
    <w:div w:id="1578248067">
      <w:bodyDiv w:val="1"/>
      <w:marLeft w:val="0"/>
      <w:marRight w:val="0"/>
      <w:marTop w:val="0"/>
      <w:marBottom w:val="0"/>
      <w:divBdr>
        <w:top w:val="none" w:sz="0" w:space="0" w:color="auto"/>
        <w:left w:val="none" w:sz="0" w:space="0" w:color="auto"/>
        <w:bottom w:val="none" w:sz="0" w:space="0" w:color="auto"/>
        <w:right w:val="none" w:sz="0" w:space="0" w:color="auto"/>
      </w:divBdr>
    </w:div>
    <w:div w:id="1583173180">
      <w:bodyDiv w:val="1"/>
      <w:marLeft w:val="0"/>
      <w:marRight w:val="0"/>
      <w:marTop w:val="0"/>
      <w:marBottom w:val="0"/>
      <w:divBdr>
        <w:top w:val="none" w:sz="0" w:space="0" w:color="auto"/>
        <w:left w:val="none" w:sz="0" w:space="0" w:color="auto"/>
        <w:bottom w:val="none" w:sz="0" w:space="0" w:color="auto"/>
        <w:right w:val="none" w:sz="0" w:space="0" w:color="auto"/>
      </w:divBdr>
    </w:div>
    <w:div w:id="1594973530">
      <w:bodyDiv w:val="1"/>
      <w:marLeft w:val="0"/>
      <w:marRight w:val="0"/>
      <w:marTop w:val="0"/>
      <w:marBottom w:val="0"/>
      <w:divBdr>
        <w:top w:val="none" w:sz="0" w:space="0" w:color="auto"/>
        <w:left w:val="none" w:sz="0" w:space="0" w:color="auto"/>
        <w:bottom w:val="none" w:sz="0" w:space="0" w:color="auto"/>
        <w:right w:val="none" w:sz="0" w:space="0" w:color="auto"/>
      </w:divBdr>
    </w:div>
    <w:div w:id="1635327675">
      <w:bodyDiv w:val="1"/>
      <w:marLeft w:val="0"/>
      <w:marRight w:val="0"/>
      <w:marTop w:val="0"/>
      <w:marBottom w:val="0"/>
      <w:divBdr>
        <w:top w:val="none" w:sz="0" w:space="0" w:color="auto"/>
        <w:left w:val="none" w:sz="0" w:space="0" w:color="auto"/>
        <w:bottom w:val="none" w:sz="0" w:space="0" w:color="auto"/>
        <w:right w:val="none" w:sz="0" w:space="0" w:color="auto"/>
      </w:divBdr>
    </w:div>
    <w:div w:id="1681466835">
      <w:bodyDiv w:val="1"/>
      <w:marLeft w:val="0"/>
      <w:marRight w:val="0"/>
      <w:marTop w:val="0"/>
      <w:marBottom w:val="0"/>
      <w:divBdr>
        <w:top w:val="none" w:sz="0" w:space="0" w:color="auto"/>
        <w:left w:val="none" w:sz="0" w:space="0" w:color="auto"/>
        <w:bottom w:val="none" w:sz="0" w:space="0" w:color="auto"/>
        <w:right w:val="none" w:sz="0" w:space="0" w:color="auto"/>
      </w:divBdr>
    </w:div>
    <w:div w:id="1705253860">
      <w:bodyDiv w:val="1"/>
      <w:marLeft w:val="0"/>
      <w:marRight w:val="0"/>
      <w:marTop w:val="0"/>
      <w:marBottom w:val="0"/>
      <w:divBdr>
        <w:top w:val="none" w:sz="0" w:space="0" w:color="auto"/>
        <w:left w:val="none" w:sz="0" w:space="0" w:color="auto"/>
        <w:bottom w:val="none" w:sz="0" w:space="0" w:color="auto"/>
        <w:right w:val="none" w:sz="0" w:space="0" w:color="auto"/>
      </w:divBdr>
    </w:div>
    <w:div w:id="1740135428">
      <w:bodyDiv w:val="1"/>
      <w:marLeft w:val="0"/>
      <w:marRight w:val="0"/>
      <w:marTop w:val="0"/>
      <w:marBottom w:val="0"/>
      <w:divBdr>
        <w:top w:val="none" w:sz="0" w:space="0" w:color="auto"/>
        <w:left w:val="none" w:sz="0" w:space="0" w:color="auto"/>
        <w:bottom w:val="none" w:sz="0" w:space="0" w:color="auto"/>
        <w:right w:val="none" w:sz="0" w:space="0" w:color="auto"/>
      </w:divBdr>
    </w:div>
    <w:div w:id="1755972067">
      <w:bodyDiv w:val="1"/>
      <w:marLeft w:val="0"/>
      <w:marRight w:val="0"/>
      <w:marTop w:val="0"/>
      <w:marBottom w:val="0"/>
      <w:divBdr>
        <w:top w:val="none" w:sz="0" w:space="0" w:color="auto"/>
        <w:left w:val="none" w:sz="0" w:space="0" w:color="auto"/>
        <w:bottom w:val="none" w:sz="0" w:space="0" w:color="auto"/>
        <w:right w:val="none" w:sz="0" w:space="0" w:color="auto"/>
      </w:divBdr>
    </w:div>
    <w:div w:id="1771318813">
      <w:bodyDiv w:val="1"/>
      <w:marLeft w:val="0"/>
      <w:marRight w:val="0"/>
      <w:marTop w:val="0"/>
      <w:marBottom w:val="0"/>
      <w:divBdr>
        <w:top w:val="none" w:sz="0" w:space="0" w:color="auto"/>
        <w:left w:val="none" w:sz="0" w:space="0" w:color="auto"/>
        <w:bottom w:val="none" w:sz="0" w:space="0" w:color="auto"/>
        <w:right w:val="none" w:sz="0" w:space="0" w:color="auto"/>
      </w:divBdr>
    </w:div>
    <w:div w:id="1793934871">
      <w:bodyDiv w:val="1"/>
      <w:marLeft w:val="0"/>
      <w:marRight w:val="0"/>
      <w:marTop w:val="0"/>
      <w:marBottom w:val="0"/>
      <w:divBdr>
        <w:top w:val="none" w:sz="0" w:space="0" w:color="auto"/>
        <w:left w:val="none" w:sz="0" w:space="0" w:color="auto"/>
        <w:bottom w:val="none" w:sz="0" w:space="0" w:color="auto"/>
        <w:right w:val="none" w:sz="0" w:space="0" w:color="auto"/>
      </w:divBdr>
    </w:div>
    <w:div w:id="1795442282">
      <w:bodyDiv w:val="1"/>
      <w:marLeft w:val="0"/>
      <w:marRight w:val="0"/>
      <w:marTop w:val="0"/>
      <w:marBottom w:val="0"/>
      <w:divBdr>
        <w:top w:val="none" w:sz="0" w:space="0" w:color="auto"/>
        <w:left w:val="none" w:sz="0" w:space="0" w:color="auto"/>
        <w:bottom w:val="none" w:sz="0" w:space="0" w:color="auto"/>
        <w:right w:val="none" w:sz="0" w:space="0" w:color="auto"/>
      </w:divBdr>
    </w:div>
    <w:div w:id="1830294326">
      <w:bodyDiv w:val="1"/>
      <w:marLeft w:val="0"/>
      <w:marRight w:val="0"/>
      <w:marTop w:val="0"/>
      <w:marBottom w:val="0"/>
      <w:divBdr>
        <w:top w:val="none" w:sz="0" w:space="0" w:color="auto"/>
        <w:left w:val="none" w:sz="0" w:space="0" w:color="auto"/>
        <w:bottom w:val="none" w:sz="0" w:space="0" w:color="auto"/>
        <w:right w:val="none" w:sz="0" w:space="0" w:color="auto"/>
      </w:divBdr>
    </w:div>
    <w:div w:id="1831677331">
      <w:bodyDiv w:val="1"/>
      <w:marLeft w:val="0"/>
      <w:marRight w:val="0"/>
      <w:marTop w:val="0"/>
      <w:marBottom w:val="0"/>
      <w:divBdr>
        <w:top w:val="none" w:sz="0" w:space="0" w:color="auto"/>
        <w:left w:val="none" w:sz="0" w:space="0" w:color="auto"/>
        <w:bottom w:val="none" w:sz="0" w:space="0" w:color="auto"/>
        <w:right w:val="none" w:sz="0" w:space="0" w:color="auto"/>
      </w:divBdr>
    </w:div>
    <w:div w:id="1832987379">
      <w:bodyDiv w:val="1"/>
      <w:marLeft w:val="0"/>
      <w:marRight w:val="0"/>
      <w:marTop w:val="0"/>
      <w:marBottom w:val="0"/>
      <w:divBdr>
        <w:top w:val="none" w:sz="0" w:space="0" w:color="auto"/>
        <w:left w:val="none" w:sz="0" w:space="0" w:color="auto"/>
        <w:bottom w:val="none" w:sz="0" w:space="0" w:color="auto"/>
        <w:right w:val="none" w:sz="0" w:space="0" w:color="auto"/>
      </w:divBdr>
    </w:div>
    <w:div w:id="1838181301">
      <w:bodyDiv w:val="1"/>
      <w:marLeft w:val="0"/>
      <w:marRight w:val="0"/>
      <w:marTop w:val="0"/>
      <w:marBottom w:val="0"/>
      <w:divBdr>
        <w:top w:val="none" w:sz="0" w:space="0" w:color="auto"/>
        <w:left w:val="none" w:sz="0" w:space="0" w:color="auto"/>
        <w:bottom w:val="none" w:sz="0" w:space="0" w:color="auto"/>
        <w:right w:val="none" w:sz="0" w:space="0" w:color="auto"/>
      </w:divBdr>
    </w:div>
    <w:div w:id="1862818918">
      <w:bodyDiv w:val="1"/>
      <w:marLeft w:val="0"/>
      <w:marRight w:val="0"/>
      <w:marTop w:val="0"/>
      <w:marBottom w:val="0"/>
      <w:divBdr>
        <w:top w:val="none" w:sz="0" w:space="0" w:color="auto"/>
        <w:left w:val="none" w:sz="0" w:space="0" w:color="auto"/>
        <w:bottom w:val="none" w:sz="0" w:space="0" w:color="auto"/>
        <w:right w:val="none" w:sz="0" w:space="0" w:color="auto"/>
      </w:divBdr>
    </w:div>
    <w:div w:id="1919826336">
      <w:bodyDiv w:val="1"/>
      <w:marLeft w:val="0"/>
      <w:marRight w:val="0"/>
      <w:marTop w:val="0"/>
      <w:marBottom w:val="0"/>
      <w:divBdr>
        <w:top w:val="none" w:sz="0" w:space="0" w:color="auto"/>
        <w:left w:val="none" w:sz="0" w:space="0" w:color="auto"/>
        <w:bottom w:val="none" w:sz="0" w:space="0" w:color="auto"/>
        <w:right w:val="none" w:sz="0" w:space="0" w:color="auto"/>
      </w:divBdr>
    </w:div>
    <w:div w:id="2026979664">
      <w:bodyDiv w:val="1"/>
      <w:marLeft w:val="0"/>
      <w:marRight w:val="0"/>
      <w:marTop w:val="0"/>
      <w:marBottom w:val="0"/>
      <w:divBdr>
        <w:top w:val="none" w:sz="0" w:space="0" w:color="auto"/>
        <w:left w:val="none" w:sz="0" w:space="0" w:color="auto"/>
        <w:bottom w:val="none" w:sz="0" w:space="0" w:color="auto"/>
        <w:right w:val="none" w:sz="0" w:space="0" w:color="auto"/>
      </w:divBdr>
    </w:div>
    <w:div w:id="20723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59772-8261-4318-81F4-881378C62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17917</Words>
  <Characters>102062</Characters>
  <Application>Microsoft Office Word</Application>
  <DocSecurity>0</DocSecurity>
  <Lines>850</Lines>
  <Paragraphs>239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119740</CharactersWithSpaces>
  <SharedDoc>false</SharedDoc>
  <HLinks>
    <vt:vector size="264" baseType="variant">
      <vt:variant>
        <vt:i4>1114163</vt:i4>
      </vt:variant>
      <vt:variant>
        <vt:i4>263</vt:i4>
      </vt:variant>
      <vt:variant>
        <vt:i4>0</vt:i4>
      </vt:variant>
      <vt:variant>
        <vt:i4>5</vt:i4>
      </vt:variant>
      <vt:variant>
        <vt:lpwstr/>
      </vt:variant>
      <vt:variant>
        <vt:lpwstr>_Toc385875238</vt:lpwstr>
      </vt:variant>
      <vt:variant>
        <vt:i4>1114163</vt:i4>
      </vt:variant>
      <vt:variant>
        <vt:i4>257</vt:i4>
      </vt:variant>
      <vt:variant>
        <vt:i4>0</vt:i4>
      </vt:variant>
      <vt:variant>
        <vt:i4>5</vt:i4>
      </vt:variant>
      <vt:variant>
        <vt:lpwstr/>
      </vt:variant>
      <vt:variant>
        <vt:lpwstr>_Toc385875237</vt:lpwstr>
      </vt:variant>
      <vt:variant>
        <vt:i4>1114163</vt:i4>
      </vt:variant>
      <vt:variant>
        <vt:i4>251</vt:i4>
      </vt:variant>
      <vt:variant>
        <vt:i4>0</vt:i4>
      </vt:variant>
      <vt:variant>
        <vt:i4>5</vt:i4>
      </vt:variant>
      <vt:variant>
        <vt:lpwstr/>
      </vt:variant>
      <vt:variant>
        <vt:lpwstr>_Toc385875236</vt:lpwstr>
      </vt:variant>
      <vt:variant>
        <vt:i4>1114163</vt:i4>
      </vt:variant>
      <vt:variant>
        <vt:i4>245</vt:i4>
      </vt:variant>
      <vt:variant>
        <vt:i4>0</vt:i4>
      </vt:variant>
      <vt:variant>
        <vt:i4>5</vt:i4>
      </vt:variant>
      <vt:variant>
        <vt:lpwstr/>
      </vt:variant>
      <vt:variant>
        <vt:lpwstr>_Toc385875235</vt:lpwstr>
      </vt:variant>
      <vt:variant>
        <vt:i4>1114163</vt:i4>
      </vt:variant>
      <vt:variant>
        <vt:i4>239</vt:i4>
      </vt:variant>
      <vt:variant>
        <vt:i4>0</vt:i4>
      </vt:variant>
      <vt:variant>
        <vt:i4>5</vt:i4>
      </vt:variant>
      <vt:variant>
        <vt:lpwstr/>
      </vt:variant>
      <vt:variant>
        <vt:lpwstr>_Toc385875234</vt:lpwstr>
      </vt:variant>
      <vt:variant>
        <vt:i4>1114163</vt:i4>
      </vt:variant>
      <vt:variant>
        <vt:i4>233</vt:i4>
      </vt:variant>
      <vt:variant>
        <vt:i4>0</vt:i4>
      </vt:variant>
      <vt:variant>
        <vt:i4>5</vt:i4>
      </vt:variant>
      <vt:variant>
        <vt:lpwstr/>
      </vt:variant>
      <vt:variant>
        <vt:lpwstr>_Toc385875233</vt:lpwstr>
      </vt:variant>
      <vt:variant>
        <vt:i4>1114163</vt:i4>
      </vt:variant>
      <vt:variant>
        <vt:i4>227</vt:i4>
      </vt:variant>
      <vt:variant>
        <vt:i4>0</vt:i4>
      </vt:variant>
      <vt:variant>
        <vt:i4>5</vt:i4>
      </vt:variant>
      <vt:variant>
        <vt:lpwstr/>
      </vt:variant>
      <vt:variant>
        <vt:lpwstr>_Toc385875232</vt:lpwstr>
      </vt:variant>
      <vt:variant>
        <vt:i4>1114163</vt:i4>
      </vt:variant>
      <vt:variant>
        <vt:i4>221</vt:i4>
      </vt:variant>
      <vt:variant>
        <vt:i4>0</vt:i4>
      </vt:variant>
      <vt:variant>
        <vt:i4>5</vt:i4>
      </vt:variant>
      <vt:variant>
        <vt:lpwstr/>
      </vt:variant>
      <vt:variant>
        <vt:lpwstr>_Toc385875231</vt:lpwstr>
      </vt:variant>
      <vt:variant>
        <vt:i4>1114163</vt:i4>
      </vt:variant>
      <vt:variant>
        <vt:i4>215</vt:i4>
      </vt:variant>
      <vt:variant>
        <vt:i4>0</vt:i4>
      </vt:variant>
      <vt:variant>
        <vt:i4>5</vt:i4>
      </vt:variant>
      <vt:variant>
        <vt:lpwstr/>
      </vt:variant>
      <vt:variant>
        <vt:lpwstr>_Toc385875230</vt:lpwstr>
      </vt:variant>
      <vt:variant>
        <vt:i4>1048627</vt:i4>
      </vt:variant>
      <vt:variant>
        <vt:i4>209</vt:i4>
      </vt:variant>
      <vt:variant>
        <vt:i4>0</vt:i4>
      </vt:variant>
      <vt:variant>
        <vt:i4>5</vt:i4>
      </vt:variant>
      <vt:variant>
        <vt:lpwstr/>
      </vt:variant>
      <vt:variant>
        <vt:lpwstr>_Toc385875229</vt:lpwstr>
      </vt:variant>
      <vt:variant>
        <vt:i4>1048627</vt:i4>
      </vt:variant>
      <vt:variant>
        <vt:i4>203</vt:i4>
      </vt:variant>
      <vt:variant>
        <vt:i4>0</vt:i4>
      </vt:variant>
      <vt:variant>
        <vt:i4>5</vt:i4>
      </vt:variant>
      <vt:variant>
        <vt:lpwstr/>
      </vt:variant>
      <vt:variant>
        <vt:lpwstr>_Toc385875228</vt:lpwstr>
      </vt:variant>
      <vt:variant>
        <vt:i4>1048627</vt:i4>
      </vt:variant>
      <vt:variant>
        <vt:i4>197</vt:i4>
      </vt:variant>
      <vt:variant>
        <vt:i4>0</vt:i4>
      </vt:variant>
      <vt:variant>
        <vt:i4>5</vt:i4>
      </vt:variant>
      <vt:variant>
        <vt:lpwstr/>
      </vt:variant>
      <vt:variant>
        <vt:lpwstr>_Toc385875227</vt:lpwstr>
      </vt:variant>
      <vt:variant>
        <vt:i4>1048627</vt:i4>
      </vt:variant>
      <vt:variant>
        <vt:i4>191</vt:i4>
      </vt:variant>
      <vt:variant>
        <vt:i4>0</vt:i4>
      </vt:variant>
      <vt:variant>
        <vt:i4>5</vt:i4>
      </vt:variant>
      <vt:variant>
        <vt:lpwstr/>
      </vt:variant>
      <vt:variant>
        <vt:lpwstr>_Toc385875226</vt:lpwstr>
      </vt:variant>
      <vt:variant>
        <vt:i4>1048627</vt:i4>
      </vt:variant>
      <vt:variant>
        <vt:i4>185</vt:i4>
      </vt:variant>
      <vt:variant>
        <vt:i4>0</vt:i4>
      </vt:variant>
      <vt:variant>
        <vt:i4>5</vt:i4>
      </vt:variant>
      <vt:variant>
        <vt:lpwstr/>
      </vt:variant>
      <vt:variant>
        <vt:lpwstr>_Toc385875225</vt:lpwstr>
      </vt:variant>
      <vt:variant>
        <vt:i4>1048627</vt:i4>
      </vt:variant>
      <vt:variant>
        <vt:i4>179</vt:i4>
      </vt:variant>
      <vt:variant>
        <vt:i4>0</vt:i4>
      </vt:variant>
      <vt:variant>
        <vt:i4>5</vt:i4>
      </vt:variant>
      <vt:variant>
        <vt:lpwstr/>
      </vt:variant>
      <vt:variant>
        <vt:lpwstr>_Toc385875224</vt:lpwstr>
      </vt:variant>
      <vt:variant>
        <vt:i4>1048627</vt:i4>
      </vt:variant>
      <vt:variant>
        <vt:i4>173</vt:i4>
      </vt:variant>
      <vt:variant>
        <vt:i4>0</vt:i4>
      </vt:variant>
      <vt:variant>
        <vt:i4>5</vt:i4>
      </vt:variant>
      <vt:variant>
        <vt:lpwstr/>
      </vt:variant>
      <vt:variant>
        <vt:lpwstr>_Toc385875223</vt:lpwstr>
      </vt:variant>
      <vt:variant>
        <vt:i4>1048627</vt:i4>
      </vt:variant>
      <vt:variant>
        <vt:i4>167</vt:i4>
      </vt:variant>
      <vt:variant>
        <vt:i4>0</vt:i4>
      </vt:variant>
      <vt:variant>
        <vt:i4>5</vt:i4>
      </vt:variant>
      <vt:variant>
        <vt:lpwstr/>
      </vt:variant>
      <vt:variant>
        <vt:lpwstr>_Toc385875222</vt:lpwstr>
      </vt:variant>
      <vt:variant>
        <vt:i4>1048627</vt:i4>
      </vt:variant>
      <vt:variant>
        <vt:i4>161</vt:i4>
      </vt:variant>
      <vt:variant>
        <vt:i4>0</vt:i4>
      </vt:variant>
      <vt:variant>
        <vt:i4>5</vt:i4>
      </vt:variant>
      <vt:variant>
        <vt:lpwstr/>
      </vt:variant>
      <vt:variant>
        <vt:lpwstr>_Toc385875221</vt:lpwstr>
      </vt:variant>
      <vt:variant>
        <vt:i4>1048627</vt:i4>
      </vt:variant>
      <vt:variant>
        <vt:i4>155</vt:i4>
      </vt:variant>
      <vt:variant>
        <vt:i4>0</vt:i4>
      </vt:variant>
      <vt:variant>
        <vt:i4>5</vt:i4>
      </vt:variant>
      <vt:variant>
        <vt:lpwstr/>
      </vt:variant>
      <vt:variant>
        <vt:lpwstr>_Toc385875220</vt:lpwstr>
      </vt:variant>
      <vt:variant>
        <vt:i4>1245235</vt:i4>
      </vt:variant>
      <vt:variant>
        <vt:i4>149</vt:i4>
      </vt:variant>
      <vt:variant>
        <vt:i4>0</vt:i4>
      </vt:variant>
      <vt:variant>
        <vt:i4>5</vt:i4>
      </vt:variant>
      <vt:variant>
        <vt:lpwstr/>
      </vt:variant>
      <vt:variant>
        <vt:lpwstr>_Toc385875219</vt:lpwstr>
      </vt:variant>
      <vt:variant>
        <vt:i4>1245235</vt:i4>
      </vt:variant>
      <vt:variant>
        <vt:i4>143</vt:i4>
      </vt:variant>
      <vt:variant>
        <vt:i4>0</vt:i4>
      </vt:variant>
      <vt:variant>
        <vt:i4>5</vt:i4>
      </vt:variant>
      <vt:variant>
        <vt:lpwstr/>
      </vt:variant>
      <vt:variant>
        <vt:lpwstr>_Toc385875218</vt:lpwstr>
      </vt:variant>
      <vt:variant>
        <vt:i4>1245235</vt:i4>
      </vt:variant>
      <vt:variant>
        <vt:i4>137</vt:i4>
      </vt:variant>
      <vt:variant>
        <vt:i4>0</vt:i4>
      </vt:variant>
      <vt:variant>
        <vt:i4>5</vt:i4>
      </vt:variant>
      <vt:variant>
        <vt:lpwstr/>
      </vt:variant>
      <vt:variant>
        <vt:lpwstr>_Toc385875217</vt:lpwstr>
      </vt:variant>
      <vt:variant>
        <vt:i4>1245235</vt:i4>
      </vt:variant>
      <vt:variant>
        <vt:i4>131</vt:i4>
      </vt:variant>
      <vt:variant>
        <vt:i4>0</vt:i4>
      </vt:variant>
      <vt:variant>
        <vt:i4>5</vt:i4>
      </vt:variant>
      <vt:variant>
        <vt:lpwstr/>
      </vt:variant>
      <vt:variant>
        <vt:lpwstr>_Toc385875216</vt:lpwstr>
      </vt:variant>
      <vt:variant>
        <vt:i4>1245235</vt:i4>
      </vt:variant>
      <vt:variant>
        <vt:i4>125</vt:i4>
      </vt:variant>
      <vt:variant>
        <vt:i4>0</vt:i4>
      </vt:variant>
      <vt:variant>
        <vt:i4>5</vt:i4>
      </vt:variant>
      <vt:variant>
        <vt:lpwstr/>
      </vt:variant>
      <vt:variant>
        <vt:lpwstr>_Toc385875215</vt:lpwstr>
      </vt:variant>
      <vt:variant>
        <vt:i4>1245235</vt:i4>
      </vt:variant>
      <vt:variant>
        <vt:i4>119</vt:i4>
      </vt:variant>
      <vt:variant>
        <vt:i4>0</vt:i4>
      </vt:variant>
      <vt:variant>
        <vt:i4>5</vt:i4>
      </vt:variant>
      <vt:variant>
        <vt:lpwstr/>
      </vt:variant>
      <vt:variant>
        <vt:lpwstr>_Toc385875214</vt:lpwstr>
      </vt:variant>
      <vt:variant>
        <vt:i4>1245235</vt:i4>
      </vt:variant>
      <vt:variant>
        <vt:i4>113</vt:i4>
      </vt:variant>
      <vt:variant>
        <vt:i4>0</vt:i4>
      </vt:variant>
      <vt:variant>
        <vt:i4>5</vt:i4>
      </vt:variant>
      <vt:variant>
        <vt:lpwstr/>
      </vt:variant>
      <vt:variant>
        <vt:lpwstr>_Toc385875213</vt:lpwstr>
      </vt:variant>
      <vt:variant>
        <vt:i4>1245235</vt:i4>
      </vt:variant>
      <vt:variant>
        <vt:i4>107</vt:i4>
      </vt:variant>
      <vt:variant>
        <vt:i4>0</vt:i4>
      </vt:variant>
      <vt:variant>
        <vt:i4>5</vt:i4>
      </vt:variant>
      <vt:variant>
        <vt:lpwstr/>
      </vt:variant>
      <vt:variant>
        <vt:lpwstr>_Toc385875212</vt:lpwstr>
      </vt:variant>
      <vt:variant>
        <vt:i4>1245235</vt:i4>
      </vt:variant>
      <vt:variant>
        <vt:i4>101</vt:i4>
      </vt:variant>
      <vt:variant>
        <vt:i4>0</vt:i4>
      </vt:variant>
      <vt:variant>
        <vt:i4>5</vt:i4>
      </vt:variant>
      <vt:variant>
        <vt:lpwstr/>
      </vt:variant>
      <vt:variant>
        <vt:lpwstr>_Toc385875211</vt:lpwstr>
      </vt:variant>
      <vt:variant>
        <vt:i4>1245235</vt:i4>
      </vt:variant>
      <vt:variant>
        <vt:i4>95</vt:i4>
      </vt:variant>
      <vt:variant>
        <vt:i4>0</vt:i4>
      </vt:variant>
      <vt:variant>
        <vt:i4>5</vt:i4>
      </vt:variant>
      <vt:variant>
        <vt:lpwstr/>
      </vt:variant>
      <vt:variant>
        <vt:lpwstr>_Toc385875210</vt:lpwstr>
      </vt:variant>
      <vt:variant>
        <vt:i4>1179699</vt:i4>
      </vt:variant>
      <vt:variant>
        <vt:i4>89</vt:i4>
      </vt:variant>
      <vt:variant>
        <vt:i4>0</vt:i4>
      </vt:variant>
      <vt:variant>
        <vt:i4>5</vt:i4>
      </vt:variant>
      <vt:variant>
        <vt:lpwstr/>
      </vt:variant>
      <vt:variant>
        <vt:lpwstr>_Toc385875209</vt:lpwstr>
      </vt:variant>
      <vt:variant>
        <vt:i4>1179699</vt:i4>
      </vt:variant>
      <vt:variant>
        <vt:i4>83</vt:i4>
      </vt:variant>
      <vt:variant>
        <vt:i4>0</vt:i4>
      </vt:variant>
      <vt:variant>
        <vt:i4>5</vt:i4>
      </vt:variant>
      <vt:variant>
        <vt:lpwstr/>
      </vt:variant>
      <vt:variant>
        <vt:lpwstr>_Toc385875208</vt:lpwstr>
      </vt:variant>
      <vt:variant>
        <vt:i4>1179699</vt:i4>
      </vt:variant>
      <vt:variant>
        <vt:i4>77</vt:i4>
      </vt:variant>
      <vt:variant>
        <vt:i4>0</vt:i4>
      </vt:variant>
      <vt:variant>
        <vt:i4>5</vt:i4>
      </vt:variant>
      <vt:variant>
        <vt:lpwstr/>
      </vt:variant>
      <vt:variant>
        <vt:lpwstr>_Toc385875207</vt:lpwstr>
      </vt:variant>
      <vt:variant>
        <vt:i4>1179699</vt:i4>
      </vt:variant>
      <vt:variant>
        <vt:i4>71</vt:i4>
      </vt:variant>
      <vt:variant>
        <vt:i4>0</vt:i4>
      </vt:variant>
      <vt:variant>
        <vt:i4>5</vt:i4>
      </vt:variant>
      <vt:variant>
        <vt:lpwstr/>
      </vt:variant>
      <vt:variant>
        <vt:lpwstr>_Toc385875206</vt:lpwstr>
      </vt:variant>
      <vt:variant>
        <vt:i4>1179699</vt:i4>
      </vt:variant>
      <vt:variant>
        <vt:i4>65</vt:i4>
      </vt:variant>
      <vt:variant>
        <vt:i4>0</vt:i4>
      </vt:variant>
      <vt:variant>
        <vt:i4>5</vt:i4>
      </vt:variant>
      <vt:variant>
        <vt:lpwstr/>
      </vt:variant>
      <vt:variant>
        <vt:lpwstr>_Toc385875205</vt:lpwstr>
      </vt:variant>
      <vt:variant>
        <vt:i4>1179699</vt:i4>
      </vt:variant>
      <vt:variant>
        <vt:i4>59</vt:i4>
      </vt:variant>
      <vt:variant>
        <vt:i4>0</vt:i4>
      </vt:variant>
      <vt:variant>
        <vt:i4>5</vt:i4>
      </vt:variant>
      <vt:variant>
        <vt:lpwstr/>
      </vt:variant>
      <vt:variant>
        <vt:lpwstr>_Toc385875204</vt:lpwstr>
      </vt:variant>
      <vt:variant>
        <vt:i4>1179699</vt:i4>
      </vt:variant>
      <vt:variant>
        <vt:i4>53</vt:i4>
      </vt:variant>
      <vt:variant>
        <vt:i4>0</vt:i4>
      </vt:variant>
      <vt:variant>
        <vt:i4>5</vt:i4>
      </vt:variant>
      <vt:variant>
        <vt:lpwstr/>
      </vt:variant>
      <vt:variant>
        <vt:lpwstr>_Toc385875203</vt:lpwstr>
      </vt:variant>
      <vt:variant>
        <vt:i4>1179699</vt:i4>
      </vt:variant>
      <vt:variant>
        <vt:i4>47</vt:i4>
      </vt:variant>
      <vt:variant>
        <vt:i4>0</vt:i4>
      </vt:variant>
      <vt:variant>
        <vt:i4>5</vt:i4>
      </vt:variant>
      <vt:variant>
        <vt:lpwstr/>
      </vt:variant>
      <vt:variant>
        <vt:lpwstr>_Toc385875202</vt:lpwstr>
      </vt:variant>
      <vt:variant>
        <vt:i4>1179699</vt:i4>
      </vt:variant>
      <vt:variant>
        <vt:i4>41</vt:i4>
      </vt:variant>
      <vt:variant>
        <vt:i4>0</vt:i4>
      </vt:variant>
      <vt:variant>
        <vt:i4>5</vt:i4>
      </vt:variant>
      <vt:variant>
        <vt:lpwstr/>
      </vt:variant>
      <vt:variant>
        <vt:lpwstr>_Toc385875201</vt:lpwstr>
      </vt:variant>
      <vt:variant>
        <vt:i4>1179699</vt:i4>
      </vt:variant>
      <vt:variant>
        <vt:i4>35</vt:i4>
      </vt:variant>
      <vt:variant>
        <vt:i4>0</vt:i4>
      </vt:variant>
      <vt:variant>
        <vt:i4>5</vt:i4>
      </vt:variant>
      <vt:variant>
        <vt:lpwstr/>
      </vt:variant>
      <vt:variant>
        <vt:lpwstr>_Toc385875200</vt:lpwstr>
      </vt:variant>
      <vt:variant>
        <vt:i4>1769520</vt:i4>
      </vt:variant>
      <vt:variant>
        <vt:i4>29</vt:i4>
      </vt:variant>
      <vt:variant>
        <vt:i4>0</vt:i4>
      </vt:variant>
      <vt:variant>
        <vt:i4>5</vt:i4>
      </vt:variant>
      <vt:variant>
        <vt:lpwstr/>
      </vt:variant>
      <vt:variant>
        <vt:lpwstr>_Toc385875199</vt:lpwstr>
      </vt:variant>
      <vt:variant>
        <vt:i4>1769520</vt:i4>
      </vt:variant>
      <vt:variant>
        <vt:i4>23</vt:i4>
      </vt:variant>
      <vt:variant>
        <vt:i4>0</vt:i4>
      </vt:variant>
      <vt:variant>
        <vt:i4>5</vt:i4>
      </vt:variant>
      <vt:variant>
        <vt:lpwstr/>
      </vt:variant>
      <vt:variant>
        <vt:lpwstr>_Toc385875198</vt:lpwstr>
      </vt:variant>
      <vt:variant>
        <vt:i4>1769520</vt:i4>
      </vt:variant>
      <vt:variant>
        <vt:i4>17</vt:i4>
      </vt:variant>
      <vt:variant>
        <vt:i4>0</vt:i4>
      </vt:variant>
      <vt:variant>
        <vt:i4>5</vt:i4>
      </vt:variant>
      <vt:variant>
        <vt:lpwstr/>
      </vt:variant>
      <vt:variant>
        <vt:lpwstr>_Toc385875197</vt:lpwstr>
      </vt:variant>
      <vt:variant>
        <vt:i4>1769520</vt:i4>
      </vt:variant>
      <vt:variant>
        <vt:i4>11</vt:i4>
      </vt:variant>
      <vt:variant>
        <vt:i4>0</vt:i4>
      </vt:variant>
      <vt:variant>
        <vt:i4>5</vt:i4>
      </vt:variant>
      <vt:variant>
        <vt:lpwstr/>
      </vt:variant>
      <vt:variant>
        <vt:lpwstr>_Toc385875196</vt:lpwstr>
      </vt:variant>
      <vt:variant>
        <vt:i4>1769520</vt:i4>
      </vt:variant>
      <vt:variant>
        <vt:i4>5</vt:i4>
      </vt:variant>
      <vt:variant>
        <vt:i4>0</vt:i4>
      </vt:variant>
      <vt:variant>
        <vt:i4>5</vt:i4>
      </vt:variant>
      <vt:variant>
        <vt:lpwstr/>
      </vt:variant>
      <vt:variant>
        <vt:lpwstr>_Toc385875195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Zdeněk Pechar</dc:creator>
  <cp:lastModifiedBy>Zdeněk Pechar</cp:lastModifiedBy>
  <cp:revision>3</cp:revision>
  <cp:lastPrinted>2022-04-11T14:21:00Z</cp:lastPrinted>
  <dcterms:created xsi:type="dcterms:W3CDTF">2022-05-04T13:10:00Z</dcterms:created>
  <dcterms:modified xsi:type="dcterms:W3CDTF">2022-05-04T13:11:00Z</dcterms:modified>
</cp:coreProperties>
</file>