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EB2559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235D7B" w:rsidRDefault="00235D7B" w:rsidP="00235D7B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 w:rsidRPr="00F54E75"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C77C4D" w:rsidRDefault="00235D7B" w:rsidP="00C77C4D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033F98">
        <w:rPr>
          <w:rFonts w:ascii="Arial" w:hAnsi="Arial"/>
        </w:rPr>
        <w:t>Praha: 5. 5. 2022</w:t>
      </w:r>
    </w:p>
    <w:p w:rsidR="00033F98" w:rsidRPr="00F54E75" w:rsidRDefault="00033F98" w:rsidP="00C77C4D">
      <w:pPr>
        <w:rPr>
          <w:rFonts w:ascii="Arial" w:hAnsi="Arial"/>
        </w:rPr>
      </w:pPr>
    </w:p>
    <w:p w:rsidR="00033F98" w:rsidRDefault="0047470B" w:rsidP="00033F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033F98" w:rsidRPr="00090F82">
        <w:rPr>
          <w:b/>
          <w:bCs/>
          <w:sz w:val="28"/>
          <w:szCs w:val="28"/>
        </w:rPr>
        <w:t>Praha 5 loni rekordně investovala. Nejvíce peněz šlo do školství</w:t>
      </w:r>
    </w:p>
    <w:p w:rsidR="00235D7B" w:rsidRDefault="00235D7B" w:rsidP="00033F98">
      <w:pPr>
        <w:rPr>
          <w:b/>
          <w:bCs/>
          <w:sz w:val="28"/>
          <w:szCs w:val="28"/>
        </w:rPr>
      </w:pPr>
    </w:p>
    <w:p w:rsidR="00033F98" w:rsidRPr="00033F98" w:rsidRDefault="00033F98" w:rsidP="00033F98">
      <w:pPr>
        <w:jc w:val="both"/>
        <w:rPr>
          <w:b/>
          <w:bCs/>
        </w:rPr>
      </w:pPr>
      <w:r w:rsidRPr="00033F98">
        <w:rPr>
          <w:b/>
          <w:bCs/>
        </w:rPr>
        <w:t xml:space="preserve">Přes 280 milionů korun investovala v loňském roce městská část Praha 5. Velká část peněz šla do snížení energetické náročnosti budov. Vyplývá to ze závěrečného účtu, který zastupitelstvu Prahy 5 předložil radní pro finance Jan Kavalírek (TOP09).  </w:t>
      </w:r>
    </w:p>
    <w:p w:rsidR="00033F98" w:rsidRDefault="00033F98" w:rsidP="00033F98">
      <w:pPr>
        <w:jc w:val="both"/>
        <w:rPr>
          <w:b/>
          <w:bCs/>
        </w:rPr>
      </w:pPr>
    </w:p>
    <w:p w:rsidR="00033F98" w:rsidRDefault="00033F98" w:rsidP="00033F98">
      <w:pPr>
        <w:jc w:val="both"/>
      </w:pPr>
      <w:r>
        <w:rPr>
          <w:i/>
          <w:iCs/>
        </w:rPr>
        <w:t>„Velké rozpočtové výdaje jsme si mohli dovolit i díky úsporám na provozních výdajích úřadu, které jsem připravil už v loňském roce</w:t>
      </w:r>
      <w:r w:rsidR="00EE35CC">
        <w:rPr>
          <w:i/>
          <w:iCs/>
        </w:rPr>
        <w:t>,</w:t>
      </w:r>
      <w:bookmarkStart w:id="0" w:name="_GoBack"/>
      <w:bookmarkEnd w:id="0"/>
      <w:r>
        <w:rPr>
          <w:i/>
          <w:iCs/>
        </w:rPr>
        <w:t xml:space="preserve"> a budeme v tom pokračovat. Letos plánujeme ušetřit na provozu 100 milionů korun a peníze zase investujeme do oblastí, kde se to dlouhodobě vyplatí,“ </w:t>
      </w:r>
      <w:r>
        <w:t>říká radní MČ Prahy 5 pro finance Jan Kavalírek (TOP09).</w:t>
      </w:r>
    </w:p>
    <w:p w:rsidR="00033F98" w:rsidRDefault="00033F98" w:rsidP="00033F98">
      <w:pPr>
        <w:jc w:val="both"/>
      </w:pPr>
    </w:p>
    <w:p w:rsidR="00033F98" w:rsidRDefault="00033F98" w:rsidP="00033F98">
      <w:pPr>
        <w:jc w:val="both"/>
      </w:pPr>
      <w:r>
        <w:t xml:space="preserve">Výrazné investice uvolnila loni městská část do snížení energetické náročnosti budov. Přes 40 milionů korun stálo zateplení základních škol Nepomucká a Pod </w:t>
      </w:r>
      <w:proofErr w:type="spellStart"/>
      <w:r>
        <w:t>Žvahovem</w:t>
      </w:r>
      <w:proofErr w:type="spellEnd"/>
      <w:r>
        <w:t>. Nových oken se dočkala také poliklinika Barrandov. Celkově městská část splnila rozpočtový plán investic na 82 %.</w:t>
      </w:r>
    </w:p>
    <w:p w:rsidR="00033F98" w:rsidRDefault="00033F98" w:rsidP="00033F98">
      <w:pPr>
        <w:jc w:val="both"/>
      </w:pPr>
    </w:p>
    <w:p w:rsidR="00033F98" w:rsidRDefault="00033F98" w:rsidP="00033F98">
      <w:pPr>
        <w:jc w:val="both"/>
      </w:pPr>
      <w:r>
        <w:rPr>
          <w:i/>
          <w:iCs/>
        </w:rPr>
        <w:t xml:space="preserve">„To je historicky skvělý výsledek, který se podařil i přes pandemii </w:t>
      </w:r>
      <w:proofErr w:type="spellStart"/>
      <w:r>
        <w:rPr>
          <w:i/>
          <w:iCs/>
        </w:rPr>
        <w:t>covidu</w:t>
      </w:r>
      <w:proofErr w:type="spellEnd"/>
      <w:r>
        <w:rPr>
          <w:i/>
          <w:iCs/>
        </w:rPr>
        <w:t xml:space="preserve"> a dlouhodobé </w:t>
      </w:r>
      <w:proofErr w:type="spellStart"/>
      <w:r>
        <w:rPr>
          <w:i/>
          <w:iCs/>
        </w:rPr>
        <w:t>lockdowny</w:t>
      </w:r>
      <w:proofErr w:type="spellEnd"/>
      <w:r>
        <w:rPr>
          <w:i/>
          <w:iCs/>
        </w:rPr>
        <w:t xml:space="preserve">. Naplánovat investice umí každý, ale realizace a dotažení plánů je v praxi nesmírně složité. Významnou roli hrálo rozhodnutí zřídit samostatný odbor pro investiční akce MČ. Osobně by vyzdvihl třeba rekonstrukci </w:t>
      </w:r>
      <w:proofErr w:type="spellStart"/>
      <w:r>
        <w:rPr>
          <w:i/>
          <w:iCs/>
        </w:rPr>
        <w:t>Raudnitzova</w:t>
      </w:r>
      <w:proofErr w:type="spellEnd"/>
      <w:r>
        <w:rPr>
          <w:i/>
          <w:iCs/>
        </w:rPr>
        <w:t xml:space="preserve"> domu pro seniory s unikátním systémem na záchyt dešťové vody. To jsou investice, které se lidem a celé městské části postupně vracejí,“ </w:t>
      </w:r>
      <w:r>
        <w:t>dodává místostarosta MČ Praha 5 pro strategický rozvoj a investice Tomáš Homola (STAN).</w:t>
      </w:r>
    </w:p>
    <w:p w:rsidR="00033F98" w:rsidRDefault="00033F98" w:rsidP="00033F98">
      <w:pPr>
        <w:jc w:val="both"/>
      </w:pPr>
    </w:p>
    <w:p w:rsidR="00033F98" w:rsidRDefault="00033F98" w:rsidP="00033F98">
      <w:pPr>
        <w:jc w:val="both"/>
        <w:rPr>
          <w:b/>
          <w:bCs/>
        </w:rPr>
      </w:pPr>
      <w:r>
        <w:rPr>
          <w:b/>
          <w:bCs/>
        </w:rPr>
        <w:t>Strategie 2030+ v praxi skvěle funguje</w:t>
      </w:r>
    </w:p>
    <w:p w:rsidR="00033F98" w:rsidRDefault="00033F98" w:rsidP="00033F98">
      <w:pPr>
        <w:jc w:val="both"/>
      </w:pPr>
      <w:r>
        <w:t>Celkově Praha 5 loni hospodařila s více než miliardou korun. Na běžných výdajích městská část vynaložila tři čtvrtě miliardy převážně do oblastí zeleně. Zejména na úklid a péči o veřejné prostranství. Tradičně nejvíce běžných výdajů šlo do školství na správu budov, podporu pedagogů i nepedagogických pracovníků a vzdělávání dětí.</w:t>
      </w:r>
    </w:p>
    <w:p w:rsidR="00033F98" w:rsidRDefault="00033F98" w:rsidP="00033F98">
      <w:pPr>
        <w:jc w:val="both"/>
      </w:pPr>
    </w:p>
    <w:p w:rsidR="00033F98" w:rsidRDefault="00033F98" w:rsidP="00033F98">
      <w:pPr>
        <w:jc w:val="both"/>
      </w:pPr>
      <w:r>
        <w:rPr>
          <w:i/>
          <w:iCs/>
        </w:rPr>
        <w:t xml:space="preserve">„Všechny školy a školky zřizované městskou částí přitom uzavřely loňské hospodaření v plusových číslech. Jde skutečně o výdaje, které primárně zvyšují úroveň vzdělávání v našich školách, ulehčují práci ředitelům školských zařízení, aby se mohli v prvé řadě věnovat pedagogickým záležitostem a našim dětem. Celkově se v praxi ukazuje, jak důležité bylo zpracovat strategický dokument rozvoje Strategie 2030+. Jeho plnění, závazné termíny a systém kontroly posouvá městskou část viditelně dopředu,“ </w:t>
      </w:r>
      <w:r>
        <w:t>vysvětluje starostka Prahy 5 odpovědná za oblast školství Renáta Zajíčková (ODS).</w:t>
      </w:r>
    </w:p>
    <w:p w:rsidR="00033F98" w:rsidRDefault="00033F98" w:rsidP="00033F98">
      <w:pPr>
        <w:jc w:val="both"/>
      </w:pPr>
    </w:p>
    <w:p w:rsidR="008D480D" w:rsidRPr="00493D8F" w:rsidRDefault="00033F98" w:rsidP="00033F98">
      <w:pPr>
        <w:jc w:val="both"/>
      </w:pPr>
      <w:r>
        <w:t xml:space="preserve">I v letošním roce plánuje městská část rozsáhlé investice především do zvýšení kapacit školských zařízení a veřejného prostoru. Plánované či probíhající investiční akce lze dohledat na samostatné webové stránce Strategie  </w:t>
      </w:r>
      <w:hyperlink r:id="rId11" w:history="1">
        <w:r w:rsidRPr="00787F6C">
          <w:rPr>
            <w:rStyle w:val="Hypertextovodkaz"/>
          </w:rPr>
          <w:t>https://www.praha5.cz/strategie/</w:t>
        </w:r>
      </w:hyperlink>
      <w:r w:rsidR="003334DE">
        <w:t xml:space="preserve"> a na </w:t>
      </w:r>
      <w:proofErr w:type="spellStart"/>
      <w:r w:rsidR="003334DE">
        <w:t>g</w:t>
      </w:r>
      <w:r>
        <w:t>eoportálu</w:t>
      </w:r>
      <w:proofErr w:type="spellEnd"/>
      <w:r>
        <w:t xml:space="preserve"> Prahy 5.</w:t>
      </w:r>
    </w:p>
    <w:sectPr w:rsidR="008D480D" w:rsidRPr="00493D8F" w:rsidSect="003B514A">
      <w:footerReference w:type="default" r:id="rId12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C30" w:rsidRDefault="00EE3C30">
      <w:pPr>
        <w:spacing w:line="240" w:lineRule="auto"/>
      </w:pPr>
      <w:r>
        <w:separator/>
      </w:r>
    </w:p>
  </w:endnote>
  <w:endnote w:type="continuationSeparator" w:id="0">
    <w:p w:rsidR="00EE3C30" w:rsidRDefault="00EE3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C30" w:rsidRDefault="00EE3C30">
      <w:pPr>
        <w:spacing w:line="240" w:lineRule="auto"/>
      </w:pPr>
      <w:r>
        <w:separator/>
      </w:r>
    </w:p>
  </w:footnote>
  <w:footnote w:type="continuationSeparator" w:id="0">
    <w:p w:rsidR="00EE3C30" w:rsidRDefault="00EE3C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7DFA"/>
    <w:rsid w:val="00033F98"/>
    <w:rsid w:val="000522D8"/>
    <w:rsid w:val="00082C03"/>
    <w:rsid w:val="0009367E"/>
    <w:rsid w:val="000B3A58"/>
    <w:rsid w:val="000E3C74"/>
    <w:rsid w:val="000F0318"/>
    <w:rsid w:val="000F5B0F"/>
    <w:rsid w:val="00101E61"/>
    <w:rsid w:val="00112178"/>
    <w:rsid w:val="0016752F"/>
    <w:rsid w:val="001F222B"/>
    <w:rsid w:val="0020267E"/>
    <w:rsid w:val="00202E6F"/>
    <w:rsid w:val="00235D7B"/>
    <w:rsid w:val="002438D6"/>
    <w:rsid w:val="00294E6C"/>
    <w:rsid w:val="002C0192"/>
    <w:rsid w:val="002C5E67"/>
    <w:rsid w:val="002D4610"/>
    <w:rsid w:val="00301B25"/>
    <w:rsid w:val="00303D60"/>
    <w:rsid w:val="003334DE"/>
    <w:rsid w:val="003B514A"/>
    <w:rsid w:val="003B6779"/>
    <w:rsid w:val="00405801"/>
    <w:rsid w:val="004231F4"/>
    <w:rsid w:val="0044305D"/>
    <w:rsid w:val="00473C54"/>
    <w:rsid w:val="0047470B"/>
    <w:rsid w:val="00481B13"/>
    <w:rsid w:val="00493D8F"/>
    <w:rsid w:val="0049457E"/>
    <w:rsid w:val="004B4C8D"/>
    <w:rsid w:val="004E23EA"/>
    <w:rsid w:val="00520F43"/>
    <w:rsid w:val="00536418"/>
    <w:rsid w:val="005A23D6"/>
    <w:rsid w:val="005A2603"/>
    <w:rsid w:val="005D53CA"/>
    <w:rsid w:val="005E2FF9"/>
    <w:rsid w:val="005F11A9"/>
    <w:rsid w:val="0067571E"/>
    <w:rsid w:val="006F282F"/>
    <w:rsid w:val="006F682B"/>
    <w:rsid w:val="007062A0"/>
    <w:rsid w:val="00780058"/>
    <w:rsid w:val="007A3AE7"/>
    <w:rsid w:val="007E2BF2"/>
    <w:rsid w:val="00800789"/>
    <w:rsid w:val="00820579"/>
    <w:rsid w:val="008218D1"/>
    <w:rsid w:val="00837BF0"/>
    <w:rsid w:val="00884CAF"/>
    <w:rsid w:val="00896ACA"/>
    <w:rsid w:val="008A4618"/>
    <w:rsid w:val="008C39EE"/>
    <w:rsid w:val="008C72E3"/>
    <w:rsid w:val="008D480D"/>
    <w:rsid w:val="008F0F8A"/>
    <w:rsid w:val="00943C06"/>
    <w:rsid w:val="0099766A"/>
    <w:rsid w:val="009D3EE3"/>
    <w:rsid w:val="009D43A0"/>
    <w:rsid w:val="00A208A7"/>
    <w:rsid w:val="00A51420"/>
    <w:rsid w:val="00A81861"/>
    <w:rsid w:val="00AF0DA9"/>
    <w:rsid w:val="00B0222F"/>
    <w:rsid w:val="00B0602B"/>
    <w:rsid w:val="00B16315"/>
    <w:rsid w:val="00B361FA"/>
    <w:rsid w:val="00BD20E0"/>
    <w:rsid w:val="00BE04D9"/>
    <w:rsid w:val="00C05E19"/>
    <w:rsid w:val="00C3543D"/>
    <w:rsid w:val="00C466C9"/>
    <w:rsid w:val="00C77C4D"/>
    <w:rsid w:val="00C971BE"/>
    <w:rsid w:val="00CB6215"/>
    <w:rsid w:val="00CE6647"/>
    <w:rsid w:val="00D04D7C"/>
    <w:rsid w:val="00D10796"/>
    <w:rsid w:val="00D666DF"/>
    <w:rsid w:val="00D9792D"/>
    <w:rsid w:val="00DF7E7C"/>
    <w:rsid w:val="00E07FC6"/>
    <w:rsid w:val="00E23B58"/>
    <w:rsid w:val="00E23DEE"/>
    <w:rsid w:val="00E60053"/>
    <w:rsid w:val="00EB2559"/>
    <w:rsid w:val="00EE35CC"/>
    <w:rsid w:val="00EE3C30"/>
    <w:rsid w:val="00F44E64"/>
    <w:rsid w:val="00F54E75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ha5.cz/strateg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C0790-D530-4330-B1D8-44727B3E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6</cp:revision>
  <dcterms:created xsi:type="dcterms:W3CDTF">2022-05-05T12:35:00Z</dcterms:created>
  <dcterms:modified xsi:type="dcterms:W3CDTF">2022-05-05T12:46:00Z</dcterms:modified>
</cp:coreProperties>
</file>