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173398" w:rsidRDefault="00173398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363D23" w:rsidRPr="00363D23" w:rsidRDefault="00363D23" w:rsidP="00C77C4D">
      <w:pPr>
        <w:rPr>
          <w:rFonts w:ascii="Arial" w:hAnsi="Arial"/>
          <w:color w:val="000000" w:themeColor="text1"/>
          <w:sz w:val="24"/>
          <w:szCs w:val="24"/>
        </w:rPr>
      </w:pPr>
      <w:r w:rsidRPr="00363D23">
        <w:rPr>
          <w:rFonts w:ascii="Arial" w:hAnsi="Arial"/>
          <w:color w:val="000000" w:themeColor="text1"/>
          <w:sz w:val="24"/>
          <w:szCs w:val="24"/>
        </w:rPr>
        <w:t>Praha: 4. 4. 2022</w:t>
      </w:r>
    </w:p>
    <w:p w:rsidR="00AB2E5C" w:rsidRPr="00363D23" w:rsidRDefault="00AB2E5C" w:rsidP="00AB2E5C">
      <w:pPr>
        <w:ind w:left="2160" w:firstLine="720"/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AB2E5C" w:rsidRPr="00363D23" w:rsidRDefault="006625CD" w:rsidP="006625C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 xml:space="preserve">                         </w:t>
      </w:r>
      <w:r w:rsidR="00AB2E5C" w:rsidRPr="00363D23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AB2E5C" w:rsidRPr="00363D23" w:rsidRDefault="00AB2E5C" w:rsidP="00AB2E5C">
      <w:pPr>
        <w:ind w:left="2160" w:firstLine="720"/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AB2E5C" w:rsidRPr="006625CD" w:rsidRDefault="006625CD" w:rsidP="006625CD">
      <w:pPr>
        <w:rPr>
          <w:rFonts w:ascii="Arial" w:hAnsi="Arial"/>
          <w:b/>
          <w:color w:val="E42A49"/>
          <w:sz w:val="28"/>
          <w:szCs w:val="28"/>
        </w:rPr>
      </w:pPr>
      <w:r>
        <w:rPr>
          <w:rFonts w:ascii="Arial" w:eastAsia="Inter" w:hAnsi="Arial"/>
          <w:b/>
          <w:color w:val="1155CC"/>
          <w:sz w:val="36"/>
          <w:szCs w:val="36"/>
        </w:rPr>
        <w:t xml:space="preserve">                           </w:t>
      </w:r>
      <w:r w:rsidR="00AB2E5C" w:rsidRPr="006625CD">
        <w:rPr>
          <w:rFonts w:ascii="Arial" w:eastAsia="Inter" w:hAnsi="Arial"/>
          <w:b/>
          <w:color w:val="1155CC"/>
          <w:sz w:val="28"/>
          <w:szCs w:val="28"/>
        </w:rPr>
        <w:t>Startují zápisy prvňáčků</w:t>
      </w:r>
    </w:p>
    <w:p w:rsidR="00AB2E5C" w:rsidRPr="006625CD" w:rsidRDefault="00AB2E5C" w:rsidP="00AB2E5C">
      <w:pPr>
        <w:ind w:left="720" w:firstLine="720"/>
        <w:rPr>
          <w:rFonts w:ascii="Inter" w:eastAsia="Inter" w:hAnsi="Inter" w:cs="Inter"/>
          <w:b/>
          <w:color w:val="1155CC"/>
          <w:sz w:val="28"/>
          <w:szCs w:val="28"/>
        </w:rPr>
      </w:pPr>
      <w:r w:rsidRPr="006625CD">
        <w:rPr>
          <w:rFonts w:ascii="Arial" w:eastAsia="Inter" w:hAnsi="Arial"/>
          <w:b/>
          <w:color w:val="1155CC"/>
          <w:sz w:val="28"/>
          <w:szCs w:val="28"/>
        </w:rPr>
        <w:t>Praha 5 zvýšila kapacity škol o stovky míst</w:t>
      </w:r>
      <w:r w:rsidRPr="006625CD">
        <w:rPr>
          <w:rFonts w:ascii="Inter" w:eastAsia="Inter" w:hAnsi="Inter" w:cs="Inter"/>
          <w:b/>
          <w:color w:val="1155CC"/>
          <w:sz w:val="28"/>
          <w:szCs w:val="28"/>
        </w:rPr>
        <w:t xml:space="preserve"> </w:t>
      </w:r>
    </w:p>
    <w:p w:rsidR="00AB2E5C" w:rsidRDefault="00AB2E5C" w:rsidP="00AB2E5C">
      <w:pPr>
        <w:rPr>
          <w:rFonts w:ascii="Inter" w:eastAsia="Inter" w:hAnsi="Inter" w:cs="Inter"/>
          <w:b/>
        </w:rPr>
      </w:pPr>
    </w:p>
    <w:p w:rsidR="00AB2E5C" w:rsidRPr="00363D23" w:rsidRDefault="00AB2E5C" w:rsidP="00AB2E5C">
      <w:pPr>
        <w:jc w:val="both"/>
        <w:rPr>
          <w:rFonts w:ascii="Arial" w:eastAsia="Inter" w:hAnsi="Arial"/>
          <w:b/>
        </w:rPr>
      </w:pPr>
      <w:r w:rsidRPr="00363D23">
        <w:rPr>
          <w:rFonts w:ascii="Arial" w:eastAsia="Inter" w:hAnsi="Arial"/>
          <w:b/>
        </w:rPr>
        <w:t xml:space="preserve">Až do konce dubna mohou rodiče nových školáků na území Prahy 5 zapsat své děti do prvních tříd. Městská část proto významně rozšířila kapacity čtyř základních škol. </w:t>
      </w:r>
    </w:p>
    <w:p w:rsidR="00AB2E5C" w:rsidRPr="00363D23" w:rsidRDefault="00AB2E5C" w:rsidP="00AB2E5C">
      <w:pPr>
        <w:jc w:val="both"/>
        <w:rPr>
          <w:rFonts w:ascii="Arial" w:eastAsia="Inter" w:hAnsi="Arial"/>
          <w:b/>
        </w:rPr>
      </w:pPr>
    </w:p>
    <w:p w:rsidR="00AB2E5C" w:rsidRPr="00363D23" w:rsidRDefault="00AB2E5C" w:rsidP="00AB2E5C">
      <w:pPr>
        <w:jc w:val="both"/>
        <w:rPr>
          <w:rFonts w:ascii="Arial" w:eastAsia="Inter" w:hAnsi="Arial"/>
        </w:rPr>
      </w:pPr>
      <w:r w:rsidRPr="00363D23">
        <w:rPr>
          <w:rFonts w:ascii="Arial" w:eastAsia="Inter" w:hAnsi="Arial"/>
        </w:rPr>
        <w:t>Zkušenosti z posledních let jednoznačně ukazují, že všechny zapsané děti se do škol na Praze 5 dostanou. Od roku 2006 se na Praze 5 rodí cca 950 – 1100 dětí, do základních škol v období dubna je dlouhodobě zapisováno cca 700 – 850 žáků, počet žáků nastoupivších do prvních tříd k 30. 9. 2022 je vždy ještě o více než 100 dětí nižší k původně zapsaným.</w:t>
      </w:r>
    </w:p>
    <w:p w:rsidR="00AB2E5C" w:rsidRPr="00363D23" w:rsidRDefault="00AB2E5C" w:rsidP="00AB2E5C">
      <w:pPr>
        <w:jc w:val="both"/>
        <w:rPr>
          <w:rFonts w:ascii="Arial" w:eastAsia="Inter" w:hAnsi="Arial"/>
        </w:rPr>
      </w:pPr>
    </w:p>
    <w:p w:rsidR="00AB2E5C" w:rsidRPr="00363D23" w:rsidRDefault="00AB2E5C" w:rsidP="00AB2E5C">
      <w:pPr>
        <w:jc w:val="both"/>
        <w:rPr>
          <w:rFonts w:ascii="Arial" w:eastAsia="Inter" w:hAnsi="Arial"/>
        </w:rPr>
      </w:pPr>
      <w:r w:rsidRPr="00363D23">
        <w:rPr>
          <w:rFonts w:ascii="Arial" w:eastAsia="Inter" w:hAnsi="Arial"/>
          <w:i/>
        </w:rPr>
        <w:t xml:space="preserve">„Od roku 2019 systematicky navyšujeme kapacity školských zařízení, která jako Praha 5 zřizujeme. Během necelých tří let se nám podařilo vytvořit 440 nových míst. To je, jako kdybychom postavili úplně novou školu. S výjimkou jedné lokality máme školské kapacity dostatečné i s relativně velkými rezervami,“ </w:t>
      </w:r>
      <w:r w:rsidRPr="00363D23">
        <w:rPr>
          <w:rFonts w:ascii="Arial" w:eastAsia="Inter" w:hAnsi="Arial"/>
        </w:rPr>
        <w:t>říká starostka MČ Praha 5 odpovědná za oblast školství Renáta Zajíčková.</w:t>
      </w:r>
    </w:p>
    <w:p w:rsidR="00AB2E5C" w:rsidRPr="00363D23" w:rsidRDefault="00AB2E5C" w:rsidP="00AB2E5C">
      <w:pPr>
        <w:jc w:val="both"/>
        <w:rPr>
          <w:rFonts w:ascii="Arial" w:eastAsia="Inter" w:hAnsi="Arial"/>
        </w:rPr>
      </w:pPr>
    </w:p>
    <w:p w:rsidR="00AB2E5C" w:rsidRPr="00363D23" w:rsidRDefault="00AB2E5C" w:rsidP="00AB2E5C">
      <w:pPr>
        <w:jc w:val="both"/>
        <w:rPr>
          <w:rFonts w:ascii="Arial" w:eastAsia="Inter" w:hAnsi="Arial"/>
        </w:rPr>
      </w:pPr>
      <w:r w:rsidRPr="00363D23">
        <w:rPr>
          <w:rFonts w:ascii="Arial" w:eastAsia="Inter" w:hAnsi="Arial"/>
        </w:rPr>
        <w:t xml:space="preserve">Jedinou lokalitou, která se dostává na hranici školských kapacit, jsou Košíře. Podle demografické studie dříve dokončená a probíhající výstavba zvýší potřebu školských kapacit o přibližně 300 míst v horizontu následujících čtyř let. </w:t>
      </w:r>
    </w:p>
    <w:p w:rsidR="00AB2E5C" w:rsidRPr="00363D23" w:rsidRDefault="00AB2E5C" w:rsidP="00AB2E5C">
      <w:pPr>
        <w:jc w:val="both"/>
        <w:rPr>
          <w:rFonts w:ascii="Arial" w:eastAsia="Inter" w:hAnsi="Arial"/>
        </w:rPr>
      </w:pPr>
    </w:p>
    <w:p w:rsidR="00AB2E5C" w:rsidRPr="00363D23" w:rsidRDefault="00AB2E5C" w:rsidP="00AB2E5C">
      <w:pPr>
        <w:jc w:val="both"/>
        <w:rPr>
          <w:rFonts w:ascii="Arial" w:eastAsia="Inter" w:hAnsi="Arial"/>
        </w:rPr>
      </w:pPr>
      <w:r w:rsidRPr="00363D23">
        <w:rPr>
          <w:rFonts w:ascii="Arial" w:eastAsia="Inter" w:hAnsi="Arial"/>
          <w:i/>
        </w:rPr>
        <w:t xml:space="preserve">„V Košířích se skutečně v minulých obdobích zaspalo. To se teď snažíme dohnat a intenzivně připravujeme projekt nové školy, která by mohla být k dispozici od září 2025,“ </w:t>
      </w:r>
      <w:r w:rsidRPr="00363D23">
        <w:rPr>
          <w:rFonts w:ascii="Arial" w:eastAsia="Inter" w:hAnsi="Arial"/>
        </w:rPr>
        <w:t>dodává starostka Zajíčková.</w:t>
      </w:r>
    </w:p>
    <w:p w:rsidR="00AB2E5C" w:rsidRPr="00363D23" w:rsidRDefault="00AB2E5C" w:rsidP="00AB2E5C">
      <w:pPr>
        <w:jc w:val="both"/>
        <w:rPr>
          <w:rFonts w:ascii="Arial" w:eastAsia="Inter" w:hAnsi="Arial"/>
        </w:rPr>
      </w:pPr>
    </w:p>
    <w:p w:rsidR="00AB2E5C" w:rsidRPr="00363D23" w:rsidRDefault="00AB2E5C" w:rsidP="00AB2E5C">
      <w:pPr>
        <w:jc w:val="both"/>
        <w:rPr>
          <w:rFonts w:ascii="Arial" w:eastAsia="Inter" w:hAnsi="Arial"/>
        </w:rPr>
      </w:pPr>
      <w:r w:rsidRPr="00363D23">
        <w:rPr>
          <w:rFonts w:ascii="Arial" w:eastAsia="Inter" w:hAnsi="Arial"/>
        </w:rPr>
        <w:t xml:space="preserve">Městská část Praha 5 od roku 2019 významně navýšila kapacity v základních školách FZŠ </w:t>
      </w:r>
      <w:r w:rsidR="00BB66F1" w:rsidRPr="00363D23">
        <w:rPr>
          <w:rFonts w:ascii="Arial" w:eastAsia="Inter" w:hAnsi="Arial"/>
        </w:rPr>
        <w:t xml:space="preserve">                                </w:t>
      </w:r>
      <w:r w:rsidRPr="00363D23">
        <w:rPr>
          <w:rFonts w:ascii="Arial" w:eastAsia="Inter" w:hAnsi="Arial"/>
        </w:rPr>
        <w:t>Drtinova</w:t>
      </w:r>
      <w:r w:rsidR="00BB66F1" w:rsidRPr="00363D23">
        <w:rPr>
          <w:rFonts w:ascii="Arial" w:eastAsia="Inter" w:hAnsi="Arial"/>
        </w:rPr>
        <w:t xml:space="preserve"> </w:t>
      </w:r>
      <w:r w:rsidRPr="00363D23">
        <w:rPr>
          <w:rFonts w:ascii="Arial" w:eastAsia="Inter" w:hAnsi="Arial"/>
        </w:rPr>
        <w:t xml:space="preserve">na Smíchově, ZŠ Tyršova a Waldorfská v Jinonicích a v ZŠ Weberova v Motole. Školské kapacity v oblasti Smíchova s ohledem na probíhající zástavbu pokryje plánovaná výstavba základní školy Smíchov City. </w:t>
      </w:r>
    </w:p>
    <w:p w:rsidR="00AB2E5C" w:rsidRDefault="00AB2E5C" w:rsidP="00C77C4D">
      <w:pPr>
        <w:rPr>
          <w:rFonts w:ascii="Arial" w:hAnsi="Arial"/>
        </w:rPr>
      </w:pPr>
    </w:p>
    <w:p w:rsidR="006625CD" w:rsidRDefault="006625CD" w:rsidP="00C77C4D">
      <w:pPr>
        <w:rPr>
          <w:rFonts w:ascii="Arial" w:hAnsi="Arial"/>
        </w:rPr>
      </w:pPr>
    </w:p>
    <w:p w:rsidR="006625CD" w:rsidRDefault="006625CD" w:rsidP="00C77C4D">
      <w:pPr>
        <w:rPr>
          <w:rFonts w:ascii="Arial" w:hAnsi="Arial"/>
        </w:rPr>
      </w:pPr>
    </w:p>
    <w:p w:rsidR="00E70E2F" w:rsidRPr="00363D23" w:rsidRDefault="006625CD" w:rsidP="006625C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bookmarkEnd w:id="0"/>
    </w:p>
    <w:p w:rsidR="00E70E2F" w:rsidRDefault="00E70E2F" w:rsidP="00C77C4D">
      <w:pPr>
        <w:rPr>
          <w:rFonts w:ascii="Arial" w:hAnsi="Arial"/>
        </w:rPr>
      </w:pPr>
    </w:p>
    <w:p w:rsidR="00E70E2F" w:rsidRPr="00F54E75" w:rsidRDefault="00E70E2F" w:rsidP="00C77C4D">
      <w:pPr>
        <w:rPr>
          <w:rFonts w:ascii="Arial" w:hAnsi="Arial"/>
        </w:rPr>
      </w:pPr>
    </w:p>
    <w:sectPr w:rsidR="00E70E2F" w:rsidRPr="00F54E75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>
      <w:pPr>
        <w:spacing w:line="240" w:lineRule="auto"/>
      </w:pPr>
      <w:r>
        <w:separator/>
      </w:r>
    </w:p>
  </w:endnote>
  <w:endnote w:type="continuationSeparator" w:id="0">
    <w:p w:rsidR="00AF5EC3" w:rsidRDefault="00AF5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te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>
      <w:pPr>
        <w:spacing w:line="240" w:lineRule="auto"/>
      </w:pPr>
      <w:r>
        <w:separator/>
      </w:r>
    </w:p>
  </w:footnote>
  <w:footnote w:type="continuationSeparator" w:id="0">
    <w:p w:rsidR="00AF5EC3" w:rsidRDefault="00AF5E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C4904"/>
    <w:rsid w:val="000E3C74"/>
    <w:rsid w:val="000F0318"/>
    <w:rsid w:val="000F5B0F"/>
    <w:rsid w:val="00101E61"/>
    <w:rsid w:val="00112178"/>
    <w:rsid w:val="0016752F"/>
    <w:rsid w:val="00173398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63D23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625CD"/>
    <w:rsid w:val="0067571E"/>
    <w:rsid w:val="006A7C3D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9766A"/>
    <w:rsid w:val="009D3EE3"/>
    <w:rsid w:val="009D43A0"/>
    <w:rsid w:val="00A51420"/>
    <w:rsid w:val="00AB2E5C"/>
    <w:rsid w:val="00AF0DA9"/>
    <w:rsid w:val="00AF5EC3"/>
    <w:rsid w:val="00B0222F"/>
    <w:rsid w:val="00B0602B"/>
    <w:rsid w:val="00B16315"/>
    <w:rsid w:val="00B361FA"/>
    <w:rsid w:val="00BB66F1"/>
    <w:rsid w:val="00BD20E0"/>
    <w:rsid w:val="00BE04D9"/>
    <w:rsid w:val="00C05E19"/>
    <w:rsid w:val="00C10C21"/>
    <w:rsid w:val="00C3543D"/>
    <w:rsid w:val="00C466C9"/>
    <w:rsid w:val="00C77C4D"/>
    <w:rsid w:val="00C971BE"/>
    <w:rsid w:val="00CB6215"/>
    <w:rsid w:val="00CE6647"/>
    <w:rsid w:val="00D04D7C"/>
    <w:rsid w:val="00D10796"/>
    <w:rsid w:val="00D666DF"/>
    <w:rsid w:val="00D9792D"/>
    <w:rsid w:val="00DF69B5"/>
    <w:rsid w:val="00DF7E7C"/>
    <w:rsid w:val="00E07FC6"/>
    <w:rsid w:val="00E23B58"/>
    <w:rsid w:val="00E23DEE"/>
    <w:rsid w:val="00E60053"/>
    <w:rsid w:val="00E70E2F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2743-8D2C-4688-9692-74FFBF5A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8</cp:revision>
  <dcterms:created xsi:type="dcterms:W3CDTF">2022-04-04T09:21:00Z</dcterms:created>
  <dcterms:modified xsi:type="dcterms:W3CDTF">2022-04-04T12:48:00Z</dcterms:modified>
</cp:coreProperties>
</file>