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</w:t>
      </w:r>
      <w:r w:rsidR="009F38B8">
        <w:rPr>
          <w:b/>
          <w:bCs/>
          <w:sz w:val="26"/>
          <w:szCs w:val="26"/>
        </w:rPr>
        <w:t>4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</w:t>
      </w:r>
      <w:r w:rsidRPr="000D2D02">
        <w:rPr>
          <w:b/>
          <w:bCs/>
          <w:sz w:val="26"/>
          <w:szCs w:val="26"/>
        </w:rPr>
        <w:t xml:space="preserve">zákona č. 13/1997 Sb. o pozemních komunikacích </w:t>
      </w:r>
      <w:r w:rsidR="009F38B8">
        <w:rPr>
          <w:b/>
          <w:bCs/>
          <w:sz w:val="26"/>
          <w:szCs w:val="26"/>
        </w:rPr>
        <w:t>(vyhrazené parkovací místo)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0A0464" w:rsidP="00384FF9">
      <w:pPr>
        <w:jc w:val="center"/>
      </w:pPr>
      <w:r w:rsidRPr="003250CB">
        <w:t>Žádáme Vás o povolení</w:t>
      </w:r>
      <w:r w:rsidR="00D71D95">
        <w:t xml:space="preserve"> </w:t>
      </w:r>
      <w:r w:rsidRPr="003250CB">
        <w:t>záboru veřejného prostranství</w:t>
      </w:r>
      <w:r w:rsidR="002E7E71">
        <w:t xml:space="preserve"> za účelem</w:t>
      </w:r>
      <w:bookmarkStart w:id="0" w:name="_GoBack"/>
      <w:bookmarkEnd w:id="0"/>
      <w:r w:rsidR="009F38B8">
        <w:t xml:space="preserve"> vyhrazení parkovacího místa</w:t>
      </w:r>
      <w:r w:rsidR="0032709C">
        <w:t>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F778A2" w:rsidP="003679F8">
            <w:pPr>
              <w:spacing w:line="360" w:lineRule="auto"/>
              <w:rPr>
                <w:b/>
                <w:bCs/>
              </w:rPr>
            </w:pPr>
            <w:r w:rsidRPr="00F778A2">
              <w:rPr>
                <w:b/>
                <w:bCs/>
              </w:rPr>
              <w:t>Z důvodu</w:t>
            </w:r>
            <w:r w:rsidRPr="0083505F">
              <w:rPr>
                <w:bCs/>
              </w:rPr>
              <w:t>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9F38B8" w:rsidRDefault="009F38B8" w:rsidP="009F38B8">
            <w:pPr>
              <w:spacing w:line="360" w:lineRule="auto"/>
            </w:pPr>
            <w:r>
              <w:rPr>
                <w:b/>
                <w:bCs/>
              </w:rPr>
              <w:t>Způsob parkování</w:t>
            </w:r>
            <w:r w:rsidRPr="009F38B8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9F38B8">
              <w:rPr>
                <w:b/>
                <w:bCs/>
              </w:rPr>
              <w:t>šikmo kolmo podélně</w:t>
            </w:r>
            <w:r>
              <w:rPr>
                <w:b/>
                <w:bCs/>
              </w:rPr>
              <w:t xml:space="preserve"> </w:t>
            </w:r>
            <w:r w:rsidRPr="00864F3B">
              <w:rPr>
                <w:bCs/>
              </w:rPr>
              <w:t>(nehodící se škrtněte)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9F38B8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 w:rsidR="009F38B8">
              <w:rPr>
                <w:b/>
                <w:bCs/>
              </w:rPr>
              <w:t xml:space="preserve"> a čase</w:t>
            </w:r>
            <w:r>
              <w:rPr>
                <w:bCs/>
              </w:rPr>
              <w:t xml:space="preserve"> (</w:t>
            </w:r>
            <w:r w:rsidR="00EF5C2F">
              <w:rPr>
                <w:bCs/>
              </w:rPr>
              <w:t xml:space="preserve">v případě vyhrazeného stání pouze </w:t>
            </w:r>
            <w:r w:rsidR="009F38B8">
              <w:rPr>
                <w:bCs/>
              </w:rPr>
              <w:t>v určitých dnech či hodinách rozepište</w:t>
            </w:r>
            <w:r>
              <w:rPr>
                <w:bCs/>
              </w:rPr>
              <w:t>):</w:t>
            </w:r>
          </w:p>
        </w:tc>
      </w:tr>
    </w:tbl>
    <w:p w:rsidR="000A0464" w:rsidRPr="003250CB" w:rsidRDefault="00EF5C2F" w:rsidP="0028042F">
      <w:pPr>
        <w:spacing w:line="360" w:lineRule="auto"/>
      </w:pPr>
      <w:r>
        <w:rPr>
          <w:b/>
          <w:bCs/>
        </w:rPr>
        <w:t>Žadatel (uživatel)</w:t>
      </w:r>
      <w:r w:rsidR="0028042F" w:rsidRPr="003250CB">
        <w:rPr>
          <w:b/>
          <w:bCs/>
        </w:rPr>
        <w:t>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232FC8" w:rsidRDefault="001C6FB0" w:rsidP="00A741F2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232FC8">
        <w:rPr>
          <w:b/>
          <w:sz w:val="22"/>
          <w:szCs w:val="22"/>
        </w:rPr>
        <w:t xml:space="preserve">3x návrh dopravně inženýrského opatření – okótovaný situační </w:t>
      </w:r>
      <w:r w:rsidR="001C6BCA"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</w:t>
      </w:r>
      <w:r w:rsidR="00EF5C2F">
        <w:rPr>
          <w:b/>
          <w:sz w:val="22"/>
          <w:szCs w:val="22"/>
        </w:rPr>
        <w:t>vyhrazeného parkovacího místa</w:t>
      </w:r>
      <w:r w:rsidR="001C6BCA">
        <w:rPr>
          <w:b/>
          <w:sz w:val="22"/>
          <w:szCs w:val="22"/>
        </w:rPr>
        <w:t>, ze kterého musí být zřejmé především o jaké komunikace či jejich části se jedná (včetně vymezení chodníků, vozovky</w:t>
      </w:r>
      <w:r w:rsidR="001333DA">
        <w:rPr>
          <w:b/>
          <w:sz w:val="22"/>
          <w:szCs w:val="22"/>
        </w:rPr>
        <w:t xml:space="preserve">, požadovaných </w:t>
      </w:r>
      <w:r w:rsidR="00EF5C2F">
        <w:rPr>
          <w:b/>
          <w:sz w:val="22"/>
          <w:szCs w:val="22"/>
        </w:rPr>
        <w:t>vyhrazených parkovacích míst</w:t>
      </w:r>
      <w:r w:rsidR="001C6BCA">
        <w:rPr>
          <w:b/>
          <w:sz w:val="22"/>
          <w:szCs w:val="22"/>
        </w:rPr>
        <w:t xml:space="preserve"> a jejich šířkových poměrů</w:t>
      </w:r>
      <w:r w:rsidR="001333DA">
        <w:rPr>
          <w:b/>
          <w:sz w:val="22"/>
          <w:szCs w:val="22"/>
        </w:rPr>
        <w:t xml:space="preserve"> s ohledem na zachování průchodů či průjezdů</w:t>
      </w:r>
      <w:r w:rsidR="001C6BCA">
        <w:rPr>
          <w:b/>
          <w:sz w:val="22"/>
          <w:szCs w:val="22"/>
        </w:rPr>
        <w:t xml:space="preserve">), </w:t>
      </w:r>
      <w:r w:rsidR="001333DA">
        <w:rPr>
          <w:b/>
          <w:sz w:val="22"/>
          <w:szCs w:val="22"/>
        </w:rPr>
        <w:t>obsahující stávající a</w:t>
      </w:r>
      <w:r w:rsidRPr="00232FC8">
        <w:rPr>
          <w:b/>
          <w:sz w:val="22"/>
          <w:szCs w:val="22"/>
        </w:rPr>
        <w:t xml:space="preserve"> </w:t>
      </w:r>
      <w:r w:rsidR="001333DA">
        <w:rPr>
          <w:b/>
          <w:sz w:val="22"/>
          <w:szCs w:val="22"/>
        </w:rPr>
        <w:t>navrhované</w:t>
      </w:r>
      <w:r w:rsidR="001C6BCA">
        <w:rPr>
          <w:b/>
          <w:sz w:val="22"/>
          <w:szCs w:val="22"/>
        </w:rPr>
        <w:t xml:space="preserve"> dopravního značení</w:t>
      </w:r>
      <w:r w:rsidR="001333DA">
        <w:rPr>
          <w:b/>
          <w:sz w:val="22"/>
          <w:szCs w:val="22"/>
        </w:rPr>
        <w:t xml:space="preserve"> či zařízení</w:t>
      </w:r>
      <w:r w:rsidR="001C6BCA">
        <w:rPr>
          <w:b/>
          <w:sz w:val="22"/>
          <w:szCs w:val="22"/>
        </w:rPr>
        <w:t xml:space="preserve"> 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</w:t>
      </w:r>
      <w:r w:rsidR="00EF5C2F">
        <w:rPr>
          <w:b/>
          <w:sz w:val="22"/>
          <w:szCs w:val="22"/>
        </w:rPr>
        <w:t> </w:t>
      </w:r>
      <w:r w:rsidR="004D1BA5">
        <w:rPr>
          <w:b/>
          <w:sz w:val="22"/>
          <w:szCs w:val="22"/>
        </w:rPr>
        <w:t>111</w:t>
      </w:r>
      <w:r w:rsidR="002E7E71">
        <w:rPr>
          <w:b/>
          <w:sz w:val="22"/>
          <w:szCs w:val="22"/>
        </w:rPr>
        <w:t>, OSM Ú</w:t>
      </w:r>
      <w:r w:rsidR="00EF5C2F">
        <w:rPr>
          <w:b/>
          <w:sz w:val="22"/>
          <w:szCs w:val="22"/>
        </w:rPr>
        <w:t>MČ PRAHA 5, Magistrát hl. m. Prahy nebo MČ Praha – Slivenec</w:t>
      </w:r>
      <w:r w:rsidRPr="004D1BA5">
        <w:rPr>
          <w:b/>
          <w:sz w:val="22"/>
          <w:szCs w:val="22"/>
        </w:rPr>
        <w:t>)</w:t>
      </w:r>
      <w:r w:rsidR="00EF5C2F" w:rsidRPr="004D1BA5">
        <w:rPr>
          <w:sz w:val="22"/>
          <w:szCs w:val="22"/>
        </w:rPr>
        <w:t>,</w:t>
      </w:r>
      <w:r w:rsidR="00EF5C2F" w:rsidRPr="004D1BA5">
        <w:rPr>
          <w:b/>
        </w:rPr>
        <w:t xml:space="preserve"> </w:t>
      </w:r>
      <w:r w:rsidR="00EF5C2F" w:rsidRPr="004D1BA5">
        <w:rPr>
          <w:sz w:val="22"/>
          <w:szCs w:val="22"/>
        </w:rPr>
        <w:t xml:space="preserve">u záborů </w:t>
      </w:r>
      <w:r w:rsidR="00EF5C2F">
        <w:rPr>
          <w:sz w:val="22"/>
          <w:szCs w:val="22"/>
        </w:rPr>
        <w:t xml:space="preserve">může </w:t>
      </w:r>
      <w:r w:rsidR="00EF5C2F" w:rsidRPr="004D1BA5">
        <w:rPr>
          <w:sz w:val="22"/>
          <w:szCs w:val="22"/>
        </w:rPr>
        <w:t>vydání výše uvedeného souhlasu</w:t>
      </w:r>
      <w:r w:rsidR="00EF5C2F">
        <w:rPr>
          <w:sz w:val="22"/>
          <w:szCs w:val="22"/>
        </w:rPr>
        <w:t xml:space="preserve"> předcházet nutnost</w:t>
      </w:r>
      <w:r w:rsidR="00EF5C2F" w:rsidRPr="004D1BA5">
        <w:rPr>
          <w:sz w:val="22"/>
          <w:szCs w:val="22"/>
        </w:rPr>
        <w:t xml:space="preserve"> splnění podmínek </w:t>
      </w:r>
      <w:r w:rsidR="00EF5C2F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</w:t>
      </w:r>
      <w:r w:rsidR="00EF5C2F">
        <w:rPr>
          <w:sz w:val="22"/>
          <w:szCs w:val="22"/>
        </w:rPr>
        <w:t>uživatele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8D7A08" w:rsidRPr="0096235B" w:rsidRDefault="008D7A08" w:rsidP="008D7A08">
      <w:pPr>
        <w:pStyle w:val="Odstavecseseznamem"/>
        <w:ind w:left="0"/>
        <w:jc w:val="both"/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EF5C2F" w:rsidRDefault="00EF5C2F" w:rsidP="002179C4">
      <w:pPr>
        <w:rPr>
          <w:b/>
          <w:u w:val="single"/>
        </w:rPr>
      </w:pPr>
    </w:p>
    <w:p w:rsidR="00EF5C2F" w:rsidRDefault="00EF5C2F" w:rsidP="002179C4">
      <w:pPr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lastRenderedPageBreak/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AD6DB1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A741F2">
      <w:pPr>
        <w:jc w:val="both"/>
        <w:rPr>
          <w:sz w:val="22"/>
          <w:szCs w:val="22"/>
        </w:rPr>
      </w:pPr>
    </w:p>
    <w:p w:rsidR="000D0AFE" w:rsidRDefault="000D0AFE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sectPr w:rsidR="000D0AFE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F0" w:rsidRDefault="00EF6EF0" w:rsidP="00396DB9">
      <w:r>
        <w:separator/>
      </w:r>
    </w:p>
  </w:endnote>
  <w:endnote w:type="continuationSeparator" w:id="0">
    <w:p w:rsidR="00EF6EF0" w:rsidRDefault="00EF6EF0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F0" w:rsidRDefault="00EF6EF0" w:rsidP="00396DB9">
      <w:r>
        <w:separator/>
      </w:r>
    </w:p>
  </w:footnote>
  <w:footnote w:type="continuationSeparator" w:id="0">
    <w:p w:rsidR="00EF6EF0" w:rsidRDefault="00EF6EF0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2E7E71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3A48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64F3B"/>
    <w:rsid w:val="00881EE1"/>
    <w:rsid w:val="008835BC"/>
    <w:rsid w:val="008922D5"/>
    <w:rsid w:val="0089421A"/>
    <w:rsid w:val="008A05A7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38B8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D6DB1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EF5C2F"/>
    <w:rsid w:val="00EF6EF0"/>
    <w:rsid w:val="00F053B1"/>
    <w:rsid w:val="00F05746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EDAB-F32A-40F5-B520-B775C537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26</cp:revision>
  <cp:lastPrinted>2022-02-03T08:27:00Z</cp:lastPrinted>
  <dcterms:created xsi:type="dcterms:W3CDTF">2022-01-20T08:01:00Z</dcterms:created>
  <dcterms:modified xsi:type="dcterms:W3CDTF">2022-09-30T07:44:00Z</dcterms:modified>
</cp:coreProperties>
</file>