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67E" w:rsidRDefault="00B16315" w:rsidP="00EB2559">
      <w:pPr>
        <w:tabs>
          <w:tab w:val="center" w:pos="4536"/>
          <w:tab w:val="right" w:pos="9072"/>
        </w:tabs>
        <w:spacing w:line="240" w:lineRule="auto"/>
        <w:rPr>
          <w:color w:val="0F1978"/>
          <w:sz w:val="20"/>
          <w:szCs w:val="20"/>
        </w:rPr>
      </w:pPr>
      <w:bookmarkStart w:id="0" w:name="_GoBack"/>
      <w:bookmarkEnd w:id="0"/>
      <w:r>
        <w:rPr>
          <w:noProof/>
          <w:lang w:val="cs-CZ"/>
        </w:rPr>
        <w:drawing>
          <wp:anchor distT="0" distB="0" distL="114300" distR="114300" simplePos="0" relativeHeight="251661312" behindDoc="1" locked="0" layoutInCell="1" allowOverlap="1">
            <wp:simplePos x="0" y="0"/>
            <wp:positionH relativeFrom="margin">
              <wp:posOffset>4882400</wp:posOffset>
            </wp:positionH>
            <wp:positionV relativeFrom="paragraph">
              <wp:posOffset>-1905</wp:posOffset>
            </wp:positionV>
            <wp:extent cx="1059180" cy="1059180"/>
            <wp:effectExtent l="0" t="0" r="762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Ýmek 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anchor>
        </w:drawing>
      </w:r>
    </w:p>
    <w:p w:rsidR="00EB2559" w:rsidRDefault="00EB2559" w:rsidP="00EB2559">
      <w:pPr>
        <w:tabs>
          <w:tab w:val="center" w:pos="4536"/>
          <w:tab w:val="right" w:pos="9072"/>
        </w:tabs>
        <w:spacing w:line="240" w:lineRule="auto"/>
        <w:rPr>
          <w:color w:val="0F1978"/>
          <w:sz w:val="20"/>
          <w:szCs w:val="20"/>
        </w:rPr>
      </w:pPr>
      <w:r w:rsidRPr="0020267E">
        <w:rPr>
          <w:color w:val="0F1978"/>
          <w:sz w:val="20"/>
          <w:szCs w:val="20"/>
        </w:rPr>
        <w:t>Úřad městské části Praha 5</w:t>
      </w:r>
    </w:p>
    <w:p w:rsidR="00C466C9" w:rsidRPr="0020267E" w:rsidRDefault="00C466C9" w:rsidP="00EB2559">
      <w:pPr>
        <w:tabs>
          <w:tab w:val="center" w:pos="4536"/>
          <w:tab w:val="right" w:pos="9072"/>
        </w:tabs>
        <w:spacing w:line="240" w:lineRule="auto"/>
        <w:rPr>
          <w:color w:val="0F1978"/>
          <w:sz w:val="20"/>
          <w:szCs w:val="20"/>
        </w:rPr>
      </w:pPr>
      <w:r>
        <w:rPr>
          <w:color w:val="0F1978"/>
          <w:sz w:val="20"/>
          <w:szCs w:val="20"/>
        </w:rPr>
        <w:t>Oddělení PR a tiskové</w:t>
      </w:r>
    </w:p>
    <w:p w:rsidR="00EB2559" w:rsidRPr="0020267E" w:rsidRDefault="00481B13" w:rsidP="00EB2559">
      <w:pPr>
        <w:tabs>
          <w:tab w:val="center" w:pos="4536"/>
          <w:tab w:val="right" w:pos="9072"/>
        </w:tabs>
        <w:spacing w:line="240" w:lineRule="auto"/>
        <w:rPr>
          <w:color w:val="0F1978"/>
          <w:sz w:val="20"/>
          <w:szCs w:val="20"/>
        </w:rPr>
      </w:pPr>
      <w:r>
        <w:rPr>
          <w:color w:val="0F1978"/>
          <w:sz w:val="20"/>
          <w:szCs w:val="20"/>
        </w:rPr>
        <w:t>n</w:t>
      </w:r>
      <w:r w:rsidR="0016752F" w:rsidRPr="0020267E">
        <w:rPr>
          <w:color w:val="0F1978"/>
          <w:sz w:val="20"/>
          <w:szCs w:val="20"/>
        </w:rPr>
        <w:t>áměstí</w:t>
      </w:r>
      <w:r w:rsidR="00EB2559" w:rsidRPr="0020267E">
        <w:rPr>
          <w:color w:val="0F1978"/>
          <w:sz w:val="20"/>
          <w:szCs w:val="20"/>
        </w:rPr>
        <w:t xml:space="preserve"> 14. října 1381/4</w:t>
      </w:r>
      <w:r w:rsidR="0016752F" w:rsidRPr="0020267E">
        <w:rPr>
          <w:color w:val="0F1978"/>
          <w:sz w:val="20"/>
          <w:szCs w:val="20"/>
        </w:rPr>
        <w:t>, 150 22 Praha 5</w:t>
      </w:r>
    </w:p>
    <w:p w:rsidR="00EB2559" w:rsidRPr="0020267E" w:rsidRDefault="00EB2559" w:rsidP="00EB2559">
      <w:pPr>
        <w:tabs>
          <w:tab w:val="center" w:pos="4536"/>
          <w:tab w:val="right" w:pos="9072"/>
        </w:tabs>
        <w:spacing w:line="240" w:lineRule="auto"/>
        <w:rPr>
          <w:color w:val="0F1978"/>
          <w:sz w:val="20"/>
          <w:szCs w:val="20"/>
        </w:rPr>
      </w:pPr>
      <w:r w:rsidRPr="0020267E">
        <w:rPr>
          <w:color w:val="0F1978"/>
          <w:sz w:val="20"/>
          <w:szCs w:val="20"/>
        </w:rPr>
        <w:t xml:space="preserve">t: </w:t>
      </w:r>
      <w:r w:rsidR="00420A40">
        <w:rPr>
          <w:color w:val="0F1978"/>
          <w:sz w:val="20"/>
          <w:szCs w:val="20"/>
        </w:rPr>
        <w:t>602 475 895</w:t>
      </w:r>
    </w:p>
    <w:p w:rsidR="00EB2559" w:rsidRPr="0020267E" w:rsidRDefault="00EB2559" w:rsidP="00EB2559">
      <w:pPr>
        <w:tabs>
          <w:tab w:val="center" w:pos="4536"/>
          <w:tab w:val="right" w:pos="9072"/>
        </w:tabs>
        <w:spacing w:line="240" w:lineRule="auto"/>
        <w:rPr>
          <w:color w:val="0F1978"/>
          <w:sz w:val="20"/>
          <w:szCs w:val="20"/>
        </w:rPr>
      </w:pPr>
      <w:r w:rsidRPr="0020267E">
        <w:rPr>
          <w:color w:val="0F1978"/>
          <w:sz w:val="20"/>
          <w:szCs w:val="20"/>
        </w:rPr>
        <w:t xml:space="preserve">e: </w:t>
      </w:r>
      <w:hyperlink r:id="rId8" w:history="1">
        <w:r w:rsidR="00420A40" w:rsidRPr="006A6469">
          <w:rPr>
            <w:rStyle w:val="Hypertextovodkaz"/>
            <w:sz w:val="20"/>
            <w:szCs w:val="20"/>
          </w:rPr>
          <w:t>stanislav.brunclik@praha5.cz</w:t>
        </w:r>
      </w:hyperlink>
    </w:p>
    <w:p w:rsidR="00EB2559" w:rsidRPr="00493D8F" w:rsidRDefault="00EB2559" w:rsidP="00EB2559">
      <w:pPr>
        <w:tabs>
          <w:tab w:val="center" w:pos="4536"/>
          <w:tab w:val="right" w:pos="9072"/>
        </w:tabs>
        <w:spacing w:line="240" w:lineRule="auto"/>
        <w:rPr>
          <w:color w:val="0563C1"/>
          <w:sz w:val="20"/>
          <w:szCs w:val="20"/>
          <w:u w:val="single"/>
        </w:rPr>
      </w:pPr>
      <w:r w:rsidRPr="0020267E">
        <w:rPr>
          <w:color w:val="0F1978"/>
          <w:sz w:val="20"/>
          <w:szCs w:val="20"/>
        </w:rPr>
        <w:t xml:space="preserve">w: </w:t>
      </w:r>
      <w:hyperlink r:id="rId9">
        <w:r w:rsidRPr="0020267E">
          <w:rPr>
            <w:color w:val="0F1978"/>
            <w:sz w:val="20"/>
            <w:szCs w:val="20"/>
            <w:u w:val="single"/>
          </w:rPr>
          <w:t>www.praha5.cz</w:t>
        </w:r>
      </w:hyperlink>
      <w:r w:rsidRPr="0020267E">
        <w:rPr>
          <w:color w:val="0F1978"/>
          <w:sz w:val="20"/>
          <w:szCs w:val="20"/>
          <w:u w:val="single"/>
        </w:rPr>
        <w:t xml:space="preserve"> </w:t>
      </w:r>
    </w:p>
    <w:p w:rsidR="00EB2559" w:rsidRPr="00841DD9" w:rsidRDefault="00EB2559" w:rsidP="00841DD9">
      <w:pPr>
        <w:tabs>
          <w:tab w:val="center" w:pos="4536"/>
          <w:tab w:val="right" w:pos="9072"/>
        </w:tabs>
        <w:spacing w:line="240" w:lineRule="auto"/>
        <w:rPr>
          <w:b/>
          <w:sz w:val="20"/>
          <w:szCs w:val="20"/>
        </w:rPr>
      </w:pPr>
    </w:p>
    <w:p w:rsidR="00EB2559" w:rsidRDefault="00ED4B72">
      <w:r>
        <w:rPr>
          <w:b/>
          <w:noProof/>
          <w:sz w:val="32"/>
          <w:szCs w:val="32"/>
          <w:lang w:val="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50818</wp:posOffset>
                </wp:positionV>
                <wp:extent cx="5916930" cy="0"/>
                <wp:effectExtent l="0" t="0" r="26670" b="19050"/>
                <wp:wrapNone/>
                <wp:docPr id="2" name="Přímá spojnice 2"/>
                <wp:cNvGraphicFramePr/>
                <a:graphic xmlns:a="http://schemas.openxmlformats.org/drawingml/2006/main">
                  <a:graphicData uri="http://schemas.microsoft.com/office/word/2010/wordprocessingShape">
                    <wps:wsp>
                      <wps:cNvCnPr/>
                      <wps:spPr>
                        <a:xfrm flipV="1">
                          <a:off x="0" y="0"/>
                          <a:ext cx="591693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045297" id="Přímá spojnic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6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" strokecolor="#943634"/>
            </w:pict>
          </mc:Fallback>
        </mc:AlternateContent>
      </w:r>
    </w:p>
    <w:p w:rsidR="0016752F" w:rsidRPr="00C3543D" w:rsidRDefault="0016752F">
      <w:pPr>
        <w:rPr>
          <w:b/>
          <w:color w:val="E42A49"/>
          <w:sz w:val="38"/>
          <w:szCs w:val="38"/>
        </w:rPr>
      </w:pPr>
      <w:r w:rsidRPr="00C3543D">
        <w:rPr>
          <w:b/>
          <w:color w:val="943634" w:themeColor="accent2" w:themeShade="BF"/>
          <w:sz w:val="38"/>
          <w:szCs w:val="38"/>
        </w:rPr>
        <w:t>TISKOVÁ ZPRÁVA</w:t>
      </w:r>
    </w:p>
    <w:p w:rsidR="0016752F" w:rsidRPr="00841DD9" w:rsidRDefault="0016752F" w:rsidP="00841DD9">
      <w:pPr>
        <w:spacing w:line="240" w:lineRule="auto"/>
        <w:rPr>
          <w:sz w:val="20"/>
          <w:szCs w:val="20"/>
        </w:rPr>
      </w:pPr>
    </w:p>
    <w:p w:rsidR="00D04D7C" w:rsidRPr="00493D8F" w:rsidRDefault="00CF222F">
      <w:r>
        <w:t>2</w:t>
      </w:r>
      <w:r w:rsidR="001D5A2B">
        <w:t>2</w:t>
      </w:r>
      <w:r w:rsidR="0009367E">
        <w:t xml:space="preserve">. </w:t>
      </w:r>
      <w:r>
        <w:t>9</w:t>
      </w:r>
      <w:r w:rsidR="00D574FC">
        <w:t>. 2021</w:t>
      </w:r>
    </w:p>
    <w:p w:rsidR="00D65B12" w:rsidRDefault="00D65B12" w:rsidP="00841DD9">
      <w:pPr>
        <w:spacing w:line="240" w:lineRule="auto"/>
        <w:rPr>
          <w:sz w:val="20"/>
          <w:szCs w:val="20"/>
        </w:rPr>
      </w:pPr>
    </w:p>
    <w:p w:rsidR="00CF222F" w:rsidRDefault="00CF222F" w:rsidP="00CF222F">
      <w:pPr>
        <w:rPr>
          <w:b/>
          <w:bCs/>
          <w:sz w:val="28"/>
          <w:szCs w:val="28"/>
        </w:rPr>
      </w:pPr>
    </w:p>
    <w:p w:rsidR="00CF222F" w:rsidRDefault="00CF222F" w:rsidP="00CF222F">
      <w:pPr>
        <w:rPr>
          <w:b/>
          <w:bCs/>
          <w:sz w:val="28"/>
          <w:szCs w:val="28"/>
        </w:rPr>
      </w:pPr>
      <w:r w:rsidRPr="00876BB9">
        <w:rPr>
          <w:b/>
          <w:bCs/>
          <w:sz w:val="28"/>
          <w:szCs w:val="28"/>
        </w:rPr>
        <w:t xml:space="preserve">Přes 100 milionů korun do školství za půl roku. Praha 5 bilancuje </w:t>
      </w:r>
      <w:r>
        <w:rPr>
          <w:b/>
          <w:bCs/>
          <w:sz w:val="28"/>
          <w:szCs w:val="28"/>
        </w:rPr>
        <w:t xml:space="preserve">plnění </w:t>
      </w:r>
      <w:r w:rsidRPr="00876BB9">
        <w:rPr>
          <w:b/>
          <w:bCs/>
          <w:sz w:val="28"/>
          <w:szCs w:val="28"/>
        </w:rPr>
        <w:t>rozpočt</w:t>
      </w:r>
      <w:r>
        <w:rPr>
          <w:b/>
          <w:bCs/>
          <w:sz w:val="28"/>
          <w:szCs w:val="28"/>
        </w:rPr>
        <w:t>u</w:t>
      </w:r>
      <w:r w:rsidRPr="00876BB9">
        <w:rPr>
          <w:b/>
          <w:bCs/>
          <w:sz w:val="28"/>
          <w:szCs w:val="28"/>
        </w:rPr>
        <w:t xml:space="preserve"> „v poločasu“</w:t>
      </w:r>
    </w:p>
    <w:p w:rsidR="00CF222F" w:rsidRDefault="00CF222F" w:rsidP="00CF222F">
      <w:pPr>
        <w:rPr>
          <w:b/>
          <w:bCs/>
          <w:sz w:val="28"/>
          <w:szCs w:val="28"/>
        </w:rPr>
      </w:pPr>
    </w:p>
    <w:p w:rsidR="00CF222F" w:rsidRDefault="00CF222F" w:rsidP="00CF222F">
      <w:pPr>
        <w:rPr>
          <w:b/>
          <w:bCs/>
        </w:rPr>
      </w:pPr>
      <w:r w:rsidRPr="002C4788">
        <w:rPr>
          <w:b/>
          <w:bCs/>
        </w:rPr>
        <w:t xml:space="preserve">Investice do rekonstrukce a modernizace školských zařízení </w:t>
      </w:r>
      <w:r>
        <w:rPr>
          <w:b/>
          <w:bCs/>
        </w:rPr>
        <w:t>dominovaly hospodaření městské části Praha 5 v prvním půlroce. Téměř 30 milionů šlo také do městské zeleně a ochrany životního prostředí.</w:t>
      </w:r>
    </w:p>
    <w:p w:rsidR="00CF222F" w:rsidRDefault="00CF222F" w:rsidP="00CF222F">
      <w:pPr>
        <w:rPr>
          <w:b/>
          <w:bCs/>
        </w:rPr>
      </w:pPr>
    </w:p>
    <w:p w:rsidR="00CF222F" w:rsidRDefault="00CF222F" w:rsidP="00CF222F">
      <w:r>
        <w:rPr>
          <w:i/>
          <w:iCs/>
        </w:rPr>
        <w:t xml:space="preserve">„Za první pololetí letošního roku jsme z rozpočtu vyčerpali celkem 378 mil Kč. Z této částky šlo na investice téměř 86 mil Kč, a to primárně do školství a domů pro péče o seniory. Jsem rád, že naše investiční činnost je velká, “ </w:t>
      </w:r>
      <w:r>
        <w:t>říká radní pro oblast financí Jan Kavalírek.</w:t>
      </w:r>
    </w:p>
    <w:p w:rsidR="00CF222F" w:rsidRDefault="00CF222F" w:rsidP="00CF222F"/>
    <w:p w:rsidR="00CF222F" w:rsidRDefault="00CF222F" w:rsidP="00CF222F">
      <w:r w:rsidRPr="008802B9">
        <w:t xml:space="preserve">Velké množství investičních akcí se navíc nyní začíná realizovat, a to nejen do oprav školských objektů a domů s pečovatelskou službou, ale i do rozvoje parků, oprav komunikací, rekonstrukce dětských hřišť nebo infrastruktury města. </w:t>
      </w:r>
    </w:p>
    <w:p w:rsidR="00CF222F" w:rsidRPr="008802B9" w:rsidRDefault="00CF222F" w:rsidP="00CF222F"/>
    <w:p w:rsidR="00CF222F" w:rsidRDefault="00CF222F" w:rsidP="00CF222F">
      <w:r>
        <w:rPr>
          <w:i/>
          <w:iCs/>
        </w:rPr>
        <w:t xml:space="preserve">„Vypíchnul bych třeba i náš Chodníkový program, který financujeme z příjmů ze zón placeného stání. Do konce roku plánujeme na opravy chodníků věnovat přes 10 mil Kč. Chodníky jsou sice ve správě Technické správy komunikací hlavního města, ale na některé opravy bychom čekali neúměrně dlouho. Proto si některé chodníky opravuje sami,“ </w:t>
      </w:r>
      <w:r>
        <w:t xml:space="preserve">dodává Jan Kavalírek. </w:t>
      </w:r>
    </w:p>
    <w:p w:rsidR="00CF222F" w:rsidRDefault="00CF222F" w:rsidP="00CF222F"/>
    <w:p w:rsidR="00CF222F" w:rsidRDefault="00CF222F" w:rsidP="00CF222F">
      <w:r>
        <w:t xml:space="preserve">Celkové výdaje městské části dosáhly bez mála 380 milionů korun, z čehož tvořilo 290 mil Kč běžné výdaje, které byly čerpány asi na 37,5 %. </w:t>
      </w:r>
    </w:p>
    <w:p w:rsidR="00CF222F" w:rsidRDefault="00CF222F" w:rsidP="00CF222F"/>
    <w:p w:rsidR="00CF222F" w:rsidRPr="002E2BF4" w:rsidRDefault="00CF222F" w:rsidP="00CF222F">
      <w:r w:rsidRPr="008802B9">
        <w:rPr>
          <w:i/>
          <w:iCs/>
        </w:rPr>
        <w:t>„Naopak na běžných výdajích se snažíme maximálně uspořit, a to jak tento rok, tak i v přípravě návrhu rozpočtu pro rok příští.  Naším cílem je, aby radnice hospodařila efektivně a úsporně, aby nám zbylo co nejvíce prostředků právě na investice,“</w:t>
      </w:r>
      <w:r>
        <w:t xml:space="preserve"> uzavírá radní Kavalírek. </w:t>
      </w:r>
    </w:p>
    <w:p w:rsidR="001D5A2B" w:rsidRPr="00841DD9" w:rsidRDefault="001D5A2B" w:rsidP="00841DD9">
      <w:pPr>
        <w:spacing w:line="240" w:lineRule="auto"/>
        <w:rPr>
          <w:sz w:val="20"/>
          <w:szCs w:val="20"/>
        </w:rPr>
      </w:pPr>
    </w:p>
    <w:sectPr w:rsidR="001D5A2B" w:rsidRPr="00841DD9" w:rsidSect="003B514A">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E69" w:rsidRDefault="00727E69">
      <w:pPr>
        <w:spacing w:line="240" w:lineRule="auto"/>
      </w:pPr>
      <w:r>
        <w:separator/>
      </w:r>
    </w:p>
  </w:endnote>
  <w:endnote w:type="continuationSeparator" w:id="0">
    <w:p w:rsidR="00727E69" w:rsidRDefault="00727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E69" w:rsidRDefault="00727E69">
      <w:pPr>
        <w:spacing w:line="240" w:lineRule="auto"/>
      </w:pPr>
      <w:r>
        <w:separator/>
      </w:r>
    </w:p>
  </w:footnote>
  <w:footnote w:type="continuationSeparator" w:id="0">
    <w:p w:rsidR="00727E69" w:rsidRDefault="00727E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7C"/>
    <w:rsid w:val="00023175"/>
    <w:rsid w:val="00027DFA"/>
    <w:rsid w:val="000635C4"/>
    <w:rsid w:val="00074864"/>
    <w:rsid w:val="0009367E"/>
    <w:rsid w:val="000B3A58"/>
    <w:rsid w:val="000E3C74"/>
    <w:rsid w:val="000F0318"/>
    <w:rsid w:val="000F5B0F"/>
    <w:rsid w:val="001008F3"/>
    <w:rsid w:val="00101E61"/>
    <w:rsid w:val="00112178"/>
    <w:rsid w:val="0016752F"/>
    <w:rsid w:val="001D5A2B"/>
    <w:rsid w:val="001E34C3"/>
    <w:rsid w:val="001F222B"/>
    <w:rsid w:val="0020267E"/>
    <w:rsid w:val="00202E6F"/>
    <w:rsid w:val="002371C2"/>
    <w:rsid w:val="002438D6"/>
    <w:rsid w:val="00277473"/>
    <w:rsid w:val="00283375"/>
    <w:rsid w:val="002B7CC5"/>
    <w:rsid w:val="002C0192"/>
    <w:rsid w:val="002C5E67"/>
    <w:rsid w:val="002D65B3"/>
    <w:rsid w:val="00301634"/>
    <w:rsid w:val="00301B25"/>
    <w:rsid w:val="00311620"/>
    <w:rsid w:val="00335E27"/>
    <w:rsid w:val="00336A71"/>
    <w:rsid w:val="00341CC8"/>
    <w:rsid w:val="00376FC3"/>
    <w:rsid w:val="00395711"/>
    <w:rsid w:val="003B514A"/>
    <w:rsid w:val="003B6779"/>
    <w:rsid w:val="003B6FA7"/>
    <w:rsid w:val="00405801"/>
    <w:rsid w:val="0040680F"/>
    <w:rsid w:val="00420A40"/>
    <w:rsid w:val="004231F4"/>
    <w:rsid w:val="004309DB"/>
    <w:rsid w:val="004467EE"/>
    <w:rsid w:val="00451CB3"/>
    <w:rsid w:val="00452C5B"/>
    <w:rsid w:val="00481B13"/>
    <w:rsid w:val="0048774A"/>
    <w:rsid w:val="00493D8F"/>
    <w:rsid w:val="0049457E"/>
    <w:rsid w:val="004A0AB2"/>
    <w:rsid w:val="004B4C8D"/>
    <w:rsid w:val="004D6A9F"/>
    <w:rsid w:val="004E23EA"/>
    <w:rsid w:val="00536418"/>
    <w:rsid w:val="0056546B"/>
    <w:rsid w:val="0058433B"/>
    <w:rsid w:val="005A23D6"/>
    <w:rsid w:val="005A2603"/>
    <w:rsid w:val="005E2FF9"/>
    <w:rsid w:val="005F11A9"/>
    <w:rsid w:val="005F7E63"/>
    <w:rsid w:val="00613372"/>
    <w:rsid w:val="00646654"/>
    <w:rsid w:val="006711DC"/>
    <w:rsid w:val="0067571E"/>
    <w:rsid w:val="006837E4"/>
    <w:rsid w:val="006A35B8"/>
    <w:rsid w:val="006F282F"/>
    <w:rsid w:val="006F682B"/>
    <w:rsid w:val="00707BD1"/>
    <w:rsid w:val="00712317"/>
    <w:rsid w:val="00721C69"/>
    <w:rsid w:val="00727E69"/>
    <w:rsid w:val="00734539"/>
    <w:rsid w:val="00744C73"/>
    <w:rsid w:val="00771071"/>
    <w:rsid w:val="007A3AE7"/>
    <w:rsid w:val="007B6397"/>
    <w:rsid w:val="007E1ADF"/>
    <w:rsid w:val="0081616C"/>
    <w:rsid w:val="00820579"/>
    <w:rsid w:val="00837BF0"/>
    <w:rsid w:val="00841DD9"/>
    <w:rsid w:val="00845C44"/>
    <w:rsid w:val="008464EA"/>
    <w:rsid w:val="00884CAF"/>
    <w:rsid w:val="0088511F"/>
    <w:rsid w:val="00896ACA"/>
    <w:rsid w:val="008C39EE"/>
    <w:rsid w:val="008C72E3"/>
    <w:rsid w:val="008D5FCA"/>
    <w:rsid w:val="008E4F06"/>
    <w:rsid w:val="00907933"/>
    <w:rsid w:val="00943C06"/>
    <w:rsid w:val="009851E2"/>
    <w:rsid w:val="009D3EE3"/>
    <w:rsid w:val="009D43A0"/>
    <w:rsid w:val="00A3755C"/>
    <w:rsid w:val="00A70F30"/>
    <w:rsid w:val="00A757B7"/>
    <w:rsid w:val="00AB7D69"/>
    <w:rsid w:val="00AF0DA9"/>
    <w:rsid w:val="00B0602B"/>
    <w:rsid w:val="00B16315"/>
    <w:rsid w:val="00B33123"/>
    <w:rsid w:val="00B361FA"/>
    <w:rsid w:val="00BA0F12"/>
    <w:rsid w:val="00BA617E"/>
    <w:rsid w:val="00BE3F07"/>
    <w:rsid w:val="00BF1712"/>
    <w:rsid w:val="00C05E19"/>
    <w:rsid w:val="00C3543D"/>
    <w:rsid w:val="00C461A8"/>
    <w:rsid w:val="00C466C9"/>
    <w:rsid w:val="00C522A7"/>
    <w:rsid w:val="00C5248E"/>
    <w:rsid w:val="00C971BE"/>
    <w:rsid w:val="00CB6215"/>
    <w:rsid w:val="00CE6647"/>
    <w:rsid w:val="00CF222F"/>
    <w:rsid w:val="00D04D7C"/>
    <w:rsid w:val="00D574FC"/>
    <w:rsid w:val="00D65B12"/>
    <w:rsid w:val="00D666DF"/>
    <w:rsid w:val="00D80616"/>
    <w:rsid w:val="00D9792D"/>
    <w:rsid w:val="00DB584B"/>
    <w:rsid w:val="00DD182C"/>
    <w:rsid w:val="00DF7E7C"/>
    <w:rsid w:val="00E23B58"/>
    <w:rsid w:val="00E32C33"/>
    <w:rsid w:val="00E565E1"/>
    <w:rsid w:val="00E60053"/>
    <w:rsid w:val="00E916DB"/>
    <w:rsid w:val="00EB2559"/>
    <w:rsid w:val="00EC02E1"/>
    <w:rsid w:val="00ED4B72"/>
    <w:rsid w:val="00EF4EFB"/>
    <w:rsid w:val="00FA16EF"/>
    <w:rsid w:val="00FB49F9"/>
    <w:rsid w:val="00FB7211"/>
    <w:rsid w:val="00FD2A2B"/>
    <w:rsid w:val="00FD4B04"/>
    <w:rsid w:val="00FF1F73"/>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81616C"/>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81616C"/>
    <w:rPr>
      <w:b/>
      <w:sz w:val="24"/>
      <w:szCs w:val="24"/>
    </w:rPr>
  </w:style>
  <w:style w:type="character" w:customStyle="1" w:styleId="BNTEXTMyriadChar">
    <w:name w:val="BĚŽNÝ TEXT Myriad Char"/>
    <w:basedOn w:val="Standardnpsmoodstavce"/>
    <w:link w:val="BNTEXTMyriad"/>
    <w:rsid w:val="00FD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61255">
      <w:bodyDiv w:val="1"/>
      <w:marLeft w:val="0"/>
      <w:marRight w:val="0"/>
      <w:marTop w:val="0"/>
      <w:marBottom w:val="0"/>
      <w:divBdr>
        <w:top w:val="none" w:sz="0" w:space="0" w:color="auto"/>
        <w:left w:val="none" w:sz="0" w:space="0" w:color="auto"/>
        <w:bottom w:val="none" w:sz="0" w:space="0" w:color="auto"/>
        <w:right w:val="none" w:sz="0" w:space="0" w:color="auto"/>
      </w:divBdr>
    </w:div>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968318317">
      <w:bodyDiv w:val="1"/>
      <w:marLeft w:val="0"/>
      <w:marRight w:val="0"/>
      <w:marTop w:val="0"/>
      <w:marBottom w:val="0"/>
      <w:divBdr>
        <w:top w:val="none" w:sz="0" w:space="0" w:color="auto"/>
        <w:left w:val="none" w:sz="0" w:space="0" w:color="auto"/>
        <w:bottom w:val="none" w:sz="0" w:space="0" w:color="auto"/>
        <w:right w:val="none" w:sz="0" w:space="0" w:color="auto"/>
      </w:divBdr>
    </w:div>
    <w:div w:id="163093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brunclik@praha5.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C426-A617-4207-B5EE-3E34265E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1590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Kubajura Denis</cp:lastModifiedBy>
  <cp:revision>2</cp:revision>
  <dcterms:created xsi:type="dcterms:W3CDTF">2021-09-27T07:50:00Z</dcterms:created>
  <dcterms:modified xsi:type="dcterms:W3CDTF">2021-09-27T07:50:00Z</dcterms:modified>
</cp:coreProperties>
</file>