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C15" w:rsidRPr="00606C15" w:rsidRDefault="00606C15" w:rsidP="00606C15">
      <w:pPr>
        <w:jc w:val="center"/>
        <w:rPr>
          <w:rFonts w:ascii="Times New Roman" w:hAnsi="Times New Roman" w:cs="Times New Roman"/>
          <w:b/>
          <w:sz w:val="32"/>
          <w:szCs w:val="32"/>
        </w:rPr>
      </w:pPr>
      <w:r>
        <w:rPr>
          <w:rFonts w:ascii="Times New Roman" w:hAnsi="Times New Roman" w:cs="Times New Roman"/>
          <w:b/>
          <w:sz w:val="32"/>
          <w:szCs w:val="32"/>
        </w:rPr>
        <w:t>Ukončený trvalý pobyt v</w:t>
      </w:r>
      <w:r w:rsidR="003F30E7">
        <w:rPr>
          <w:rFonts w:ascii="Times New Roman" w:hAnsi="Times New Roman" w:cs="Times New Roman"/>
          <w:b/>
          <w:sz w:val="32"/>
          <w:szCs w:val="32"/>
        </w:rPr>
        <w:t> </w:t>
      </w:r>
      <w:r>
        <w:rPr>
          <w:rFonts w:ascii="Times New Roman" w:hAnsi="Times New Roman" w:cs="Times New Roman"/>
          <w:b/>
          <w:sz w:val="32"/>
          <w:szCs w:val="32"/>
        </w:rPr>
        <w:t>ČR</w:t>
      </w:r>
      <w:r w:rsidR="003F30E7">
        <w:rPr>
          <w:rFonts w:ascii="Times New Roman" w:hAnsi="Times New Roman" w:cs="Times New Roman"/>
          <w:b/>
          <w:sz w:val="32"/>
          <w:szCs w:val="32"/>
        </w:rPr>
        <w:t xml:space="preserve"> - v</w:t>
      </w:r>
      <w:r w:rsidRPr="00606C15">
        <w:rPr>
          <w:rFonts w:ascii="Times New Roman" w:hAnsi="Times New Roman" w:cs="Times New Roman"/>
          <w:b/>
          <w:sz w:val="32"/>
          <w:szCs w:val="32"/>
        </w:rPr>
        <w:t xml:space="preserve">olební právo občana </w:t>
      </w:r>
    </w:p>
    <w:p w:rsidR="00606C15" w:rsidRPr="00606C15" w:rsidRDefault="00606C15">
      <w:pPr>
        <w:rPr>
          <w:rFonts w:ascii="Times New Roman" w:hAnsi="Times New Roman" w:cs="Times New Roman"/>
          <w:sz w:val="24"/>
          <w:szCs w:val="24"/>
        </w:rPr>
      </w:pPr>
    </w:p>
    <w:p w:rsidR="003F30E7" w:rsidRDefault="00606C15" w:rsidP="00606C15">
      <w:pPr>
        <w:ind w:firstLine="708"/>
        <w:jc w:val="both"/>
        <w:rPr>
          <w:rFonts w:ascii="Times New Roman" w:hAnsi="Times New Roman" w:cs="Times New Roman"/>
          <w:sz w:val="24"/>
          <w:szCs w:val="24"/>
        </w:rPr>
      </w:pPr>
      <w:r w:rsidRPr="00606C15">
        <w:rPr>
          <w:rFonts w:ascii="Times New Roman" w:hAnsi="Times New Roman" w:cs="Times New Roman"/>
          <w:sz w:val="24"/>
          <w:szCs w:val="24"/>
        </w:rPr>
        <w:t xml:space="preserve">Pro volby do Parlamentu České republiky a volbu prezidenta republiky není trvalý pobyt na území České republiky podmínkou aktivního volebního práva. Výkon volebního (hlasovacího) práva je natolik důležitý, že je nezbytné stanovit pro realizaci tohoto práva pevná pravidla. Taková pravidla stanoví příslušné volební zákony, podle nichž jsou voliči zapsáni ve stálém seznamu voličů, </w:t>
      </w:r>
      <w:r w:rsidRPr="003F30E7">
        <w:rPr>
          <w:rFonts w:ascii="Times New Roman" w:hAnsi="Times New Roman" w:cs="Times New Roman"/>
          <w:b/>
          <w:sz w:val="24"/>
          <w:szCs w:val="24"/>
        </w:rPr>
        <w:t>ve zvláštním seznamu voličů vedeném zastupitelským úřadem</w:t>
      </w:r>
      <w:r w:rsidRPr="00606C15">
        <w:rPr>
          <w:rFonts w:ascii="Times New Roman" w:hAnsi="Times New Roman" w:cs="Times New Roman"/>
          <w:sz w:val="24"/>
          <w:szCs w:val="24"/>
        </w:rPr>
        <w:t xml:space="preserve"> nebo ve zvláštním seznamu voličů vedeném obecním úřadem na území České republiky. Každý volič může být zapsán pouze v jednom seznamu voličů. Zároveň tedy z této úpravy vyplývá, že volič může vykonat své volební právo pouze tehdy, je-li zapsán v některém z uvedených seznamů voličů. Občan České republiky, který </w:t>
      </w:r>
      <w:r w:rsidRPr="003F30E7">
        <w:rPr>
          <w:rFonts w:ascii="Times New Roman" w:hAnsi="Times New Roman" w:cs="Times New Roman"/>
          <w:b/>
          <w:sz w:val="24"/>
          <w:szCs w:val="24"/>
        </w:rPr>
        <w:t>nemá trvalý pobyt</w:t>
      </w:r>
      <w:r w:rsidRPr="00606C15">
        <w:rPr>
          <w:rFonts w:ascii="Times New Roman" w:hAnsi="Times New Roman" w:cs="Times New Roman"/>
          <w:sz w:val="24"/>
          <w:szCs w:val="24"/>
        </w:rPr>
        <w:t xml:space="preserve"> na území České republiky, může své aktivní volební právo realizovat prostřednictvím svého zápisu ve zvláštním seznamu voličů u zastupitelského úřadu; o tento zápis </w:t>
      </w:r>
      <w:r w:rsidRPr="003F30E7">
        <w:rPr>
          <w:rFonts w:ascii="Times New Roman" w:hAnsi="Times New Roman" w:cs="Times New Roman"/>
          <w:b/>
          <w:sz w:val="24"/>
          <w:szCs w:val="24"/>
        </w:rPr>
        <w:t xml:space="preserve">musí </w:t>
      </w:r>
      <w:r w:rsidRPr="00606C15">
        <w:rPr>
          <w:rFonts w:ascii="Times New Roman" w:hAnsi="Times New Roman" w:cs="Times New Roman"/>
          <w:sz w:val="24"/>
          <w:szCs w:val="24"/>
        </w:rPr>
        <w:t xml:space="preserve">na zastupitelském úřadě příslušném podle místa bydliště </w:t>
      </w:r>
      <w:r w:rsidRPr="003F30E7">
        <w:rPr>
          <w:rFonts w:ascii="Times New Roman" w:hAnsi="Times New Roman" w:cs="Times New Roman"/>
          <w:b/>
          <w:sz w:val="24"/>
          <w:szCs w:val="24"/>
        </w:rPr>
        <w:t>v zahraničí včas požádat</w:t>
      </w:r>
      <w:r w:rsidRPr="00606C15">
        <w:rPr>
          <w:rFonts w:ascii="Times New Roman" w:hAnsi="Times New Roman" w:cs="Times New Roman"/>
          <w:sz w:val="24"/>
          <w:szCs w:val="24"/>
        </w:rPr>
        <w:t xml:space="preserve">. Hlasovat pak může na zastupitelském úřadě, kde je v seznamu voličů zapsán, nebo </w:t>
      </w:r>
      <w:r w:rsidRPr="003F30E7">
        <w:rPr>
          <w:rFonts w:ascii="Times New Roman" w:hAnsi="Times New Roman" w:cs="Times New Roman"/>
          <w:b/>
          <w:sz w:val="24"/>
          <w:szCs w:val="24"/>
        </w:rPr>
        <w:t xml:space="preserve">může </w:t>
      </w:r>
      <w:r w:rsidRPr="00606C15">
        <w:rPr>
          <w:rFonts w:ascii="Times New Roman" w:hAnsi="Times New Roman" w:cs="Times New Roman"/>
          <w:sz w:val="24"/>
          <w:szCs w:val="24"/>
        </w:rPr>
        <w:t xml:space="preserve">u tohoto zastupitelského úřadu požádat o vydání voličského průkazu, se kterým je pak možné hlasovat v kterékoli volební místnosti na území České republiky nebo v zahraničí. Jde-li o </w:t>
      </w:r>
      <w:r w:rsidRPr="003F30E7">
        <w:rPr>
          <w:rFonts w:ascii="Times New Roman" w:hAnsi="Times New Roman" w:cs="Times New Roman"/>
          <w:b/>
          <w:sz w:val="24"/>
          <w:szCs w:val="24"/>
        </w:rPr>
        <w:t>volby do Senátu</w:t>
      </w:r>
      <w:r w:rsidRPr="00606C15">
        <w:rPr>
          <w:rFonts w:ascii="Times New Roman" w:hAnsi="Times New Roman" w:cs="Times New Roman"/>
          <w:sz w:val="24"/>
          <w:szCs w:val="24"/>
        </w:rPr>
        <w:t xml:space="preserve">, může volič hlasovat pouze s voličským průkazem na území České republiky v kterémkoliv volebním okrsku, kde jsou volby do Senátu vyhlášeny. Pokud dotyčný občan s ukončeným trvalým pobytem v České republice není zapsán ve zvláštním seznamu voličů u zastupitelského úřadu, </w:t>
      </w:r>
      <w:r w:rsidRPr="003F30E7">
        <w:rPr>
          <w:rFonts w:ascii="Times New Roman" w:hAnsi="Times New Roman" w:cs="Times New Roman"/>
          <w:b/>
          <w:sz w:val="24"/>
          <w:szCs w:val="24"/>
        </w:rPr>
        <w:t>nemůže své právo volit realizovat</w:t>
      </w:r>
      <w:r w:rsidRPr="00606C15">
        <w:rPr>
          <w:rFonts w:ascii="Times New Roman" w:hAnsi="Times New Roman" w:cs="Times New Roman"/>
          <w:sz w:val="24"/>
          <w:szCs w:val="24"/>
        </w:rPr>
        <w:t xml:space="preserve">, neboť nesplnil podmínky stanovené příslušným zákonem. Zapsat takového občana do stálého seznamu voličů není možné, neboť stálý seznam voličů vede obecní úřad podle § 28 odst. 1 zákona č. 491/2001 Sb., o volbách do zastupitelstev obcí a o změně některých zákonů, ve znění pozdějších předpisů (dále jen „zákon o volbách do zastupitelstev obcí“), pouze pro voliče, kteří jsou v této obci přihlášeni k trvalému pobytu. </w:t>
      </w:r>
    </w:p>
    <w:p w:rsidR="00BA2392" w:rsidRDefault="00606C15" w:rsidP="003F30E7">
      <w:pPr>
        <w:jc w:val="both"/>
        <w:rPr>
          <w:rFonts w:ascii="Times New Roman" w:hAnsi="Times New Roman" w:cs="Times New Roman"/>
          <w:sz w:val="24"/>
          <w:szCs w:val="24"/>
        </w:rPr>
      </w:pPr>
      <w:r w:rsidRPr="00606C15">
        <w:rPr>
          <w:rFonts w:ascii="Times New Roman" w:hAnsi="Times New Roman" w:cs="Times New Roman"/>
          <w:sz w:val="24"/>
          <w:szCs w:val="24"/>
        </w:rPr>
        <w:t xml:space="preserve">Podle § 10 odst. 12 </w:t>
      </w:r>
      <w:r w:rsidR="003F30E7" w:rsidRPr="00606C15">
        <w:rPr>
          <w:rFonts w:ascii="Times New Roman" w:hAnsi="Times New Roman" w:cs="Times New Roman"/>
          <w:sz w:val="24"/>
          <w:szCs w:val="24"/>
        </w:rPr>
        <w:t xml:space="preserve">zákona č. 133/2000 Sb., o evidenci obyvatel a rodných číslech a o změně některých zákonů (zákon o evidenci obyvatel), ve znění pozdějších předpisů, </w:t>
      </w:r>
      <w:r w:rsidRPr="00606C15">
        <w:rPr>
          <w:rFonts w:ascii="Times New Roman" w:hAnsi="Times New Roman" w:cs="Times New Roman"/>
          <w:sz w:val="24"/>
          <w:szCs w:val="24"/>
        </w:rPr>
        <w:t xml:space="preserve">může občan z vlastního rozhodnutí ukončit trvalý pobyt na území České republiky. Tuto skutečnost sdělí zákonem upraveným prokazatelným způsobem příslušné ohlašovně podle místa trvalého pobytu. </w:t>
      </w:r>
      <w:r w:rsidR="003F30E7">
        <w:rPr>
          <w:rFonts w:ascii="Times New Roman" w:hAnsi="Times New Roman" w:cs="Times New Roman"/>
          <w:sz w:val="24"/>
          <w:szCs w:val="24"/>
        </w:rPr>
        <w:t>P</w:t>
      </w:r>
      <w:r w:rsidRPr="00606C15">
        <w:rPr>
          <w:rFonts w:ascii="Times New Roman" w:hAnsi="Times New Roman" w:cs="Times New Roman"/>
          <w:sz w:val="24"/>
          <w:szCs w:val="24"/>
        </w:rPr>
        <w:t>okud občan učiní svobodně takovéto rozhodnutí, musí počítat také s důsledky, které eventuálně z tohoto rozhodnutí vyplynou. S trvalým pobytem občana je totiž spojena realizace některých práv, mezi něž patří i realizace práva volebního či práva hlasovat v referendu, protože zápis do příslušného volebního seznamu provádějí obecní úřady příslušné podle místa trvalého pobytu občana.“. V této souvislosti je třeba závěrem poukázat na úpravu spojenou s právem domáhat se nápravy v případě zápisu do seznamu voličů. Na základě § 28 odst. 2 zákona o volbách do zastupitelstev obcí si každý volič může v úředních hodinách na obecním úřadě ověřit, zda je zapsán v seznamu; může požadovat doplnění údajů nebo provedení oprav. Je poskytnut dostatečný časový prostor pro to, aby si občan dal své záležitosti do pořádku. Obecní úřad je povinen do 48 hodin žadateli vyhovět nebo mu v této lhůtě písemně sdělit důvody, proč žádosti vyhovět nelze (v daném případě ze shora uvedených důvodů). Na základě § 59 odst. 1 zákona o volbách do zastupitelstev obcí se může volič ve věcech chyb a nedostatků v seznamech voličů domáhat rozhodnutí soudu podle § 88 zákona č. 150/2002 Sb., soudní řád správní, ve znění pozdějších předpisů.</w:t>
      </w:r>
    </w:p>
    <w:p w:rsidR="00606C15" w:rsidRPr="00606C15" w:rsidRDefault="00606C15" w:rsidP="00502078">
      <w:pPr>
        <w:jc w:val="both"/>
        <w:rPr>
          <w:rFonts w:ascii="Times New Roman" w:hAnsi="Times New Roman" w:cs="Times New Roman"/>
          <w:sz w:val="24"/>
          <w:szCs w:val="24"/>
        </w:rPr>
      </w:pPr>
      <w:r w:rsidRPr="00606C15">
        <w:rPr>
          <w:rFonts w:ascii="Times New Roman" w:hAnsi="Times New Roman" w:cs="Times New Roman"/>
          <w:sz w:val="24"/>
          <w:szCs w:val="24"/>
        </w:rPr>
        <w:t>Registrační úřad MČ Praha 5 dne 9. 6. 2020</w:t>
      </w:r>
      <w:bookmarkStart w:id="0" w:name="_GoBack"/>
      <w:bookmarkEnd w:id="0"/>
    </w:p>
    <w:sectPr w:rsidR="00606C15" w:rsidRPr="00606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AA"/>
    <w:rsid w:val="003F30E7"/>
    <w:rsid w:val="00502078"/>
    <w:rsid w:val="00606C15"/>
    <w:rsid w:val="00851E98"/>
    <w:rsid w:val="00BA2392"/>
    <w:rsid w:val="00D232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8EC97-4164-416B-8E3E-C1506E14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3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535</Words>
  <Characters>3159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Kufa Antonín</dc:creator>
  <cp:keywords/>
  <dc:description/>
  <cp:lastModifiedBy>Kufa Antonín</cp:lastModifiedBy>
  <cp:revision>3</cp:revision>
  <dcterms:created xsi:type="dcterms:W3CDTF">2020-06-08T13:37:00Z</dcterms:created>
  <dcterms:modified xsi:type="dcterms:W3CDTF">2020-06-08T14:07:00Z</dcterms:modified>
</cp:coreProperties>
</file>