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823" w:rsidRDefault="00B07823" w:rsidP="00B0782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lang w:eastAsia="en-US"/>
        </w:rPr>
      </w:pPr>
    </w:p>
    <w:p w:rsidR="00536DD1" w:rsidRPr="00B07823" w:rsidRDefault="00536DD1" w:rsidP="00B0782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B07823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Čestné prohlášení žadatele a jeho statutárního orgánu </w:t>
      </w:r>
      <w:r w:rsidRPr="00B07823">
        <w:rPr>
          <w:rFonts w:ascii="Times New Roman" w:hAnsi="Times New Roman" w:cs="Times New Roman"/>
          <w:b/>
          <w:sz w:val="32"/>
          <w:szCs w:val="32"/>
          <w:lang w:eastAsia="en-US"/>
        </w:rPr>
        <w:br/>
        <w:t xml:space="preserve">o bezdlužnosti </w:t>
      </w:r>
      <w:r w:rsidR="00B51E5B" w:rsidRPr="00B07823">
        <w:rPr>
          <w:rFonts w:ascii="Times New Roman" w:hAnsi="Times New Roman" w:cs="Times New Roman"/>
          <w:b/>
          <w:sz w:val="32"/>
          <w:szCs w:val="32"/>
          <w:lang w:eastAsia="en-US"/>
        </w:rPr>
        <w:t>a bezúhonnosti</w:t>
      </w:r>
    </w:p>
    <w:p w:rsidR="00B07823" w:rsidRPr="00B07823" w:rsidRDefault="00B07823" w:rsidP="00B07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07823" w:rsidRPr="00B07823" w:rsidRDefault="00B07823" w:rsidP="00B078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688"/>
      </w:tblGrid>
      <w:tr w:rsidR="00536DD1" w:rsidRPr="00B07823" w:rsidTr="00B07823">
        <w:trPr>
          <w:trHeight w:val="754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DD1" w:rsidRPr="00B07823" w:rsidRDefault="00536DD1" w:rsidP="00B07823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07823">
              <w:rPr>
                <w:rFonts w:ascii="Times New Roman" w:hAnsi="Times New Roman" w:cs="Times New Roman"/>
                <w:sz w:val="24"/>
                <w:szCs w:val="24"/>
              </w:rPr>
              <w:t>Označení nebytového prostoru/čísla záměru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D1" w:rsidRPr="00B07823" w:rsidRDefault="00536DD1" w:rsidP="00B0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D1" w:rsidRPr="00B07823" w:rsidTr="00B07823">
        <w:trPr>
          <w:trHeight w:val="754"/>
        </w:trPr>
        <w:tc>
          <w:tcPr>
            <w:tcW w:w="332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36DD1" w:rsidRPr="00B07823" w:rsidRDefault="00536DD1" w:rsidP="00B0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23">
              <w:rPr>
                <w:rFonts w:ascii="Times New Roman" w:hAnsi="Times New Roman" w:cs="Times New Roman"/>
                <w:sz w:val="24"/>
                <w:szCs w:val="24"/>
              </w:rPr>
              <w:t>Název žadatele</w:t>
            </w:r>
          </w:p>
        </w:tc>
        <w:tc>
          <w:tcPr>
            <w:tcW w:w="5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6DD1" w:rsidRPr="00B07823" w:rsidRDefault="00536DD1" w:rsidP="00B0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DD1" w:rsidRPr="00B07823" w:rsidTr="00B07823">
        <w:trPr>
          <w:trHeight w:val="754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D1" w:rsidRPr="00B07823" w:rsidRDefault="00536DD1" w:rsidP="00B0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823">
              <w:rPr>
                <w:rFonts w:ascii="Times New Roman" w:hAnsi="Times New Roman" w:cs="Times New Roman"/>
                <w:sz w:val="24"/>
                <w:szCs w:val="24"/>
              </w:rPr>
              <w:t>Statutární orgán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DD1" w:rsidRPr="00B07823" w:rsidRDefault="00536DD1" w:rsidP="00B078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Žadatel prohlašuje, že k níže uvedenému dni:</w:t>
      </w:r>
    </w:p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nemá žádné závazky vůči orgánům státní správy, samosprávy (včetně pronajímatele) a zdravotním pojišťovnám po lhůtě splatnosti, tj. zejména daňové nedoplatky a penále, nedoplatky na pojistném a na penále na veřejné zdravotní pojištění, na pojistném a na penále na sociální zabezpečení a příspěvku na státní politiku zaměstnanosti, odvody za porušení rozpočtové kázně.</w:t>
      </w:r>
    </w:p>
    <w:p w:rsidR="00536DD1" w:rsidRPr="00B07823" w:rsidRDefault="00536DD1" w:rsidP="00B07823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B07823">
        <w:rPr>
          <w:rFonts w:ascii="Times New Roman" w:hAnsi="Times New Roman" w:cs="Times New Roman"/>
          <w:i/>
          <w:sz w:val="24"/>
          <w:szCs w:val="24"/>
        </w:rPr>
        <w:t>(Za splněné podmínky bezdlužnosti se považuje, pokud bylo poplatníkovi (plátci) daně povoleno posečkání daně, popřípadě rozložení její úhrady na splátky dle § 156 zákona č. 280/2009 Sb., daňový řád, nebo placení pojistného a penále ve splátkách dle § 20a zákona č. 589/1992 Sb., o pojistném na sociálním zabezpečení a příspěvku na státní politiku zaměstnanosti).</w:t>
      </w:r>
    </w:p>
    <w:p w:rsidR="00536DD1" w:rsidRPr="00B07823" w:rsidRDefault="00536DD1" w:rsidP="00B07823">
      <w:pPr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se nenachází v úpadku, v hrozícím úpadku, ani proti němu není vedeno insolvenční řízení ve smyslu zákona č. 182/2006 Sb., o úpadku a způsobech jeho řešení (insolvenční zákon);</w:t>
      </w:r>
    </w:p>
    <w:p w:rsidR="00536DD1" w:rsidRPr="00B07823" w:rsidRDefault="00536DD1" w:rsidP="00B07823">
      <w:pPr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 xml:space="preserve">není proti němu veden výkon rozhodnutí dle zákona č. 99/1963 Sb., občanského soudního řádu, ani proti mně není vedeno exekuční řízení dle zákona č. 120/2001 Sb., exekučního řádu; </w:t>
      </w:r>
    </w:p>
    <w:p w:rsidR="00E91069" w:rsidRPr="00B07823" w:rsidRDefault="00E91069" w:rsidP="00B07823">
      <w:pPr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 xml:space="preserve">nebyl pravomocně odsouzen pro trestný čin, jehož skutková podstata souvisí s předmětem podnikání žadatele, nebo pro trestný čin hospodářský nebo pro trestný čin proti majetku; </w:t>
      </w:r>
    </w:p>
    <w:p w:rsidR="00E91069" w:rsidRPr="00B07823" w:rsidRDefault="00E91069" w:rsidP="00B0782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V …</w:t>
      </w:r>
      <w:r w:rsidR="00B07823" w:rsidRPr="00B07823">
        <w:rPr>
          <w:rFonts w:ascii="Times New Roman" w:hAnsi="Times New Roman" w:cs="Times New Roman"/>
          <w:sz w:val="24"/>
          <w:szCs w:val="24"/>
        </w:rPr>
        <w:t>……….</w:t>
      </w:r>
      <w:r w:rsidRPr="00B07823">
        <w:rPr>
          <w:rFonts w:ascii="Times New Roman" w:hAnsi="Times New Roman" w:cs="Times New Roman"/>
          <w:sz w:val="24"/>
          <w:szCs w:val="24"/>
        </w:rPr>
        <w:t>….… dne …</w:t>
      </w:r>
      <w:r w:rsidR="00B07823" w:rsidRPr="00B07823">
        <w:rPr>
          <w:rFonts w:ascii="Times New Roman" w:hAnsi="Times New Roman" w:cs="Times New Roman"/>
          <w:sz w:val="24"/>
          <w:szCs w:val="24"/>
        </w:rPr>
        <w:t>……….</w:t>
      </w:r>
      <w:proofErr w:type="gramStart"/>
      <w:r w:rsidRPr="00B07823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536DD1" w:rsidRPr="00B07823" w:rsidRDefault="00536DD1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…………………</w:t>
      </w:r>
      <w:r w:rsidR="00B07823" w:rsidRPr="00B07823">
        <w:rPr>
          <w:rFonts w:ascii="Times New Roman" w:hAnsi="Times New Roman" w:cs="Times New Roman"/>
          <w:sz w:val="24"/>
          <w:szCs w:val="24"/>
        </w:rPr>
        <w:t>…</w:t>
      </w:r>
      <w:r w:rsidRPr="00B07823">
        <w:rPr>
          <w:rFonts w:ascii="Times New Roman" w:hAnsi="Times New Roman" w:cs="Times New Roman"/>
          <w:sz w:val="24"/>
          <w:szCs w:val="24"/>
        </w:rPr>
        <w:t>……………</w:t>
      </w:r>
    </w:p>
    <w:p w:rsidR="00536DD1" w:rsidRPr="00B07823" w:rsidRDefault="00536DD1" w:rsidP="00B0782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podpis statutárního orgánu</w:t>
      </w:r>
    </w:p>
    <w:p w:rsidR="00E2619C" w:rsidRPr="00B07823" w:rsidRDefault="00E2619C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07823">
        <w:rPr>
          <w:rFonts w:ascii="Times New Roman" w:hAnsi="Times New Roman" w:cs="Times New Roman"/>
          <w:i/>
          <w:sz w:val="24"/>
          <w:szCs w:val="24"/>
        </w:rPr>
        <w:t>Následující část vyplňte pouze v případě, kdy je žadatelem právnické osoba, u které oznamovatel dle zveřejněného záměru vyžaduje ručení statutárního orgánu za potenciální závazky vzniklé z nájemního vztahu.</w:t>
      </w:r>
    </w:p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536DD1" w:rsidRPr="00B07823" w:rsidRDefault="00536DD1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Osoba působící jako statutární orgán žadatele</w:t>
      </w:r>
      <w:r w:rsidR="00F839F6" w:rsidRPr="00B07823">
        <w:rPr>
          <w:rFonts w:ascii="Times New Roman" w:hAnsi="Times New Roman" w:cs="Times New Roman"/>
          <w:sz w:val="24"/>
          <w:szCs w:val="24"/>
        </w:rPr>
        <w:t xml:space="preserve"> jako případný ručitel za veškeré závazky</w:t>
      </w:r>
      <w:r w:rsidR="00F839F6" w:rsidRPr="00B07823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žadatele</w:t>
      </w:r>
      <w:r w:rsidR="00F839F6" w:rsidRPr="00B07823">
        <w:rPr>
          <w:rFonts w:ascii="Times New Roman" w:hAnsi="Times New Roman" w:cs="Times New Roman"/>
          <w:sz w:val="24"/>
          <w:szCs w:val="24"/>
        </w:rPr>
        <w:t xml:space="preserve"> vzniklé z nájemního vztahu</w:t>
      </w:r>
      <w:r w:rsidRPr="00B07823">
        <w:rPr>
          <w:rFonts w:ascii="Times New Roman" w:hAnsi="Times New Roman" w:cs="Times New Roman"/>
          <w:sz w:val="24"/>
          <w:szCs w:val="24"/>
        </w:rPr>
        <w:t xml:space="preserve"> prohlašuje, že k níže uvedenému dni:</w:t>
      </w:r>
    </w:p>
    <w:p w:rsidR="00B07823" w:rsidRPr="00B07823" w:rsidRDefault="00B07823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pStyle w:val="NormlnArial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B07823">
        <w:rPr>
          <w:rFonts w:ascii="Times New Roman" w:hAnsi="Times New Roman" w:cs="Times New Roman"/>
          <w:sz w:val="24"/>
        </w:rPr>
        <w:t>nemá žádné závazky vůči orgánům státní správy, samosprávy (včetně pronajímatele) a zdravotním pojišťovnám po lhůtě splatnosti, tj. zejména daňové nedoplatky a penále, nedoplatky na pojistném a na penále na veřejné zdravotní pojištění, na pojistném a na penále na sociální zabezpečení a příspěvku na státní politiku zaměstnanosti, odvody za porušení rozpočtové kázně.</w:t>
      </w:r>
    </w:p>
    <w:p w:rsidR="00536DD1" w:rsidRPr="00B07823" w:rsidRDefault="00536DD1" w:rsidP="00B07823">
      <w:pPr>
        <w:spacing w:after="0" w:line="24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B07823">
        <w:rPr>
          <w:rFonts w:ascii="Times New Roman" w:hAnsi="Times New Roman" w:cs="Times New Roman"/>
          <w:i/>
          <w:sz w:val="24"/>
          <w:szCs w:val="24"/>
        </w:rPr>
        <w:t>(Za splněné podmínky bezdlužnosti se považuje, pokud bylo poplatníkovi (plátci) daně povoleno posečkání daně, popřípadě rozložení její úhrady na splátky dle § 156 zákona č. 280/2009 Sb., daňový řád, nebo placení pojistného a penále ve splátkách dle § 20a zákona č. 589/1992 Sb., o pojistném na sociálním zabezpečení a příspěvku na státní politiku zaměstnanosti).</w:t>
      </w:r>
    </w:p>
    <w:p w:rsidR="00536DD1" w:rsidRPr="00B07823" w:rsidRDefault="00536DD1" w:rsidP="00B07823">
      <w:pPr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se nenachází v úpadku, v hrozícím úpadku, ani proti němu není vedeno insolvenční řízení ve smyslu zákona č. 182/2006 Sb., o úpadku a způsobech jeho řešení (insolvenční zákon);</w:t>
      </w:r>
    </w:p>
    <w:p w:rsidR="00E91069" w:rsidRPr="00B07823" w:rsidRDefault="00536DD1" w:rsidP="00B07823">
      <w:pPr>
        <w:numPr>
          <w:ilvl w:val="0"/>
          <w:numId w:val="1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není proti němu veden výkon rozhodnutí dle zákona č. 99/1963 Sb., občanského soudního řádu, ani proti mně není vedeno exekuční řízení dle zákona č. 120/2001 Sb., exekučního řádu;</w:t>
      </w:r>
    </w:p>
    <w:p w:rsidR="00E91069" w:rsidRPr="00B07823" w:rsidRDefault="00E91069" w:rsidP="00B07823">
      <w:pPr>
        <w:pStyle w:val="NormlnArial"/>
        <w:spacing w:after="0" w:line="240" w:lineRule="auto"/>
        <w:rPr>
          <w:rFonts w:ascii="Times New Roman" w:hAnsi="Times New Roman" w:cs="Times New Roman"/>
          <w:sz w:val="24"/>
        </w:rPr>
      </w:pPr>
      <w:r w:rsidRPr="00B07823">
        <w:rPr>
          <w:rFonts w:ascii="Times New Roman" w:hAnsi="Times New Roman" w:cs="Times New Roman"/>
          <w:sz w:val="24"/>
        </w:rPr>
        <w:t xml:space="preserve">nebyl pravomocně odsouzen pro trestný čin, jehož skutková podstata souvisí s předmětem podnikání žadatele, nebo pro trestný čin hospodářský nebo pro trestný čin proti majetku, </w:t>
      </w:r>
    </w:p>
    <w:p w:rsidR="00536DD1" w:rsidRPr="00B07823" w:rsidRDefault="00536DD1" w:rsidP="00B0782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V ……</w:t>
      </w:r>
      <w:r w:rsidR="00B07823" w:rsidRPr="00B0782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B07823" w:rsidRPr="00B07823">
        <w:rPr>
          <w:rFonts w:ascii="Times New Roman" w:hAnsi="Times New Roman" w:cs="Times New Roman"/>
          <w:sz w:val="24"/>
          <w:szCs w:val="24"/>
        </w:rPr>
        <w:t>….</w:t>
      </w:r>
      <w:r w:rsidRPr="00B07823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Pr="00B07823">
        <w:rPr>
          <w:rFonts w:ascii="Times New Roman" w:hAnsi="Times New Roman" w:cs="Times New Roman"/>
          <w:sz w:val="24"/>
          <w:szCs w:val="24"/>
        </w:rPr>
        <w:t xml:space="preserve"> dne …</w:t>
      </w:r>
      <w:r w:rsidR="00B07823" w:rsidRPr="00B07823">
        <w:rPr>
          <w:rFonts w:ascii="Times New Roman" w:hAnsi="Times New Roman" w:cs="Times New Roman"/>
          <w:sz w:val="24"/>
          <w:szCs w:val="24"/>
        </w:rPr>
        <w:t>………….</w:t>
      </w:r>
      <w:r w:rsidRPr="00B07823">
        <w:rPr>
          <w:rFonts w:ascii="Times New Roman" w:hAnsi="Times New Roman" w:cs="Times New Roman"/>
          <w:sz w:val="24"/>
          <w:szCs w:val="24"/>
        </w:rPr>
        <w:t>..</w:t>
      </w:r>
    </w:p>
    <w:p w:rsidR="00536DD1" w:rsidRPr="00B07823" w:rsidRDefault="00536DD1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B07823" w:rsidRPr="00B07823" w:rsidRDefault="00B07823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………………………</w:t>
      </w:r>
      <w:r w:rsidR="00B07823" w:rsidRPr="00B07823">
        <w:rPr>
          <w:rFonts w:ascii="Times New Roman" w:hAnsi="Times New Roman" w:cs="Times New Roman"/>
          <w:sz w:val="24"/>
          <w:szCs w:val="24"/>
        </w:rPr>
        <w:t>…</w:t>
      </w:r>
      <w:r w:rsidRPr="00B07823">
        <w:rPr>
          <w:rFonts w:ascii="Times New Roman" w:hAnsi="Times New Roman" w:cs="Times New Roman"/>
          <w:sz w:val="24"/>
          <w:szCs w:val="24"/>
        </w:rPr>
        <w:t>………</w:t>
      </w:r>
    </w:p>
    <w:p w:rsidR="00536DD1" w:rsidRPr="00B07823" w:rsidRDefault="00536DD1" w:rsidP="00B0782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B07823">
        <w:rPr>
          <w:rFonts w:ascii="Times New Roman" w:hAnsi="Times New Roman" w:cs="Times New Roman"/>
          <w:sz w:val="24"/>
          <w:szCs w:val="24"/>
        </w:rPr>
        <w:t>podpis statutárního orgánu</w:t>
      </w:r>
    </w:p>
    <w:p w:rsidR="00536DD1" w:rsidRPr="00B07823" w:rsidRDefault="00536DD1" w:rsidP="00B078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36DD1" w:rsidRPr="00B07823" w:rsidRDefault="00536DD1" w:rsidP="00B078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36DD1" w:rsidRPr="00B078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F1" w:rsidRDefault="003277F1" w:rsidP="00536DD1">
      <w:pPr>
        <w:spacing w:after="0" w:line="240" w:lineRule="auto"/>
      </w:pPr>
      <w:r>
        <w:separator/>
      </w:r>
    </w:p>
  </w:endnote>
  <w:endnote w:type="continuationSeparator" w:id="0">
    <w:p w:rsidR="003277F1" w:rsidRDefault="003277F1" w:rsidP="0053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953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07823" w:rsidRDefault="00B07823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07823" w:rsidRDefault="00B078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F1" w:rsidRDefault="003277F1" w:rsidP="00536DD1">
      <w:pPr>
        <w:spacing w:after="0" w:line="240" w:lineRule="auto"/>
      </w:pPr>
      <w:r>
        <w:separator/>
      </w:r>
    </w:p>
  </w:footnote>
  <w:footnote w:type="continuationSeparator" w:id="0">
    <w:p w:rsidR="003277F1" w:rsidRDefault="003277F1" w:rsidP="0053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D1" w:rsidRDefault="00536DD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EA6801" wp14:editId="09A4C2E3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1230630" cy="523875"/>
          <wp:effectExtent l="0" t="0" r="7620" b="9525"/>
          <wp:wrapThrough wrapText="bothSides">
            <wp:wrapPolygon edited="0">
              <wp:start x="0" y="0"/>
              <wp:lineTo x="0" y="21207"/>
              <wp:lineTo x="21399" y="21207"/>
              <wp:lineTo x="21399" y="0"/>
              <wp:lineTo x="0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918AF"/>
    <w:multiLevelType w:val="hybridMultilevel"/>
    <w:tmpl w:val="93B03796"/>
    <w:lvl w:ilvl="0" w:tplc="32F0A4DC">
      <w:start w:val="1"/>
      <w:numFmt w:val="decimal"/>
      <w:pStyle w:val="NormlnAri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D1"/>
    <w:rsid w:val="00302C5A"/>
    <w:rsid w:val="003277F1"/>
    <w:rsid w:val="00536DD1"/>
    <w:rsid w:val="00687F5D"/>
    <w:rsid w:val="00B07823"/>
    <w:rsid w:val="00B24001"/>
    <w:rsid w:val="00B51E5B"/>
    <w:rsid w:val="00E2619C"/>
    <w:rsid w:val="00E91069"/>
    <w:rsid w:val="00F8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EB6802-BA81-4631-953B-26BFE107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A Normální"/>
    <w:qFormat/>
    <w:rsid w:val="00536DD1"/>
    <w:pPr>
      <w:spacing w:after="120" w:line="276" w:lineRule="auto"/>
      <w:jc w:val="both"/>
    </w:pPr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Arial">
    <w:name w:val="Normální + Arial"/>
    <w:aliases w:val="11 b.,Zarovnat do bloku"/>
    <w:basedOn w:val="Normln"/>
    <w:rsid w:val="00536DD1"/>
    <w:pPr>
      <w:numPr>
        <w:numId w:val="1"/>
      </w:numPr>
    </w:pPr>
    <w:rPr>
      <w:rFonts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53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6DD1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6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6DD1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Badal Aleš</dc:creator>
  <cp:keywords/>
  <dc:description/>
  <cp:lastModifiedBy>Janko Lukáš</cp:lastModifiedBy>
  <cp:revision>2</cp:revision>
  <dcterms:created xsi:type="dcterms:W3CDTF">2020-01-20T10:14:00Z</dcterms:created>
  <dcterms:modified xsi:type="dcterms:W3CDTF">2020-01-20T10:14:00Z</dcterms:modified>
</cp:coreProperties>
</file>