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B1" w:rsidRDefault="00A454B1">
      <w:pPr>
        <w:rPr>
          <w:rFonts w:ascii="Arial" w:hAnsi="Arial" w:cs="Arial"/>
        </w:rPr>
      </w:pPr>
    </w:p>
    <w:p w:rsidR="00A454B1" w:rsidRDefault="00A454B1">
      <w:pPr>
        <w:rPr>
          <w:rFonts w:ascii="Arial" w:hAnsi="Arial" w:cs="Arial"/>
        </w:rPr>
      </w:pPr>
    </w:p>
    <w:p w:rsidR="00A454B1" w:rsidRDefault="00A454B1">
      <w:pPr>
        <w:rPr>
          <w:rFonts w:ascii="Arial" w:hAnsi="Arial" w:cs="Arial"/>
        </w:rPr>
      </w:pPr>
    </w:p>
    <w:p w:rsidR="00A454B1" w:rsidRDefault="00A454B1">
      <w:pPr>
        <w:rPr>
          <w:rFonts w:ascii="Arial" w:hAnsi="Arial" w:cs="Arial"/>
        </w:rPr>
      </w:pPr>
    </w:p>
    <w:p w:rsidR="000128B3" w:rsidRDefault="000128B3">
      <w:pPr>
        <w:rPr>
          <w:rFonts w:ascii="Arial" w:hAnsi="Arial" w:cs="Arial"/>
        </w:rPr>
      </w:pPr>
    </w:p>
    <w:p w:rsidR="00595629" w:rsidRDefault="00595629">
      <w:pPr>
        <w:rPr>
          <w:rFonts w:ascii="Arial" w:hAnsi="Arial" w:cs="Arial"/>
        </w:rPr>
      </w:pPr>
    </w:p>
    <w:p w:rsidR="007F486B" w:rsidRDefault="007F486B">
      <w:pPr>
        <w:rPr>
          <w:rFonts w:ascii="Arial" w:hAnsi="Arial" w:cs="Arial"/>
        </w:rPr>
      </w:pPr>
    </w:p>
    <w:p w:rsidR="005D4EF4" w:rsidRPr="008F03B9" w:rsidRDefault="00A8683D" w:rsidP="008F03B9">
      <w:pPr>
        <w:jc w:val="center"/>
      </w:pPr>
      <w:r>
        <w:rPr>
          <w:noProof/>
        </w:rPr>
        <w:drawing>
          <wp:inline distT="0" distB="0" distL="0" distR="0">
            <wp:extent cx="1343660" cy="572770"/>
            <wp:effectExtent l="19050" t="0" r="889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343660" cy="572770"/>
                    </a:xfrm>
                    <a:prstGeom prst="rect">
                      <a:avLst/>
                    </a:prstGeom>
                    <a:noFill/>
                    <a:ln w="9525">
                      <a:noFill/>
                      <a:miter lim="800000"/>
                      <a:headEnd/>
                      <a:tailEnd/>
                    </a:ln>
                  </pic:spPr>
                </pic:pic>
              </a:graphicData>
            </a:graphic>
          </wp:inline>
        </w:drawing>
      </w:r>
    </w:p>
    <w:p w:rsidR="005D4EF4" w:rsidRDefault="005D4EF4"/>
    <w:p w:rsidR="005D4EF4" w:rsidRDefault="005D4EF4"/>
    <w:p w:rsidR="006D69E1" w:rsidRDefault="006D69E1" w:rsidP="00A454B1">
      <w:pPr>
        <w:rPr>
          <w:sz w:val="36"/>
        </w:rPr>
      </w:pPr>
    </w:p>
    <w:p w:rsidR="006D69E1" w:rsidRDefault="006D69E1" w:rsidP="006D69E1">
      <w:pPr>
        <w:ind w:left="2832" w:firstLine="708"/>
        <w:rPr>
          <w:sz w:val="36"/>
        </w:rPr>
      </w:pPr>
    </w:p>
    <w:p w:rsidR="005D4EF4" w:rsidRDefault="00480281" w:rsidP="006D69E1">
      <w:pPr>
        <w:ind w:left="2832" w:firstLine="708"/>
        <w:rPr>
          <w:sz w:val="36"/>
        </w:rPr>
      </w:pPr>
      <w:r>
        <w:rPr>
          <w:sz w:val="36"/>
        </w:rPr>
        <w:t>Závěrečný účet</w:t>
      </w:r>
    </w:p>
    <w:p w:rsidR="005D4EF4" w:rsidRDefault="005D4EF4" w:rsidP="00523479">
      <w:pPr>
        <w:jc w:val="center"/>
        <w:rPr>
          <w:sz w:val="36"/>
        </w:rPr>
      </w:pPr>
    </w:p>
    <w:p w:rsidR="005D4EF4" w:rsidRDefault="005D4EF4" w:rsidP="00523479">
      <w:pPr>
        <w:jc w:val="center"/>
        <w:rPr>
          <w:sz w:val="36"/>
        </w:rPr>
      </w:pPr>
      <w:r>
        <w:rPr>
          <w:sz w:val="36"/>
        </w:rPr>
        <w:t>Městské části Praha 5</w:t>
      </w:r>
    </w:p>
    <w:p w:rsidR="005D4EF4" w:rsidRDefault="005D4EF4" w:rsidP="00523479">
      <w:pPr>
        <w:jc w:val="center"/>
        <w:rPr>
          <w:sz w:val="36"/>
        </w:rPr>
      </w:pPr>
    </w:p>
    <w:p w:rsidR="005D4EF4" w:rsidRDefault="005D4EF4" w:rsidP="00523479">
      <w:pPr>
        <w:jc w:val="center"/>
        <w:rPr>
          <w:sz w:val="36"/>
        </w:rPr>
      </w:pPr>
      <w:r>
        <w:rPr>
          <w:sz w:val="36"/>
        </w:rPr>
        <w:t>za rok 20</w:t>
      </w:r>
      <w:r w:rsidR="00931267">
        <w:rPr>
          <w:sz w:val="36"/>
        </w:rPr>
        <w:t>1</w:t>
      </w:r>
      <w:r w:rsidR="0032098B">
        <w:rPr>
          <w:sz w:val="36"/>
        </w:rPr>
        <w:t>7</w:t>
      </w:r>
    </w:p>
    <w:p w:rsidR="005D4EF4" w:rsidRDefault="005D4EF4"/>
    <w:p w:rsidR="005D4EF4" w:rsidRDefault="005D4EF4"/>
    <w:p w:rsidR="005D4EF4" w:rsidRDefault="005D4EF4"/>
    <w:p w:rsidR="005D4EF4" w:rsidRDefault="005D4EF4"/>
    <w:p w:rsidR="008B4B9C" w:rsidRDefault="008B4B9C"/>
    <w:p w:rsidR="005D4EF4" w:rsidRDefault="005D4EF4"/>
    <w:p w:rsidR="008F03B9" w:rsidRDefault="008F03B9" w:rsidP="006B67C5">
      <w:pPr>
        <w:ind w:left="8222" w:hanging="284"/>
      </w:pPr>
    </w:p>
    <w:p w:rsidR="008B4B9C" w:rsidRDefault="008B4B9C" w:rsidP="008F03B9">
      <w:pPr>
        <w:ind w:left="3540" w:firstLine="708"/>
      </w:pPr>
    </w:p>
    <w:p w:rsidR="008F03B9" w:rsidRDefault="008F03B9" w:rsidP="008F03B9">
      <w:pPr>
        <w:ind w:left="3540" w:firstLine="708"/>
      </w:pPr>
    </w:p>
    <w:p w:rsidR="008F03B9" w:rsidRDefault="008F03B9" w:rsidP="008F03B9">
      <w:pPr>
        <w:ind w:left="3540" w:firstLine="708"/>
      </w:pPr>
    </w:p>
    <w:p w:rsidR="008F03B9" w:rsidRDefault="008F03B9" w:rsidP="008F03B9">
      <w:pPr>
        <w:ind w:left="3540" w:firstLine="708"/>
      </w:pPr>
    </w:p>
    <w:p w:rsidR="00BE05ED" w:rsidRDefault="00BE05ED" w:rsidP="008F03B9">
      <w:pPr>
        <w:ind w:left="3540" w:firstLine="708"/>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383D5B" w:rsidRPr="00126E76" w:rsidRDefault="008F03B9" w:rsidP="00126E76">
      <w:pPr>
        <w:ind w:left="2832" w:firstLine="708"/>
        <w:jc w:val="both"/>
      </w:pPr>
      <w:r>
        <w:t>P</w:t>
      </w:r>
      <w:r w:rsidR="005D4EF4">
        <w:t>raha,</w:t>
      </w:r>
      <w:r w:rsidR="00220BB9">
        <w:t xml:space="preserve"> </w:t>
      </w:r>
      <w:r w:rsidR="005522F8">
        <w:t>květen</w:t>
      </w:r>
      <w:r w:rsidR="0032098B">
        <w:t xml:space="preserve"> </w:t>
      </w:r>
      <w:r w:rsidR="007E7B91">
        <w:t>201</w:t>
      </w:r>
      <w:r w:rsidR="0032098B">
        <w:t>8</w:t>
      </w:r>
    </w:p>
    <w:p w:rsidR="005D4EF4" w:rsidRPr="006D69E1" w:rsidRDefault="005D4EF4">
      <w:pPr>
        <w:rPr>
          <w:b/>
        </w:rPr>
        <w:sectPr w:rsidR="005D4EF4" w:rsidRPr="006D69E1">
          <w:headerReference w:type="default" r:id="rId9"/>
          <w:footerReference w:type="even" r:id="rId10"/>
          <w:footerReference w:type="default" r:id="rId11"/>
          <w:pgSz w:w="11906" w:h="16838"/>
          <w:pgMar w:top="1417" w:right="1417" w:bottom="1417" w:left="1417" w:header="709" w:footer="709" w:gutter="0"/>
          <w:cols w:space="708"/>
          <w:docGrid w:linePitch="360"/>
        </w:sectPr>
      </w:pPr>
    </w:p>
    <w:bookmarkStart w:id="0" w:name="_Toc513637904" w:displacedByCustomXml="next"/>
    <w:sdt>
      <w:sdtPr>
        <w:rPr>
          <w:rFonts w:eastAsia="Times New Roman"/>
          <w:b w:val="0"/>
          <w:bCs w:val="0"/>
          <w:sz w:val="24"/>
        </w:rPr>
        <w:id w:val="-719211368"/>
        <w:docPartObj>
          <w:docPartGallery w:val="Table of Contents"/>
          <w:docPartUnique/>
        </w:docPartObj>
      </w:sdtPr>
      <w:sdtEndPr/>
      <w:sdtContent>
        <w:p w:rsidR="00842EBE" w:rsidRDefault="00842EBE" w:rsidP="00B475A9">
          <w:pPr>
            <w:pStyle w:val="Nadpis2"/>
          </w:pPr>
          <w:r>
            <w:t>Obsah</w:t>
          </w:r>
          <w:bookmarkEnd w:id="0"/>
        </w:p>
        <w:p w:rsidR="00513DA5" w:rsidRDefault="00842EBE">
          <w:pPr>
            <w:pStyle w:val="Obsah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3637904" w:history="1">
            <w:r w:rsidR="00513DA5" w:rsidRPr="00471ABA">
              <w:rPr>
                <w:rStyle w:val="Hypertextovodkaz"/>
                <w:noProof/>
              </w:rPr>
              <w:t>Obsah</w:t>
            </w:r>
            <w:r w:rsidR="00513DA5">
              <w:rPr>
                <w:noProof/>
                <w:webHidden/>
              </w:rPr>
              <w:tab/>
            </w:r>
            <w:r w:rsidR="00513DA5">
              <w:rPr>
                <w:noProof/>
                <w:webHidden/>
              </w:rPr>
              <w:fldChar w:fldCharType="begin"/>
            </w:r>
            <w:r w:rsidR="00513DA5">
              <w:rPr>
                <w:noProof/>
                <w:webHidden/>
              </w:rPr>
              <w:instrText xml:space="preserve"> PAGEREF _Toc513637904 \h </w:instrText>
            </w:r>
            <w:r w:rsidR="00513DA5">
              <w:rPr>
                <w:noProof/>
                <w:webHidden/>
              </w:rPr>
            </w:r>
            <w:r w:rsidR="00513DA5">
              <w:rPr>
                <w:noProof/>
                <w:webHidden/>
              </w:rPr>
              <w:fldChar w:fldCharType="separate"/>
            </w:r>
            <w:r w:rsidR="007D61BD">
              <w:rPr>
                <w:noProof/>
                <w:webHidden/>
              </w:rPr>
              <w:t>2</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05" w:history="1">
            <w:r w:rsidR="00513DA5" w:rsidRPr="00471ABA">
              <w:rPr>
                <w:rStyle w:val="Hypertextovodkaz"/>
              </w:rPr>
              <w:t>1. Plnění rozpočtu příjmů a výdajů hlavní činnosti</w:t>
            </w:r>
            <w:r w:rsidR="00513DA5">
              <w:rPr>
                <w:webHidden/>
              </w:rPr>
              <w:tab/>
            </w:r>
            <w:r w:rsidR="00513DA5">
              <w:rPr>
                <w:webHidden/>
              </w:rPr>
              <w:fldChar w:fldCharType="begin"/>
            </w:r>
            <w:r w:rsidR="00513DA5">
              <w:rPr>
                <w:webHidden/>
              </w:rPr>
              <w:instrText xml:space="preserve"> PAGEREF _Toc513637905 \h </w:instrText>
            </w:r>
            <w:r w:rsidR="00513DA5">
              <w:rPr>
                <w:webHidden/>
              </w:rPr>
            </w:r>
            <w:r w:rsidR="00513DA5">
              <w:rPr>
                <w:webHidden/>
              </w:rPr>
              <w:fldChar w:fldCharType="separate"/>
            </w:r>
            <w:r w:rsidR="007D61BD">
              <w:rPr>
                <w:webHidden/>
              </w:rPr>
              <w:t>4</w:t>
            </w:r>
            <w:r w:rsidR="00513DA5">
              <w:rPr>
                <w:webHidden/>
              </w:rPr>
              <w:fldChar w:fldCharType="end"/>
            </w:r>
          </w:hyperlink>
        </w:p>
        <w:p w:rsidR="00513DA5" w:rsidRDefault="000D37F4">
          <w:pPr>
            <w:pStyle w:val="Obsah2"/>
            <w:rPr>
              <w:rFonts w:asciiTheme="minorHAnsi" w:eastAsiaTheme="minorEastAsia" w:hAnsiTheme="minorHAnsi" w:cstheme="minorBidi"/>
              <w:noProof/>
              <w:sz w:val="22"/>
              <w:szCs w:val="22"/>
            </w:rPr>
          </w:pPr>
          <w:hyperlink w:anchor="_Toc513637906" w:history="1">
            <w:r w:rsidR="00513DA5" w:rsidRPr="00471ABA">
              <w:rPr>
                <w:rStyle w:val="Hypertextovodkaz"/>
                <w:noProof/>
              </w:rPr>
              <w:t>Příjmy</w:t>
            </w:r>
            <w:r w:rsidR="00513DA5">
              <w:rPr>
                <w:noProof/>
                <w:webHidden/>
              </w:rPr>
              <w:tab/>
            </w:r>
            <w:r w:rsidR="00513DA5">
              <w:rPr>
                <w:noProof/>
                <w:webHidden/>
              </w:rPr>
              <w:fldChar w:fldCharType="begin"/>
            </w:r>
            <w:r w:rsidR="00513DA5">
              <w:rPr>
                <w:noProof/>
                <w:webHidden/>
              </w:rPr>
              <w:instrText xml:space="preserve"> PAGEREF _Toc513637906 \h </w:instrText>
            </w:r>
            <w:r w:rsidR="00513DA5">
              <w:rPr>
                <w:noProof/>
                <w:webHidden/>
              </w:rPr>
            </w:r>
            <w:r w:rsidR="00513DA5">
              <w:rPr>
                <w:noProof/>
                <w:webHidden/>
              </w:rPr>
              <w:fldChar w:fldCharType="separate"/>
            </w:r>
            <w:r w:rsidR="007D61BD">
              <w:rPr>
                <w:noProof/>
                <w:webHidden/>
              </w:rPr>
              <w:t>4</w:t>
            </w:r>
            <w:r w:rsidR="00513DA5">
              <w:rPr>
                <w:noProof/>
                <w:webHidden/>
              </w:rPr>
              <w:fldChar w:fldCharType="end"/>
            </w:r>
          </w:hyperlink>
        </w:p>
        <w:p w:rsidR="00513DA5" w:rsidRDefault="000D37F4">
          <w:pPr>
            <w:pStyle w:val="Obsah2"/>
            <w:rPr>
              <w:rFonts w:asciiTheme="minorHAnsi" w:eastAsiaTheme="minorEastAsia" w:hAnsiTheme="minorHAnsi" w:cstheme="minorBidi"/>
              <w:noProof/>
              <w:sz w:val="22"/>
              <w:szCs w:val="22"/>
            </w:rPr>
          </w:pPr>
          <w:hyperlink w:anchor="_Toc513637907" w:history="1">
            <w:r w:rsidR="00513DA5" w:rsidRPr="00471ABA">
              <w:rPr>
                <w:rStyle w:val="Hypertextovodkaz"/>
                <w:noProof/>
              </w:rPr>
              <w:t>Výdaje</w:t>
            </w:r>
            <w:r w:rsidR="00513DA5">
              <w:rPr>
                <w:noProof/>
                <w:webHidden/>
              </w:rPr>
              <w:tab/>
            </w:r>
            <w:r w:rsidR="00513DA5">
              <w:rPr>
                <w:noProof/>
                <w:webHidden/>
              </w:rPr>
              <w:fldChar w:fldCharType="begin"/>
            </w:r>
            <w:r w:rsidR="00513DA5">
              <w:rPr>
                <w:noProof/>
                <w:webHidden/>
              </w:rPr>
              <w:instrText xml:space="preserve"> PAGEREF _Toc513637907 \h </w:instrText>
            </w:r>
            <w:r w:rsidR="00513DA5">
              <w:rPr>
                <w:noProof/>
                <w:webHidden/>
              </w:rPr>
            </w:r>
            <w:r w:rsidR="00513DA5">
              <w:rPr>
                <w:noProof/>
                <w:webHidden/>
              </w:rPr>
              <w:fldChar w:fldCharType="separate"/>
            </w:r>
            <w:r w:rsidR="007D61BD">
              <w:rPr>
                <w:noProof/>
                <w:webHidden/>
              </w:rPr>
              <w:t>7</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08" w:history="1">
            <w:r w:rsidR="00513DA5" w:rsidRPr="00471ABA">
              <w:rPr>
                <w:rStyle w:val="Hypertextovodkaz"/>
                <w:noProof/>
              </w:rPr>
              <w:t>Kapitola 01 Územní rozhodování a rozvoj bydlení</w:t>
            </w:r>
            <w:r w:rsidR="00513DA5">
              <w:rPr>
                <w:noProof/>
                <w:webHidden/>
              </w:rPr>
              <w:tab/>
            </w:r>
            <w:r w:rsidR="00513DA5">
              <w:rPr>
                <w:noProof/>
                <w:webHidden/>
              </w:rPr>
              <w:fldChar w:fldCharType="begin"/>
            </w:r>
            <w:r w:rsidR="00513DA5">
              <w:rPr>
                <w:noProof/>
                <w:webHidden/>
              </w:rPr>
              <w:instrText xml:space="preserve"> PAGEREF _Toc513637908 \h </w:instrText>
            </w:r>
            <w:r w:rsidR="00513DA5">
              <w:rPr>
                <w:noProof/>
                <w:webHidden/>
              </w:rPr>
            </w:r>
            <w:r w:rsidR="00513DA5">
              <w:rPr>
                <w:noProof/>
                <w:webHidden/>
              </w:rPr>
              <w:fldChar w:fldCharType="separate"/>
            </w:r>
            <w:r w:rsidR="007D61BD">
              <w:rPr>
                <w:noProof/>
                <w:webHidden/>
              </w:rPr>
              <w:t>8</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09" w:history="1">
            <w:r w:rsidR="00513DA5" w:rsidRPr="00471ABA">
              <w:rPr>
                <w:rStyle w:val="Hypertextovodkaz"/>
                <w:noProof/>
              </w:rPr>
              <w:t>Kapitola 02 Městská zeleň a ochrana životního prostředí</w:t>
            </w:r>
            <w:r w:rsidR="00513DA5">
              <w:rPr>
                <w:noProof/>
                <w:webHidden/>
              </w:rPr>
              <w:tab/>
            </w:r>
            <w:r w:rsidR="00513DA5">
              <w:rPr>
                <w:noProof/>
                <w:webHidden/>
              </w:rPr>
              <w:fldChar w:fldCharType="begin"/>
            </w:r>
            <w:r w:rsidR="00513DA5">
              <w:rPr>
                <w:noProof/>
                <w:webHidden/>
              </w:rPr>
              <w:instrText xml:space="preserve"> PAGEREF _Toc513637909 \h </w:instrText>
            </w:r>
            <w:r w:rsidR="00513DA5">
              <w:rPr>
                <w:noProof/>
                <w:webHidden/>
              </w:rPr>
            </w:r>
            <w:r w:rsidR="00513DA5">
              <w:rPr>
                <w:noProof/>
                <w:webHidden/>
              </w:rPr>
              <w:fldChar w:fldCharType="separate"/>
            </w:r>
            <w:r w:rsidR="007D61BD">
              <w:rPr>
                <w:noProof/>
                <w:webHidden/>
              </w:rPr>
              <w:t>8</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0" w:history="1">
            <w:r w:rsidR="00513DA5" w:rsidRPr="00471ABA">
              <w:rPr>
                <w:rStyle w:val="Hypertextovodkaz"/>
                <w:noProof/>
              </w:rPr>
              <w:t>Kapitola 03 Doprava</w:t>
            </w:r>
            <w:r w:rsidR="00513DA5">
              <w:rPr>
                <w:noProof/>
                <w:webHidden/>
              </w:rPr>
              <w:tab/>
            </w:r>
            <w:r w:rsidR="00513DA5">
              <w:rPr>
                <w:noProof/>
                <w:webHidden/>
              </w:rPr>
              <w:fldChar w:fldCharType="begin"/>
            </w:r>
            <w:r w:rsidR="00513DA5">
              <w:rPr>
                <w:noProof/>
                <w:webHidden/>
              </w:rPr>
              <w:instrText xml:space="preserve"> PAGEREF _Toc513637910 \h </w:instrText>
            </w:r>
            <w:r w:rsidR="00513DA5">
              <w:rPr>
                <w:noProof/>
                <w:webHidden/>
              </w:rPr>
            </w:r>
            <w:r w:rsidR="00513DA5">
              <w:rPr>
                <w:noProof/>
                <w:webHidden/>
              </w:rPr>
              <w:fldChar w:fldCharType="separate"/>
            </w:r>
            <w:r w:rsidR="007D61BD">
              <w:rPr>
                <w:noProof/>
                <w:webHidden/>
              </w:rPr>
              <w:t>9</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1" w:history="1">
            <w:r w:rsidR="00513DA5" w:rsidRPr="00471ABA">
              <w:rPr>
                <w:rStyle w:val="Hypertextovodkaz"/>
                <w:noProof/>
              </w:rPr>
              <w:t>Kapitola 04 Školství</w:t>
            </w:r>
            <w:r w:rsidR="00513DA5">
              <w:rPr>
                <w:noProof/>
                <w:webHidden/>
              </w:rPr>
              <w:tab/>
            </w:r>
            <w:r w:rsidR="00513DA5">
              <w:rPr>
                <w:noProof/>
                <w:webHidden/>
              </w:rPr>
              <w:fldChar w:fldCharType="begin"/>
            </w:r>
            <w:r w:rsidR="00513DA5">
              <w:rPr>
                <w:noProof/>
                <w:webHidden/>
              </w:rPr>
              <w:instrText xml:space="preserve"> PAGEREF _Toc513637911 \h </w:instrText>
            </w:r>
            <w:r w:rsidR="00513DA5">
              <w:rPr>
                <w:noProof/>
                <w:webHidden/>
              </w:rPr>
            </w:r>
            <w:r w:rsidR="00513DA5">
              <w:rPr>
                <w:noProof/>
                <w:webHidden/>
              </w:rPr>
              <w:fldChar w:fldCharType="separate"/>
            </w:r>
            <w:r w:rsidR="007D61BD">
              <w:rPr>
                <w:noProof/>
                <w:webHidden/>
              </w:rPr>
              <w:t>10</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2" w:history="1">
            <w:r w:rsidR="00513DA5" w:rsidRPr="00471ABA">
              <w:rPr>
                <w:rStyle w:val="Hypertextovodkaz"/>
                <w:noProof/>
              </w:rPr>
              <w:t>Kapitola 05 Sociální věci a zdravotnictví</w:t>
            </w:r>
            <w:r w:rsidR="00513DA5">
              <w:rPr>
                <w:noProof/>
                <w:webHidden/>
              </w:rPr>
              <w:tab/>
            </w:r>
            <w:r w:rsidR="00513DA5">
              <w:rPr>
                <w:noProof/>
                <w:webHidden/>
              </w:rPr>
              <w:fldChar w:fldCharType="begin"/>
            </w:r>
            <w:r w:rsidR="00513DA5">
              <w:rPr>
                <w:noProof/>
                <w:webHidden/>
              </w:rPr>
              <w:instrText xml:space="preserve"> PAGEREF _Toc513637912 \h </w:instrText>
            </w:r>
            <w:r w:rsidR="00513DA5">
              <w:rPr>
                <w:noProof/>
                <w:webHidden/>
              </w:rPr>
            </w:r>
            <w:r w:rsidR="00513DA5">
              <w:rPr>
                <w:noProof/>
                <w:webHidden/>
              </w:rPr>
              <w:fldChar w:fldCharType="separate"/>
            </w:r>
            <w:r w:rsidR="007D61BD">
              <w:rPr>
                <w:noProof/>
                <w:webHidden/>
              </w:rPr>
              <w:t>15</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3" w:history="1">
            <w:r w:rsidR="00513DA5" w:rsidRPr="00471ABA">
              <w:rPr>
                <w:rStyle w:val="Hypertextovodkaz"/>
                <w:noProof/>
              </w:rPr>
              <w:t>Kapitola 06 Kultura</w:t>
            </w:r>
            <w:r w:rsidR="00513DA5">
              <w:rPr>
                <w:noProof/>
                <w:webHidden/>
              </w:rPr>
              <w:tab/>
            </w:r>
            <w:r w:rsidR="00513DA5">
              <w:rPr>
                <w:noProof/>
                <w:webHidden/>
              </w:rPr>
              <w:fldChar w:fldCharType="begin"/>
            </w:r>
            <w:r w:rsidR="00513DA5">
              <w:rPr>
                <w:noProof/>
                <w:webHidden/>
              </w:rPr>
              <w:instrText xml:space="preserve"> PAGEREF _Toc513637913 \h </w:instrText>
            </w:r>
            <w:r w:rsidR="00513DA5">
              <w:rPr>
                <w:noProof/>
                <w:webHidden/>
              </w:rPr>
            </w:r>
            <w:r w:rsidR="00513DA5">
              <w:rPr>
                <w:noProof/>
                <w:webHidden/>
              </w:rPr>
              <w:fldChar w:fldCharType="separate"/>
            </w:r>
            <w:r w:rsidR="007D61BD">
              <w:rPr>
                <w:noProof/>
                <w:webHidden/>
              </w:rPr>
              <w:t>16</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4" w:history="1">
            <w:r w:rsidR="00513DA5" w:rsidRPr="00471ABA">
              <w:rPr>
                <w:rStyle w:val="Hypertextovodkaz"/>
                <w:noProof/>
              </w:rPr>
              <w:t>Kapitola 07 Bezpečnost a veřejný pořádek</w:t>
            </w:r>
            <w:r w:rsidR="00513DA5">
              <w:rPr>
                <w:noProof/>
                <w:webHidden/>
              </w:rPr>
              <w:tab/>
            </w:r>
            <w:r w:rsidR="00513DA5">
              <w:rPr>
                <w:noProof/>
                <w:webHidden/>
              </w:rPr>
              <w:fldChar w:fldCharType="begin"/>
            </w:r>
            <w:r w:rsidR="00513DA5">
              <w:rPr>
                <w:noProof/>
                <w:webHidden/>
              </w:rPr>
              <w:instrText xml:space="preserve"> PAGEREF _Toc513637914 \h </w:instrText>
            </w:r>
            <w:r w:rsidR="00513DA5">
              <w:rPr>
                <w:noProof/>
                <w:webHidden/>
              </w:rPr>
            </w:r>
            <w:r w:rsidR="00513DA5">
              <w:rPr>
                <w:noProof/>
                <w:webHidden/>
              </w:rPr>
              <w:fldChar w:fldCharType="separate"/>
            </w:r>
            <w:r w:rsidR="007D61BD">
              <w:rPr>
                <w:noProof/>
                <w:webHidden/>
              </w:rPr>
              <w:t>18</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5" w:history="1">
            <w:r w:rsidR="00513DA5" w:rsidRPr="00471ABA">
              <w:rPr>
                <w:rStyle w:val="Hypertextovodkaz"/>
                <w:noProof/>
              </w:rPr>
              <w:t>Kapitola 08 Bytové hospodářství</w:t>
            </w:r>
            <w:r w:rsidR="00513DA5">
              <w:rPr>
                <w:noProof/>
                <w:webHidden/>
              </w:rPr>
              <w:tab/>
            </w:r>
            <w:r w:rsidR="00513DA5">
              <w:rPr>
                <w:noProof/>
                <w:webHidden/>
              </w:rPr>
              <w:fldChar w:fldCharType="begin"/>
            </w:r>
            <w:r w:rsidR="00513DA5">
              <w:rPr>
                <w:noProof/>
                <w:webHidden/>
              </w:rPr>
              <w:instrText xml:space="preserve"> PAGEREF _Toc513637915 \h </w:instrText>
            </w:r>
            <w:r w:rsidR="00513DA5">
              <w:rPr>
                <w:noProof/>
                <w:webHidden/>
              </w:rPr>
            </w:r>
            <w:r w:rsidR="00513DA5">
              <w:rPr>
                <w:noProof/>
                <w:webHidden/>
              </w:rPr>
              <w:fldChar w:fldCharType="separate"/>
            </w:r>
            <w:r w:rsidR="007D61BD">
              <w:rPr>
                <w:noProof/>
                <w:webHidden/>
              </w:rPr>
              <w:t>19</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6" w:history="1">
            <w:r w:rsidR="00513DA5" w:rsidRPr="00471ABA">
              <w:rPr>
                <w:rStyle w:val="Hypertextovodkaz"/>
                <w:noProof/>
              </w:rPr>
              <w:t>Kapitola 09 Místní správa a zastupitelstva obcí</w:t>
            </w:r>
            <w:r w:rsidR="00513DA5">
              <w:rPr>
                <w:noProof/>
                <w:webHidden/>
              </w:rPr>
              <w:tab/>
            </w:r>
            <w:r w:rsidR="00513DA5">
              <w:rPr>
                <w:noProof/>
                <w:webHidden/>
              </w:rPr>
              <w:fldChar w:fldCharType="begin"/>
            </w:r>
            <w:r w:rsidR="00513DA5">
              <w:rPr>
                <w:noProof/>
                <w:webHidden/>
              </w:rPr>
              <w:instrText xml:space="preserve"> PAGEREF _Toc513637916 \h </w:instrText>
            </w:r>
            <w:r w:rsidR="00513DA5">
              <w:rPr>
                <w:noProof/>
                <w:webHidden/>
              </w:rPr>
            </w:r>
            <w:r w:rsidR="00513DA5">
              <w:rPr>
                <w:noProof/>
                <w:webHidden/>
              </w:rPr>
              <w:fldChar w:fldCharType="separate"/>
            </w:r>
            <w:r w:rsidR="007D61BD">
              <w:rPr>
                <w:noProof/>
                <w:webHidden/>
              </w:rPr>
              <w:t>20</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17" w:history="1">
            <w:r w:rsidR="00513DA5" w:rsidRPr="00471ABA">
              <w:rPr>
                <w:rStyle w:val="Hypertextovodkaz"/>
                <w:noProof/>
              </w:rPr>
              <w:t>Kapitola 10 Ostatní činnosti</w:t>
            </w:r>
            <w:r w:rsidR="00513DA5">
              <w:rPr>
                <w:noProof/>
                <w:webHidden/>
              </w:rPr>
              <w:tab/>
            </w:r>
            <w:r w:rsidR="00513DA5">
              <w:rPr>
                <w:noProof/>
                <w:webHidden/>
              </w:rPr>
              <w:fldChar w:fldCharType="begin"/>
            </w:r>
            <w:r w:rsidR="00513DA5">
              <w:rPr>
                <w:noProof/>
                <w:webHidden/>
              </w:rPr>
              <w:instrText xml:space="preserve"> PAGEREF _Toc513637917 \h </w:instrText>
            </w:r>
            <w:r w:rsidR="00513DA5">
              <w:rPr>
                <w:noProof/>
                <w:webHidden/>
              </w:rPr>
            </w:r>
            <w:r w:rsidR="00513DA5">
              <w:rPr>
                <w:noProof/>
                <w:webHidden/>
              </w:rPr>
              <w:fldChar w:fldCharType="separate"/>
            </w:r>
            <w:r w:rsidR="007D61BD">
              <w:rPr>
                <w:noProof/>
                <w:webHidden/>
              </w:rPr>
              <w:t>22</w:t>
            </w:r>
            <w:r w:rsidR="00513DA5">
              <w:rPr>
                <w:noProof/>
                <w:webHidden/>
              </w:rPr>
              <w:fldChar w:fldCharType="end"/>
            </w:r>
          </w:hyperlink>
        </w:p>
        <w:p w:rsidR="00513DA5" w:rsidRDefault="000D37F4">
          <w:pPr>
            <w:pStyle w:val="Obsah2"/>
            <w:rPr>
              <w:rFonts w:asciiTheme="minorHAnsi" w:eastAsiaTheme="minorEastAsia" w:hAnsiTheme="minorHAnsi" w:cstheme="minorBidi"/>
              <w:noProof/>
              <w:sz w:val="22"/>
              <w:szCs w:val="22"/>
            </w:rPr>
          </w:pPr>
          <w:hyperlink w:anchor="_Toc513637918" w:history="1">
            <w:r w:rsidR="00513DA5" w:rsidRPr="00471ABA">
              <w:rPr>
                <w:rStyle w:val="Hypertextovodkaz"/>
                <w:noProof/>
              </w:rPr>
              <w:t>Bilance příjmů a výdajů rozpočtu za rok 2017</w:t>
            </w:r>
            <w:r w:rsidR="00513DA5">
              <w:rPr>
                <w:noProof/>
                <w:webHidden/>
              </w:rPr>
              <w:tab/>
            </w:r>
            <w:r w:rsidR="00513DA5">
              <w:rPr>
                <w:noProof/>
                <w:webHidden/>
              </w:rPr>
              <w:fldChar w:fldCharType="begin"/>
            </w:r>
            <w:r w:rsidR="00513DA5">
              <w:rPr>
                <w:noProof/>
                <w:webHidden/>
              </w:rPr>
              <w:instrText xml:space="preserve"> PAGEREF _Toc513637918 \h </w:instrText>
            </w:r>
            <w:r w:rsidR="00513DA5">
              <w:rPr>
                <w:noProof/>
                <w:webHidden/>
              </w:rPr>
            </w:r>
            <w:r w:rsidR="00513DA5">
              <w:rPr>
                <w:noProof/>
                <w:webHidden/>
              </w:rPr>
              <w:fldChar w:fldCharType="separate"/>
            </w:r>
            <w:r w:rsidR="007D61BD">
              <w:rPr>
                <w:noProof/>
                <w:webHidden/>
              </w:rPr>
              <w:t>23</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19" w:history="1">
            <w:r w:rsidR="00513DA5" w:rsidRPr="00471ABA">
              <w:rPr>
                <w:rStyle w:val="Hypertextovodkaz"/>
              </w:rPr>
              <w:t>2. Plnění finančního plánu zdaňované činnosti</w:t>
            </w:r>
            <w:r w:rsidR="00513DA5">
              <w:rPr>
                <w:webHidden/>
              </w:rPr>
              <w:tab/>
            </w:r>
            <w:r w:rsidR="007D61BD">
              <w:rPr>
                <w:webHidden/>
              </w:rPr>
              <w:t xml:space="preserve">  </w:t>
            </w:r>
            <w:r w:rsidR="00513DA5">
              <w:rPr>
                <w:webHidden/>
              </w:rPr>
              <w:fldChar w:fldCharType="begin"/>
            </w:r>
            <w:r w:rsidR="00513DA5">
              <w:rPr>
                <w:webHidden/>
              </w:rPr>
              <w:instrText xml:space="preserve"> PAGEREF _Toc513637919 \h </w:instrText>
            </w:r>
            <w:r w:rsidR="00513DA5">
              <w:rPr>
                <w:webHidden/>
              </w:rPr>
            </w:r>
            <w:r w:rsidR="00513DA5">
              <w:rPr>
                <w:webHidden/>
              </w:rPr>
              <w:fldChar w:fldCharType="separate"/>
            </w:r>
            <w:r w:rsidR="007D61BD">
              <w:rPr>
                <w:webHidden/>
              </w:rPr>
              <w:t>23</w:t>
            </w:r>
            <w:r w:rsidR="00513DA5">
              <w:rPr>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20" w:history="1">
            <w:r w:rsidR="00513DA5" w:rsidRPr="00471ABA">
              <w:rPr>
                <w:rStyle w:val="Hypertextovodkaz"/>
              </w:rPr>
              <w:t>3. Hospodaření s majetkem</w:t>
            </w:r>
            <w:r w:rsidR="00513DA5">
              <w:rPr>
                <w:webHidden/>
              </w:rPr>
              <w:tab/>
            </w:r>
            <w:r w:rsidR="00513DA5">
              <w:rPr>
                <w:webHidden/>
              </w:rPr>
              <w:fldChar w:fldCharType="begin"/>
            </w:r>
            <w:r w:rsidR="00513DA5">
              <w:rPr>
                <w:webHidden/>
              </w:rPr>
              <w:instrText xml:space="preserve"> PAGEREF _Toc513637920 \h </w:instrText>
            </w:r>
            <w:r w:rsidR="00513DA5">
              <w:rPr>
                <w:webHidden/>
              </w:rPr>
            </w:r>
            <w:r w:rsidR="00513DA5">
              <w:rPr>
                <w:webHidden/>
              </w:rPr>
              <w:fldChar w:fldCharType="separate"/>
            </w:r>
            <w:r w:rsidR="007D61BD">
              <w:rPr>
                <w:webHidden/>
              </w:rPr>
              <w:t>26</w:t>
            </w:r>
            <w:r w:rsidR="00513DA5">
              <w:rPr>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21" w:history="1">
            <w:r w:rsidR="00513DA5" w:rsidRPr="00471ABA">
              <w:rPr>
                <w:rStyle w:val="Hypertextovodkaz"/>
              </w:rPr>
              <w:t>4. Stav účelových fondů a finančních aktiv</w:t>
            </w:r>
            <w:r w:rsidR="00513DA5">
              <w:rPr>
                <w:webHidden/>
              </w:rPr>
              <w:tab/>
            </w:r>
            <w:r w:rsidR="00513DA5">
              <w:rPr>
                <w:webHidden/>
              </w:rPr>
              <w:fldChar w:fldCharType="begin"/>
            </w:r>
            <w:r w:rsidR="00513DA5">
              <w:rPr>
                <w:webHidden/>
              </w:rPr>
              <w:instrText xml:space="preserve"> PAGEREF _Toc513637921 \h </w:instrText>
            </w:r>
            <w:r w:rsidR="00513DA5">
              <w:rPr>
                <w:webHidden/>
              </w:rPr>
            </w:r>
            <w:r w:rsidR="00513DA5">
              <w:rPr>
                <w:webHidden/>
              </w:rPr>
              <w:fldChar w:fldCharType="separate"/>
            </w:r>
            <w:r w:rsidR="007D61BD">
              <w:rPr>
                <w:webHidden/>
              </w:rPr>
              <w:t>26</w:t>
            </w:r>
            <w:r w:rsidR="00513DA5">
              <w:rPr>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2" w:history="1">
            <w:r w:rsidR="00513DA5" w:rsidRPr="00471ABA">
              <w:rPr>
                <w:rStyle w:val="Hypertextovodkaz"/>
                <w:noProof/>
              </w:rPr>
              <w:t>Fond rezerv a rozvoje</w:t>
            </w:r>
            <w:r w:rsidR="00513DA5">
              <w:rPr>
                <w:noProof/>
                <w:webHidden/>
              </w:rPr>
              <w:tab/>
            </w:r>
            <w:r w:rsidR="00513DA5">
              <w:rPr>
                <w:noProof/>
                <w:webHidden/>
              </w:rPr>
              <w:fldChar w:fldCharType="begin"/>
            </w:r>
            <w:r w:rsidR="00513DA5">
              <w:rPr>
                <w:noProof/>
                <w:webHidden/>
              </w:rPr>
              <w:instrText xml:space="preserve"> PAGEREF _Toc513637922 \h </w:instrText>
            </w:r>
            <w:r w:rsidR="00513DA5">
              <w:rPr>
                <w:noProof/>
                <w:webHidden/>
              </w:rPr>
            </w:r>
            <w:r w:rsidR="00513DA5">
              <w:rPr>
                <w:noProof/>
                <w:webHidden/>
              </w:rPr>
              <w:fldChar w:fldCharType="separate"/>
            </w:r>
            <w:r w:rsidR="007D61BD">
              <w:rPr>
                <w:noProof/>
                <w:webHidden/>
              </w:rPr>
              <w:t>26</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3" w:history="1">
            <w:r w:rsidR="00513DA5" w:rsidRPr="00471ABA">
              <w:rPr>
                <w:rStyle w:val="Hypertextovodkaz"/>
                <w:noProof/>
              </w:rPr>
              <w:t>Fond ekologie</w:t>
            </w:r>
            <w:r w:rsidR="00513DA5">
              <w:rPr>
                <w:noProof/>
                <w:webHidden/>
              </w:rPr>
              <w:tab/>
            </w:r>
            <w:r w:rsidR="00513DA5">
              <w:rPr>
                <w:noProof/>
                <w:webHidden/>
              </w:rPr>
              <w:tab/>
            </w:r>
            <w:r w:rsidR="00513DA5">
              <w:rPr>
                <w:noProof/>
                <w:webHidden/>
              </w:rPr>
              <w:fldChar w:fldCharType="begin"/>
            </w:r>
            <w:r w:rsidR="00513DA5">
              <w:rPr>
                <w:noProof/>
                <w:webHidden/>
              </w:rPr>
              <w:instrText xml:space="preserve"> PAGEREF _Toc513637923 \h </w:instrText>
            </w:r>
            <w:r w:rsidR="00513DA5">
              <w:rPr>
                <w:noProof/>
                <w:webHidden/>
              </w:rPr>
            </w:r>
            <w:r w:rsidR="00513DA5">
              <w:rPr>
                <w:noProof/>
                <w:webHidden/>
              </w:rPr>
              <w:fldChar w:fldCharType="separate"/>
            </w:r>
            <w:r w:rsidR="007D61BD">
              <w:rPr>
                <w:noProof/>
                <w:webHidden/>
              </w:rPr>
              <w:t>28</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4" w:history="1">
            <w:r w:rsidR="00513DA5" w:rsidRPr="00471ABA">
              <w:rPr>
                <w:rStyle w:val="Hypertextovodkaz"/>
                <w:noProof/>
              </w:rPr>
              <w:t>Sociální fond</w:t>
            </w:r>
            <w:r w:rsidR="00513DA5">
              <w:rPr>
                <w:noProof/>
                <w:webHidden/>
              </w:rPr>
              <w:tab/>
            </w:r>
            <w:r w:rsidR="00513DA5">
              <w:rPr>
                <w:noProof/>
                <w:webHidden/>
              </w:rPr>
              <w:tab/>
            </w:r>
            <w:r w:rsidR="00513DA5">
              <w:rPr>
                <w:noProof/>
                <w:webHidden/>
              </w:rPr>
              <w:fldChar w:fldCharType="begin"/>
            </w:r>
            <w:r w:rsidR="00513DA5">
              <w:rPr>
                <w:noProof/>
                <w:webHidden/>
              </w:rPr>
              <w:instrText xml:space="preserve"> PAGEREF _Toc513637924 \h </w:instrText>
            </w:r>
            <w:r w:rsidR="00513DA5">
              <w:rPr>
                <w:noProof/>
                <w:webHidden/>
              </w:rPr>
            </w:r>
            <w:r w:rsidR="00513DA5">
              <w:rPr>
                <w:noProof/>
                <w:webHidden/>
              </w:rPr>
              <w:fldChar w:fldCharType="separate"/>
            </w:r>
            <w:r w:rsidR="007D61BD">
              <w:rPr>
                <w:noProof/>
                <w:webHidden/>
              </w:rPr>
              <w:t>28</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5" w:history="1">
            <w:r w:rsidR="00513DA5" w:rsidRPr="00471ABA">
              <w:rPr>
                <w:rStyle w:val="Hypertextovodkaz"/>
                <w:noProof/>
              </w:rPr>
              <w:t>Fond rozvoje bydlení</w:t>
            </w:r>
            <w:r w:rsidR="00513DA5">
              <w:rPr>
                <w:noProof/>
                <w:webHidden/>
              </w:rPr>
              <w:tab/>
            </w:r>
            <w:r w:rsidR="00513DA5">
              <w:rPr>
                <w:noProof/>
                <w:webHidden/>
              </w:rPr>
              <w:fldChar w:fldCharType="begin"/>
            </w:r>
            <w:r w:rsidR="00513DA5">
              <w:rPr>
                <w:noProof/>
                <w:webHidden/>
              </w:rPr>
              <w:instrText xml:space="preserve"> PAGEREF _Toc513637925 \h </w:instrText>
            </w:r>
            <w:r w:rsidR="00513DA5">
              <w:rPr>
                <w:noProof/>
                <w:webHidden/>
              </w:rPr>
            </w:r>
            <w:r w:rsidR="00513DA5">
              <w:rPr>
                <w:noProof/>
                <w:webHidden/>
              </w:rPr>
              <w:fldChar w:fldCharType="separate"/>
            </w:r>
            <w:r w:rsidR="007D61BD">
              <w:rPr>
                <w:noProof/>
                <w:webHidden/>
              </w:rPr>
              <w:t>29</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26" w:history="1">
            <w:r w:rsidR="00513DA5" w:rsidRPr="00471ABA">
              <w:rPr>
                <w:rStyle w:val="Hypertextovodkaz"/>
              </w:rPr>
              <w:t>5. Stav peněžních prostředků na bankovních účtech</w:t>
            </w:r>
            <w:r w:rsidR="00513DA5">
              <w:rPr>
                <w:webHidden/>
              </w:rPr>
              <w:tab/>
            </w:r>
            <w:r w:rsidR="00513DA5">
              <w:rPr>
                <w:webHidden/>
              </w:rPr>
              <w:fldChar w:fldCharType="begin"/>
            </w:r>
            <w:r w:rsidR="00513DA5">
              <w:rPr>
                <w:webHidden/>
              </w:rPr>
              <w:instrText xml:space="preserve"> PAGEREF _Toc513637926 \h </w:instrText>
            </w:r>
            <w:r w:rsidR="00513DA5">
              <w:rPr>
                <w:webHidden/>
              </w:rPr>
            </w:r>
            <w:r w:rsidR="00513DA5">
              <w:rPr>
                <w:webHidden/>
              </w:rPr>
              <w:fldChar w:fldCharType="separate"/>
            </w:r>
            <w:r w:rsidR="007D61BD">
              <w:rPr>
                <w:webHidden/>
              </w:rPr>
              <w:t>29</w:t>
            </w:r>
            <w:r w:rsidR="00513DA5">
              <w:rPr>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27" w:history="1">
            <w:r w:rsidR="00513DA5" w:rsidRPr="00471ABA">
              <w:rPr>
                <w:rStyle w:val="Hypertextovodkaz"/>
              </w:rPr>
              <w:t>6. Hospodaření příspěvkových organizací zřízených městskou částí</w:t>
            </w:r>
            <w:r w:rsidR="00513DA5">
              <w:rPr>
                <w:webHidden/>
              </w:rPr>
              <w:tab/>
            </w:r>
            <w:r w:rsidR="00513DA5">
              <w:rPr>
                <w:webHidden/>
              </w:rPr>
              <w:fldChar w:fldCharType="begin"/>
            </w:r>
            <w:r w:rsidR="00513DA5">
              <w:rPr>
                <w:webHidden/>
              </w:rPr>
              <w:instrText xml:space="preserve"> PAGEREF _Toc513637927 \h </w:instrText>
            </w:r>
            <w:r w:rsidR="00513DA5">
              <w:rPr>
                <w:webHidden/>
              </w:rPr>
            </w:r>
            <w:r w:rsidR="00513DA5">
              <w:rPr>
                <w:webHidden/>
              </w:rPr>
              <w:fldChar w:fldCharType="separate"/>
            </w:r>
            <w:r w:rsidR="007D61BD">
              <w:rPr>
                <w:webHidden/>
              </w:rPr>
              <w:t>30</w:t>
            </w:r>
            <w:r w:rsidR="00513DA5">
              <w:rPr>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8" w:history="1">
            <w:r w:rsidR="00513DA5" w:rsidRPr="00471ABA">
              <w:rPr>
                <w:rStyle w:val="Hypertextovodkaz"/>
                <w:noProof/>
              </w:rPr>
              <w:t>Výsledky hospodaření</w:t>
            </w:r>
            <w:r w:rsidR="00513DA5">
              <w:rPr>
                <w:noProof/>
                <w:webHidden/>
              </w:rPr>
              <w:tab/>
            </w:r>
            <w:r w:rsidR="00513DA5">
              <w:rPr>
                <w:noProof/>
                <w:webHidden/>
              </w:rPr>
              <w:fldChar w:fldCharType="begin"/>
            </w:r>
            <w:r w:rsidR="00513DA5">
              <w:rPr>
                <w:noProof/>
                <w:webHidden/>
              </w:rPr>
              <w:instrText xml:space="preserve"> PAGEREF _Toc513637928 \h </w:instrText>
            </w:r>
            <w:r w:rsidR="00513DA5">
              <w:rPr>
                <w:noProof/>
                <w:webHidden/>
              </w:rPr>
            </w:r>
            <w:r w:rsidR="00513DA5">
              <w:rPr>
                <w:noProof/>
                <w:webHidden/>
              </w:rPr>
              <w:fldChar w:fldCharType="separate"/>
            </w:r>
            <w:r w:rsidR="007D61BD">
              <w:rPr>
                <w:noProof/>
                <w:webHidden/>
              </w:rPr>
              <w:t>30</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29" w:history="1">
            <w:r w:rsidR="00513DA5" w:rsidRPr="00471ABA">
              <w:rPr>
                <w:rStyle w:val="Hypertextovodkaz"/>
                <w:noProof/>
              </w:rPr>
              <w:t>Stav majetku k 31.12.2017</w:t>
            </w:r>
            <w:r w:rsidR="00513DA5">
              <w:rPr>
                <w:noProof/>
                <w:webHidden/>
              </w:rPr>
              <w:tab/>
            </w:r>
            <w:r w:rsidR="00513DA5">
              <w:rPr>
                <w:noProof/>
                <w:webHidden/>
              </w:rPr>
              <w:fldChar w:fldCharType="begin"/>
            </w:r>
            <w:r w:rsidR="00513DA5">
              <w:rPr>
                <w:noProof/>
                <w:webHidden/>
              </w:rPr>
              <w:instrText xml:space="preserve"> PAGEREF _Toc513637929 \h </w:instrText>
            </w:r>
            <w:r w:rsidR="00513DA5">
              <w:rPr>
                <w:noProof/>
                <w:webHidden/>
              </w:rPr>
            </w:r>
            <w:r w:rsidR="00513DA5">
              <w:rPr>
                <w:noProof/>
                <w:webHidden/>
              </w:rPr>
              <w:fldChar w:fldCharType="separate"/>
            </w:r>
            <w:r w:rsidR="007D61BD">
              <w:rPr>
                <w:noProof/>
                <w:webHidden/>
              </w:rPr>
              <w:t>30</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30" w:history="1">
            <w:r w:rsidR="00513DA5" w:rsidRPr="00471ABA">
              <w:rPr>
                <w:rStyle w:val="Hypertextovodkaz"/>
              </w:rPr>
              <w:t>7. Hospodaření ostatních organizací založených městskou částí</w:t>
            </w:r>
            <w:r w:rsidR="00513DA5">
              <w:rPr>
                <w:webHidden/>
              </w:rPr>
              <w:tab/>
            </w:r>
            <w:r w:rsidR="00513DA5">
              <w:rPr>
                <w:webHidden/>
              </w:rPr>
              <w:fldChar w:fldCharType="begin"/>
            </w:r>
            <w:r w:rsidR="00513DA5">
              <w:rPr>
                <w:webHidden/>
              </w:rPr>
              <w:instrText xml:space="preserve"> PAGEREF _Toc513637930 \h </w:instrText>
            </w:r>
            <w:r w:rsidR="00513DA5">
              <w:rPr>
                <w:webHidden/>
              </w:rPr>
            </w:r>
            <w:r w:rsidR="00513DA5">
              <w:rPr>
                <w:webHidden/>
              </w:rPr>
              <w:fldChar w:fldCharType="separate"/>
            </w:r>
            <w:r w:rsidR="007D61BD">
              <w:rPr>
                <w:webHidden/>
              </w:rPr>
              <w:t>31</w:t>
            </w:r>
            <w:r w:rsidR="00513DA5">
              <w:rPr>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31" w:history="1">
            <w:r w:rsidR="00513DA5" w:rsidRPr="00471ABA">
              <w:rPr>
                <w:rStyle w:val="Hypertextovodkaz"/>
                <w:noProof/>
              </w:rPr>
              <w:t>Informační centrum Praha 5, obecně prospěšná společnost</w:t>
            </w:r>
            <w:r w:rsidR="00513DA5">
              <w:rPr>
                <w:noProof/>
                <w:webHidden/>
              </w:rPr>
              <w:tab/>
            </w:r>
            <w:r w:rsidR="00513DA5">
              <w:rPr>
                <w:noProof/>
                <w:webHidden/>
              </w:rPr>
              <w:fldChar w:fldCharType="begin"/>
            </w:r>
            <w:r w:rsidR="00513DA5">
              <w:rPr>
                <w:noProof/>
                <w:webHidden/>
              </w:rPr>
              <w:instrText xml:space="preserve"> PAGEREF _Toc513637931 \h </w:instrText>
            </w:r>
            <w:r w:rsidR="00513DA5">
              <w:rPr>
                <w:noProof/>
                <w:webHidden/>
              </w:rPr>
            </w:r>
            <w:r w:rsidR="00513DA5">
              <w:rPr>
                <w:noProof/>
                <w:webHidden/>
              </w:rPr>
              <w:fldChar w:fldCharType="separate"/>
            </w:r>
            <w:r w:rsidR="007D61BD">
              <w:rPr>
                <w:noProof/>
                <w:webHidden/>
              </w:rPr>
              <w:t>31</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32" w:history="1">
            <w:r w:rsidR="00513DA5" w:rsidRPr="00471ABA">
              <w:rPr>
                <w:rStyle w:val="Hypertextovodkaz"/>
              </w:rPr>
              <w:t>8. Vyúčtování finančních vztahů</w:t>
            </w:r>
            <w:r w:rsidR="00513DA5">
              <w:rPr>
                <w:webHidden/>
              </w:rPr>
              <w:tab/>
            </w:r>
            <w:r w:rsidR="00513DA5">
              <w:rPr>
                <w:webHidden/>
              </w:rPr>
              <w:fldChar w:fldCharType="begin"/>
            </w:r>
            <w:r w:rsidR="00513DA5">
              <w:rPr>
                <w:webHidden/>
              </w:rPr>
              <w:instrText xml:space="preserve"> PAGEREF _Toc513637932 \h </w:instrText>
            </w:r>
            <w:r w:rsidR="00513DA5">
              <w:rPr>
                <w:webHidden/>
              </w:rPr>
            </w:r>
            <w:r w:rsidR="00513DA5">
              <w:rPr>
                <w:webHidden/>
              </w:rPr>
              <w:fldChar w:fldCharType="separate"/>
            </w:r>
            <w:r w:rsidR="007D61BD">
              <w:rPr>
                <w:webHidden/>
              </w:rPr>
              <w:t>31</w:t>
            </w:r>
            <w:r w:rsidR="00513DA5">
              <w:rPr>
                <w:webHidden/>
              </w:rPr>
              <w:fldChar w:fldCharType="end"/>
            </w:r>
          </w:hyperlink>
        </w:p>
        <w:p w:rsidR="00513DA5" w:rsidRDefault="000D37F4">
          <w:pPr>
            <w:pStyle w:val="Obsah2"/>
            <w:rPr>
              <w:rFonts w:asciiTheme="minorHAnsi" w:eastAsiaTheme="minorEastAsia" w:hAnsiTheme="minorHAnsi" w:cstheme="minorBidi"/>
              <w:noProof/>
              <w:sz w:val="22"/>
              <w:szCs w:val="22"/>
            </w:rPr>
          </w:pPr>
          <w:hyperlink w:anchor="_Toc513637933" w:history="1">
            <w:r w:rsidR="00513DA5" w:rsidRPr="00471ABA">
              <w:rPr>
                <w:rStyle w:val="Hypertextovodkaz"/>
                <w:noProof/>
              </w:rPr>
              <w:t>Vyúčtování finančních vztahů ke státnímu rozpočtu a rozpočtu hl. m. Prahy</w:t>
            </w:r>
            <w:r w:rsidR="00513DA5">
              <w:rPr>
                <w:noProof/>
                <w:webHidden/>
              </w:rPr>
              <w:tab/>
            </w:r>
            <w:r w:rsidR="00513DA5">
              <w:rPr>
                <w:noProof/>
                <w:webHidden/>
              </w:rPr>
              <w:fldChar w:fldCharType="begin"/>
            </w:r>
            <w:r w:rsidR="00513DA5">
              <w:rPr>
                <w:noProof/>
                <w:webHidden/>
              </w:rPr>
              <w:instrText xml:space="preserve"> PAGEREF _Toc513637933 \h </w:instrText>
            </w:r>
            <w:r w:rsidR="00513DA5">
              <w:rPr>
                <w:noProof/>
                <w:webHidden/>
              </w:rPr>
            </w:r>
            <w:r w:rsidR="00513DA5">
              <w:rPr>
                <w:noProof/>
                <w:webHidden/>
              </w:rPr>
              <w:fldChar w:fldCharType="separate"/>
            </w:r>
            <w:r w:rsidR="007D61BD">
              <w:rPr>
                <w:noProof/>
                <w:webHidden/>
              </w:rPr>
              <w:t>31</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34" w:history="1">
            <w:r w:rsidR="00513DA5" w:rsidRPr="00471ABA">
              <w:rPr>
                <w:rStyle w:val="Hypertextovodkaz"/>
                <w:noProof/>
              </w:rPr>
              <w:t>Odvody do rozpočtu městské části od organizací</w:t>
            </w:r>
            <w:r w:rsidR="00513DA5">
              <w:rPr>
                <w:noProof/>
                <w:webHidden/>
              </w:rPr>
              <w:tab/>
            </w:r>
            <w:r w:rsidR="00513DA5">
              <w:rPr>
                <w:noProof/>
                <w:webHidden/>
              </w:rPr>
              <w:fldChar w:fldCharType="begin"/>
            </w:r>
            <w:r w:rsidR="00513DA5">
              <w:rPr>
                <w:noProof/>
                <w:webHidden/>
              </w:rPr>
              <w:instrText xml:space="preserve"> PAGEREF _Toc513637934 \h </w:instrText>
            </w:r>
            <w:r w:rsidR="00513DA5">
              <w:rPr>
                <w:noProof/>
                <w:webHidden/>
              </w:rPr>
            </w:r>
            <w:r w:rsidR="00513DA5">
              <w:rPr>
                <w:noProof/>
                <w:webHidden/>
              </w:rPr>
              <w:fldChar w:fldCharType="separate"/>
            </w:r>
            <w:r w:rsidR="007D61BD">
              <w:rPr>
                <w:noProof/>
                <w:webHidden/>
              </w:rPr>
              <w:t>32</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35" w:history="1">
            <w:r w:rsidR="00513DA5" w:rsidRPr="00471ABA">
              <w:rPr>
                <w:rStyle w:val="Hypertextovodkaz"/>
                <w:noProof/>
              </w:rPr>
              <w:t>Ostatní odvody, převody a vypořádání</w:t>
            </w:r>
            <w:r w:rsidR="00513DA5">
              <w:rPr>
                <w:noProof/>
                <w:webHidden/>
              </w:rPr>
              <w:tab/>
            </w:r>
            <w:r w:rsidR="00513DA5">
              <w:rPr>
                <w:noProof/>
                <w:webHidden/>
              </w:rPr>
              <w:fldChar w:fldCharType="begin"/>
            </w:r>
            <w:r w:rsidR="00513DA5">
              <w:rPr>
                <w:noProof/>
                <w:webHidden/>
              </w:rPr>
              <w:instrText xml:space="preserve"> PAGEREF _Toc513637935 \h </w:instrText>
            </w:r>
            <w:r w:rsidR="00513DA5">
              <w:rPr>
                <w:noProof/>
                <w:webHidden/>
              </w:rPr>
            </w:r>
            <w:r w:rsidR="00513DA5">
              <w:rPr>
                <w:noProof/>
                <w:webHidden/>
              </w:rPr>
              <w:fldChar w:fldCharType="separate"/>
            </w:r>
            <w:r w:rsidR="007D61BD">
              <w:rPr>
                <w:noProof/>
                <w:webHidden/>
              </w:rPr>
              <w:t>34</w:t>
            </w:r>
            <w:r w:rsidR="00513DA5">
              <w:rPr>
                <w:noProof/>
                <w:webHidden/>
              </w:rPr>
              <w:fldChar w:fldCharType="end"/>
            </w:r>
          </w:hyperlink>
        </w:p>
        <w:p w:rsidR="00513DA5" w:rsidRDefault="000D37F4">
          <w:pPr>
            <w:pStyle w:val="Obsah3"/>
            <w:rPr>
              <w:rFonts w:asciiTheme="minorHAnsi" w:eastAsiaTheme="minorEastAsia" w:hAnsiTheme="minorHAnsi" w:cstheme="minorBidi"/>
              <w:noProof/>
              <w:sz w:val="22"/>
              <w:szCs w:val="22"/>
            </w:rPr>
          </w:pPr>
          <w:hyperlink w:anchor="_Toc513637936" w:history="1">
            <w:r w:rsidR="00513DA5" w:rsidRPr="00471ABA">
              <w:rPr>
                <w:rStyle w:val="Hypertextovodkaz"/>
                <w:noProof/>
              </w:rPr>
              <w:t>Rekapitulace vyúčtování finančních vztahů a výsledku hospodaření</w:t>
            </w:r>
            <w:r w:rsidR="00513DA5">
              <w:rPr>
                <w:noProof/>
                <w:webHidden/>
              </w:rPr>
              <w:tab/>
            </w:r>
            <w:r w:rsidR="00513DA5">
              <w:rPr>
                <w:noProof/>
                <w:webHidden/>
              </w:rPr>
              <w:fldChar w:fldCharType="begin"/>
            </w:r>
            <w:r w:rsidR="00513DA5">
              <w:rPr>
                <w:noProof/>
                <w:webHidden/>
              </w:rPr>
              <w:instrText xml:space="preserve"> PAGEREF _Toc513637936 \h </w:instrText>
            </w:r>
            <w:r w:rsidR="00513DA5">
              <w:rPr>
                <w:noProof/>
                <w:webHidden/>
              </w:rPr>
            </w:r>
            <w:r w:rsidR="00513DA5">
              <w:rPr>
                <w:noProof/>
                <w:webHidden/>
              </w:rPr>
              <w:fldChar w:fldCharType="separate"/>
            </w:r>
            <w:r w:rsidR="007D61BD">
              <w:rPr>
                <w:noProof/>
                <w:webHidden/>
              </w:rPr>
              <w:t>34</w:t>
            </w:r>
            <w:r w:rsidR="00513DA5">
              <w:rPr>
                <w:noProof/>
                <w:webHidden/>
              </w:rPr>
              <w:fldChar w:fldCharType="end"/>
            </w:r>
          </w:hyperlink>
        </w:p>
        <w:p w:rsidR="00513DA5" w:rsidRDefault="000D37F4">
          <w:pPr>
            <w:pStyle w:val="Obsah1"/>
            <w:rPr>
              <w:rFonts w:asciiTheme="minorHAnsi" w:eastAsiaTheme="minorEastAsia" w:hAnsiTheme="minorHAnsi" w:cstheme="minorBidi"/>
              <w:bCs w:val="0"/>
              <w:sz w:val="22"/>
              <w:szCs w:val="22"/>
            </w:rPr>
          </w:pPr>
          <w:hyperlink w:anchor="_Toc513637937" w:history="1">
            <w:r w:rsidR="00513DA5" w:rsidRPr="00471ABA">
              <w:rPr>
                <w:rStyle w:val="Hypertextovodkaz"/>
              </w:rPr>
              <w:t>9. Zpráva o výsledcích přezkoumání hospodaření</w:t>
            </w:r>
            <w:r w:rsidR="00513DA5">
              <w:rPr>
                <w:webHidden/>
              </w:rPr>
              <w:tab/>
            </w:r>
            <w:r w:rsidR="00513DA5">
              <w:rPr>
                <w:webHidden/>
              </w:rPr>
              <w:fldChar w:fldCharType="begin"/>
            </w:r>
            <w:r w:rsidR="00513DA5">
              <w:rPr>
                <w:webHidden/>
              </w:rPr>
              <w:instrText xml:space="preserve"> PAGEREF _Toc513637937 \h </w:instrText>
            </w:r>
            <w:r w:rsidR="00513DA5">
              <w:rPr>
                <w:webHidden/>
              </w:rPr>
            </w:r>
            <w:r w:rsidR="00513DA5">
              <w:rPr>
                <w:webHidden/>
              </w:rPr>
              <w:fldChar w:fldCharType="separate"/>
            </w:r>
            <w:r w:rsidR="007D61BD">
              <w:rPr>
                <w:webHidden/>
              </w:rPr>
              <w:t>34</w:t>
            </w:r>
            <w:r w:rsidR="00513DA5">
              <w:rPr>
                <w:webHidden/>
              </w:rPr>
              <w:fldChar w:fldCharType="end"/>
            </w:r>
          </w:hyperlink>
        </w:p>
        <w:p w:rsidR="00842EBE" w:rsidRDefault="00842EBE">
          <w:r>
            <w:rPr>
              <w:b/>
              <w:bCs/>
            </w:rPr>
            <w:fldChar w:fldCharType="end"/>
          </w:r>
        </w:p>
      </w:sdtContent>
    </w:sdt>
    <w:p w:rsidR="00DE7BD5" w:rsidRPr="00AA4CC8" w:rsidRDefault="00DE7BD5" w:rsidP="00AA4CC8"/>
    <w:p w:rsidR="00AA4CC8" w:rsidRDefault="00AA4CC8" w:rsidP="00AA4CC8"/>
    <w:p w:rsidR="00FC5DEB" w:rsidRDefault="00FC5DEB" w:rsidP="00AA4CC8"/>
    <w:p w:rsidR="00761038" w:rsidRPr="003652F7" w:rsidRDefault="0069092F">
      <w:pPr>
        <w:pStyle w:val="Zkladntext2"/>
        <w:rPr>
          <w:b w:val="0"/>
        </w:rPr>
      </w:pPr>
      <w:r>
        <w:t>Přílohy</w:t>
      </w:r>
      <w:r w:rsidR="00E3305E">
        <w:t>:</w:t>
      </w:r>
    </w:p>
    <w:p w:rsidR="005D3B79" w:rsidRPr="003652F7" w:rsidRDefault="005D4EF4" w:rsidP="00317B4C">
      <w:pPr>
        <w:pStyle w:val="Zkladntext2"/>
        <w:rPr>
          <w:b w:val="0"/>
          <w:bCs/>
        </w:rPr>
      </w:pPr>
      <w:proofErr w:type="gramStart"/>
      <w:r w:rsidRPr="003652F7">
        <w:rPr>
          <w:b w:val="0"/>
          <w:bCs/>
        </w:rPr>
        <w:t>č. 1</w:t>
      </w:r>
      <w:r w:rsidR="001E33B5">
        <w:rPr>
          <w:b w:val="0"/>
          <w:bCs/>
        </w:rPr>
        <w:t xml:space="preserve">   </w:t>
      </w:r>
      <w:r w:rsidR="005D3B79" w:rsidRPr="003652F7">
        <w:rPr>
          <w:b w:val="0"/>
          <w:bCs/>
        </w:rPr>
        <w:t>Výsledky</w:t>
      </w:r>
      <w:proofErr w:type="gramEnd"/>
      <w:r w:rsidR="005D3B79" w:rsidRPr="003652F7">
        <w:rPr>
          <w:b w:val="0"/>
          <w:bCs/>
        </w:rPr>
        <w:t xml:space="preserve"> hospodaření MČ za rok 201</w:t>
      </w:r>
      <w:r w:rsidR="0032098B">
        <w:rPr>
          <w:b w:val="0"/>
          <w:bCs/>
        </w:rPr>
        <w:t>7</w:t>
      </w:r>
      <w:r w:rsidR="00A21E8D">
        <w:rPr>
          <w:b w:val="0"/>
          <w:bCs/>
        </w:rPr>
        <w:t xml:space="preserve"> </w:t>
      </w:r>
      <w:r w:rsidR="000E4366" w:rsidRPr="003652F7">
        <w:rPr>
          <w:b w:val="0"/>
          <w:bCs/>
        </w:rPr>
        <w:t>v</w:t>
      </w:r>
      <w:r w:rsidR="00A21E8D">
        <w:rPr>
          <w:b w:val="0"/>
          <w:bCs/>
        </w:rPr>
        <w:t xml:space="preserve"> </w:t>
      </w:r>
      <w:r w:rsidR="000E4366" w:rsidRPr="003652F7">
        <w:rPr>
          <w:b w:val="0"/>
          <w:bCs/>
        </w:rPr>
        <w:t xml:space="preserve">hlavní činnosti – </w:t>
      </w:r>
      <w:r w:rsidR="005D3B79" w:rsidRPr="003652F7">
        <w:rPr>
          <w:b w:val="0"/>
          <w:bCs/>
        </w:rPr>
        <w:t>příjmy</w:t>
      </w:r>
      <w:r w:rsidR="00A822F7">
        <w:rPr>
          <w:b w:val="0"/>
          <w:bCs/>
        </w:rPr>
        <w:t xml:space="preserve"> celkem</w:t>
      </w:r>
    </w:p>
    <w:p w:rsidR="00595629" w:rsidRPr="003652F7" w:rsidRDefault="00595629" w:rsidP="00317B4C">
      <w:pPr>
        <w:pStyle w:val="Zkladntext2"/>
        <w:tabs>
          <w:tab w:val="left" w:pos="851"/>
        </w:tabs>
        <w:ind w:left="567" w:hanging="567"/>
        <w:rPr>
          <w:b w:val="0"/>
        </w:rPr>
      </w:pPr>
      <w:r w:rsidRPr="003652F7">
        <w:rPr>
          <w:b w:val="0"/>
          <w:bCs/>
        </w:rPr>
        <w:t>č. 2</w:t>
      </w:r>
      <w:r w:rsidR="00557F14">
        <w:rPr>
          <w:b w:val="0"/>
          <w:bCs/>
        </w:rPr>
        <w:tab/>
      </w:r>
      <w:r w:rsidR="00301497" w:rsidRPr="003652F7">
        <w:rPr>
          <w:b w:val="0"/>
          <w:bCs/>
        </w:rPr>
        <w:t>Výsledky hospodaření MČ za rok 201</w:t>
      </w:r>
      <w:r w:rsidR="0032098B">
        <w:rPr>
          <w:b w:val="0"/>
          <w:bCs/>
        </w:rPr>
        <w:t>7</w:t>
      </w:r>
      <w:r w:rsidR="00301497" w:rsidRPr="003652F7">
        <w:rPr>
          <w:b w:val="0"/>
          <w:bCs/>
        </w:rPr>
        <w:t xml:space="preserve"> –</w:t>
      </w:r>
      <w:r w:rsidR="00301497">
        <w:rPr>
          <w:b w:val="0"/>
          <w:bCs/>
        </w:rPr>
        <w:t xml:space="preserve"> p</w:t>
      </w:r>
      <w:r w:rsidRPr="003652F7">
        <w:rPr>
          <w:b w:val="0"/>
        </w:rPr>
        <w:t>řehled účelových dotací ze státního rozpočtu</w:t>
      </w:r>
      <w:r w:rsidR="006C5512" w:rsidRPr="003652F7">
        <w:rPr>
          <w:b w:val="0"/>
        </w:rPr>
        <w:t xml:space="preserve"> a </w:t>
      </w:r>
      <w:r w:rsidR="00557F14">
        <w:rPr>
          <w:b w:val="0"/>
        </w:rPr>
        <w:t>roz</w:t>
      </w:r>
      <w:r w:rsidRPr="003652F7">
        <w:rPr>
          <w:b w:val="0"/>
        </w:rPr>
        <w:t>počtu hl. m. Prahy za rok 201</w:t>
      </w:r>
      <w:r w:rsidR="0032098B">
        <w:rPr>
          <w:b w:val="0"/>
        </w:rPr>
        <w:t>7</w:t>
      </w:r>
      <w:r w:rsidR="00301497">
        <w:rPr>
          <w:b w:val="0"/>
        </w:rPr>
        <w:t xml:space="preserve"> a jejich čerpání do 31. 12. 201</w:t>
      </w:r>
      <w:r w:rsidR="0032098B">
        <w:rPr>
          <w:b w:val="0"/>
        </w:rPr>
        <w:t>7</w:t>
      </w:r>
    </w:p>
    <w:p w:rsidR="000E4366" w:rsidRPr="003652F7" w:rsidRDefault="005D3B79" w:rsidP="00317B4C">
      <w:pPr>
        <w:pStyle w:val="Zkladntext2"/>
        <w:rPr>
          <w:b w:val="0"/>
          <w:bCs/>
        </w:rPr>
      </w:pPr>
      <w:proofErr w:type="gramStart"/>
      <w:r w:rsidRPr="003652F7">
        <w:rPr>
          <w:b w:val="0"/>
          <w:bCs/>
        </w:rPr>
        <w:t xml:space="preserve">č. </w:t>
      </w:r>
      <w:r w:rsidR="00595629" w:rsidRPr="003652F7">
        <w:rPr>
          <w:b w:val="0"/>
          <w:bCs/>
        </w:rPr>
        <w:t>3</w:t>
      </w:r>
      <w:r w:rsidR="00557F14">
        <w:rPr>
          <w:b w:val="0"/>
          <w:bCs/>
        </w:rPr>
        <w:t xml:space="preserve">    </w:t>
      </w:r>
      <w:r w:rsidRPr="003652F7">
        <w:rPr>
          <w:b w:val="0"/>
          <w:bCs/>
        </w:rPr>
        <w:t>Výsledky</w:t>
      </w:r>
      <w:proofErr w:type="gramEnd"/>
      <w:r w:rsidRPr="003652F7">
        <w:rPr>
          <w:b w:val="0"/>
          <w:bCs/>
        </w:rPr>
        <w:t xml:space="preserve"> hospodaření MČ za rok 201</w:t>
      </w:r>
      <w:r w:rsidR="0032098B">
        <w:rPr>
          <w:b w:val="0"/>
          <w:bCs/>
        </w:rPr>
        <w:t>7</w:t>
      </w:r>
      <w:r w:rsidR="00A21E8D">
        <w:rPr>
          <w:b w:val="0"/>
          <w:bCs/>
        </w:rPr>
        <w:t xml:space="preserve"> </w:t>
      </w:r>
      <w:r w:rsidR="000E4366" w:rsidRPr="003652F7">
        <w:rPr>
          <w:b w:val="0"/>
          <w:bCs/>
        </w:rPr>
        <w:t>v</w:t>
      </w:r>
      <w:r w:rsidR="00A21E8D">
        <w:rPr>
          <w:b w:val="0"/>
          <w:bCs/>
        </w:rPr>
        <w:t xml:space="preserve"> </w:t>
      </w:r>
      <w:r w:rsidR="000E4366" w:rsidRPr="003652F7">
        <w:rPr>
          <w:b w:val="0"/>
          <w:bCs/>
        </w:rPr>
        <w:t>hlavní činnost</w:t>
      </w:r>
      <w:r w:rsidR="00A822F7">
        <w:rPr>
          <w:b w:val="0"/>
          <w:bCs/>
        </w:rPr>
        <w:t>i</w:t>
      </w:r>
      <w:r w:rsidR="00A822F7" w:rsidRPr="003652F7">
        <w:rPr>
          <w:b w:val="0"/>
          <w:bCs/>
        </w:rPr>
        <w:t>–</w:t>
      </w:r>
      <w:r w:rsidRPr="003652F7">
        <w:rPr>
          <w:b w:val="0"/>
          <w:bCs/>
        </w:rPr>
        <w:t>výdaje</w:t>
      </w:r>
      <w:r w:rsidR="005A4C4A" w:rsidRPr="003652F7">
        <w:rPr>
          <w:b w:val="0"/>
          <w:bCs/>
        </w:rPr>
        <w:t xml:space="preserve"> celkem</w:t>
      </w:r>
    </w:p>
    <w:p w:rsidR="000E4366" w:rsidRPr="003652F7" w:rsidRDefault="00B63490" w:rsidP="00317B4C">
      <w:pPr>
        <w:pStyle w:val="Zkladntext2"/>
        <w:ind w:left="567" w:hanging="563"/>
        <w:rPr>
          <w:b w:val="0"/>
          <w:bCs/>
        </w:rPr>
      </w:pPr>
      <w:proofErr w:type="gramStart"/>
      <w:r w:rsidRPr="003652F7">
        <w:rPr>
          <w:b w:val="0"/>
          <w:bCs/>
        </w:rPr>
        <w:t xml:space="preserve">č. </w:t>
      </w:r>
      <w:r w:rsidR="00595629" w:rsidRPr="003652F7">
        <w:rPr>
          <w:b w:val="0"/>
          <w:bCs/>
        </w:rPr>
        <w:t>4</w:t>
      </w:r>
      <w:r w:rsidR="00557F14">
        <w:rPr>
          <w:b w:val="0"/>
          <w:bCs/>
        </w:rPr>
        <w:t xml:space="preserve">    </w:t>
      </w:r>
      <w:r w:rsidR="000E4366" w:rsidRPr="003652F7">
        <w:rPr>
          <w:b w:val="0"/>
          <w:bCs/>
        </w:rPr>
        <w:t>Výsledky</w:t>
      </w:r>
      <w:proofErr w:type="gramEnd"/>
      <w:r w:rsidR="000E4366" w:rsidRPr="003652F7">
        <w:rPr>
          <w:b w:val="0"/>
          <w:bCs/>
        </w:rPr>
        <w:t xml:space="preserve"> hospodaření MČ za rok 201</w:t>
      </w:r>
      <w:r w:rsidR="0032098B">
        <w:rPr>
          <w:b w:val="0"/>
          <w:bCs/>
        </w:rPr>
        <w:t>7</w:t>
      </w:r>
      <w:r w:rsidR="00A21E8D">
        <w:rPr>
          <w:b w:val="0"/>
          <w:bCs/>
        </w:rPr>
        <w:t xml:space="preserve"> v</w:t>
      </w:r>
      <w:r w:rsidR="000E4366" w:rsidRPr="003652F7">
        <w:rPr>
          <w:b w:val="0"/>
          <w:bCs/>
        </w:rPr>
        <w:t> hlavní činnosti – přehled investičních výdajů</w:t>
      </w:r>
    </w:p>
    <w:p w:rsidR="005A4C4A" w:rsidRPr="003652F7" w:rsidRDefault="00BF127C" w:rsidP="00317B4C">
      <w:pPr>
        <w:pStyle w:val="Zkladntext2"/>
        <w:ind w:left="567" w:hanging="563"/>
        <w:rPr>
          <w:b w:val="0"/>
          <w:bCs/>
        </w:rPr>
      </w:pPr>
      <w:proofErr w:type="gramStart"/>
      <w:r w:rsidRPr="003652F7">
        <w:rPr>
          <w:b w:val="0"/>
          <w:bCs/>
        </w:rPr>
        <w:t xml:space="preserve">č. </w:t>
      </w:r>
      <w:r w:rsidR="00595629" w:rsidRPr="003652F7">
        <w:rPr>
          <w:b w:val="0"/>
          <w:bCs/>
        </w:rPr>
        <w:t>5</w:t>
      </w:r>
      <w:r w:rsidR="00317B4C">
        <w:rPr>
          <w:b w:val="0"/>
          <w:bCs/>
        </w:rPr>
        <w:t xml:space="preserve">   </w:t>
      </w:r>
      <w:r w:rsidR="000E4366" w:rsidRPr="003652F7">
        <w:rPr>
          <w:b w:val="0"/>
          <w:bCs/>
        </w:rPr>
        <w:t>Výsledky</w:t>
      </w:r>
      <w:proofErr w:type="gramEnd"/>
      <w:r w:rsidR="000E4366" w:rsidRPr="003652F7">
        <w:rPr>
          <w:b w:val="0"/>
          <w:bCs/>
        </w:rPr>
        <w:t xml:space="preserve"> hospodaření MČ za rok 201</w:t>
      </w:r>
      <w:r w:rsidR="0032098B">
        <w:rPr>
          <w:b w:val="0"/>
          <w:bCs/>
        </w:rPr>
        <w:t>7</w:t>
      </w:r>
      <w:r w:rsidR="00A21E8D">
        <w:rPr>
          <w:b w:val="0"/>
          <w:bCs/>
        </w:rPr>
        <w:t xml:space="preserve"> </w:t>
      </w:r>
      <w:r w:rsidR="000E4366" w:rsidRPr="003652F7">
        <w:rPr>
          <w:b w:val="0"/>
          <w:bCs/>
        </w:rPr>
        <w:t xml:space="preserve">ve zdaňované činnosti celkem </w:t>
      </w:r>
    </w:p>
    <w:p w:rsidR="000E4366" w:rsidRPr="003652F7" w:rsidRDefault="00BF127C" w:rsidP="00317B4C">
      <w:pPr>
        <w:pStyle w:val="Zkladntext2"/>
        <w:ind w:left="567" w:hanging="563"/>
        <w:rPr>
          <w:b w:val="0"/>
          <w:bCs/>
        </w:rPr>
      </w:pPr>
      <w:r w:rsidRPr="003652F7">
        <w:rPr>
          <w:b w:val="0"/>
          <w:bCs/>
        </w:rPr>
        <w:t xml:space="preserve">č. </w:t>
      </w:r>
      <w:r w:rsidR="00595629" w:rsidRPr="003652F7">
        <w:rPr>
          <w:b w:val="0"/>
          <w:bCs/>
        </w:rPr>
        <w:t>6</w:t>
      </w:r>
      <w:r w:rsidRPr="003652F7">
        <w:rPr>
          <w:b w:val="0"/>
          <w:bCs/>
        </w:rPr>
        <w:tab/>
      </w:r>
      <w:r w:rsidR="000E4366" w:rsidRPr="003652F7">
        <w:rPr>
          <w:b w:val="0"/>
          <w:bCs/>
        </w:rPr>
        <w:t>Výsledky hospodaření MČ za rok 201</w:t>
      </w:r>
      <w:r w:rsidR="0032098B">
        <w:rPr>
          <w:b w:val="0"/>
          <w:bCs/>
        </w:rPr>
        <w:t>7</w:t>
      </w:r>
      <w:r w:rsidR="005A4C4A" w:rsidRPr="003652F7">
        <w:rPr>
          <w:b w:val="0"/>
          <w:bCs/>
        </w:rPr>
        <w:t xml:space="preserve"> ve zdaňované činnosti – správní firmy</w:t>
      </w:r>
    </w:p>
    <w:p w:rsidR="000E4366" w:rsidRPr="003652F7" w:rsidRDefault="00FC2922" w:rsidP="00317B4C">
      <w:pPr>
        <w:pStyle w:val="Zkladntext2"/>
        <w:ind w:left="567" w:hanging="563"/>
        <w:rPr>
          <w:b w:val="0"/>
          <w:bCs/>
        </w:rPr>
      </w:pPr>
      <w:r w:rsidRPr="003652F7">
        <w:rPr>
          <w:b w:val="0"/>
          <w:bCs/>
        </w:rPr>
        <w:t xml:space="preserve">č. </w:t>
      </w:r>
      <w:r w:rsidR="00595629" w:rsidRPr="003652F7">
        <w:rPr>
          <w:b w:val="0"/>
          <w:bCs/>
        </w:rPr>
        <w:t>7</w:t>
      </w:r>
      <w:r w:rsidRPr="003652F7">
        <w:rPr>
          <w:b w:val="0"/>
          <w:bCs/>
        </w:rPr>
        <w:tab/>
      </w:r>
      <w:r w:rsidR="000E4366" w:rsidRPr="003652F7">
        <w:rPr>
          <w:b w:val="0"/>
          <w:bCs/>
        </w:rPr>
        <w:t>Výsledky hospodaření MČ za rok 201</w:t>
      </w:r>
      <w:r w:rsidR="0032098B">
        <w:rPr>
          <w:b w:val="0"/>
          <w:bCs/>
        </w:rPr>
        <w:t>7</w:t>
      </w:r>
      <w:r w:rsidR="00A21E8D">
        <w:rPr>
          <w:b w:val="0"/>
          <w:bCs/>
        </w:rPr>
        <w:t xml:space="preserve"> </w:t>
      </w:r>
      <w:r w:rsidR="005A4C4A" w:rsidRPr="003652F7">
        <w:rPr>
          <w:b w:val="0"/>
          <w:bCs/>
        </w:rPr>
        <w:t xml:space="preserve">ve zdaňované činnosti – </w:t>
      </w:r>
      <w:r w:rsidR="000E4366" w:rsidRPr="003652F7">
        <w:rPr>
          <w:b w:val="0"/>
          <w:bCs/>
        </w:rPr>
        <w:t>ostatní zdaňovaná činnost</w:t>
      </w:r>
    </w:p>
    <w:p w:rsidR="003C0286" w:rsidRPr="003652F7" w:rsidRDefault="00B63490" w:rsidP="00317B4C">
      <w:pPr>
        <w:pStyle w:val="Zkladntext2"/>
        <w:ind w:left="567" w:hanging="563"/>
        <w:rPr>
          <w:b w:val="0"/>
        </w:rPr>
      </w:pPr>
      <w:r w:rsidRPr="003652F7">
        <w:rPr>
          <w:b w:val="0"/>
        </w:rPr>
        <w:t xml:space="preserve">č. </w:t>
      </w:r>
      <w:r w:rsidR="00595629" w:rsidRPr="003652F7">
        <w:rPr>
          <w:b w:val="0"/>
        </w:rPr>
        <w:t>8</w:t>
      </w:r>
      <w:r w:rsidRPr="003652F7">
        <w:rPr>
          <w:b w:val="0"/>
        </w:rPr>
        <w:tab/>
      </w:r>
      <w:r w:rsidR="003C0286" w:rsidRPr="003652F7">
        <w:rPr>
          <w:b w:val="0"/>
          <w:bCs/>
        </w:rPr>
        <w:t>Výsledky hospodaření MČ za rok 201</w:t>
      </w:r>
      <w:r w:rsidR="0032098B">
        <w:rPr>
          <w:b w:val="0"/>
          <w:bCs/>
        </w:rPr>
        <w:t>7</w:t>
      </w:r>
      <w:r w:rsidR="003C0286" w:rsidRPr="003652F7">
        <w:rPr>
          <w:b w:val="0"/>
          <w:bCs/>
        </w:rPr>
        <w:t xml:space="preserve"> – příspěvkové organizace</w:t>
      </w:r>
    </w:p>
    <w:p w:rsidR="003C0286" w:rsidRPr="003652F7" w:rsidRDefault="00FC2922" w:rsidP="00317B4C">
      <w:pPr>
        <w:pStyle w:val="Zkladntext2"/>
        <w:ind w:left="567" w:hanging="563"/>
        <w:rPr>
          <w:b w:val="0"/>
        </w:rPr>
      </w:pPr>
      <w:r w:rsidRPr="003652F7">
        <w:rPr>
          <w:b w:val="0"/>
        </w:rPr>
        <w:t xml:space="preserve">č. </w:t>
      </w:r>
      <w:r w:rsidR="00595629" w:rsidRPr="003652F7">
        <w:rPr>
          <w:b w:val="0"/>
        </w:rPr>
        <w:t>9</w:t>
      </w:r>
      <w:r w:rsidRPr="003652F7">
        <w:rPr>
          <w:b w:val="0"/>
        </w:rPr>
        <w:tab/>
      </w:r>
      <w:r w:rsidR="003C0286" w:rsidRPr="003652F7">
        <w:rPr>
          <w:b w:val="0"/>
        </w:rPr>
        <w:t xml:space="preserve">Výsledky hospodaření </w:t>
      </w:r>
      <w:r w:rsidR="003C0286" w:rsidRPr="003652F7">
        <w:rPr>
          <w:b w:val="0"/>
          <w:bCs/>
        </w:rPr>
        <w:t xml:space="preserve">MČ za rok </w:t>
      </w:r>
      <w:proofErr w:type="gramStart"/>
      <w:r w:rsidR="003C0286" w:rsidRPr="003652F7">
        <w:rPr>
          <w:b w:val="0"/>
          <w:bCs/>
        </w:rPr>
        <w:t>201</w:t>
      </w:r>
      <w:r w:rsidR="0032098B">
        <w:rPr>
          <w:b w:val="0"/>
          <w:bCs/>
        </w:rPr>
        <w:t>7</w:t>
      </w:r>
      <w:proofErr w:type="gramEnd"/>
      <w:r w:rsidR="00FD0D38" w:rsidRPr="003652F7">
        <w:rPr>
          <w:b w:val="0"/>
          <w:bCs/>
        </w:rPr>
        <w:t xml:space="preserve">– </w:t>
      </w:r>
      <w:proofErr w:type="gramStart"/>
      <w:r w:rsidR="00FD0D38" w:rsidRPr="003652F7">
        <w:rPr>
          <w:b w:val="0"/>
          <w:bCs/>
        </w:rPr>
        <w:t>příspěvkové</w:t>
      </w:r>
      <w:proofErr w:type="gramEnd"/>
      <w:r w:rsidR="00FD0D38" w:rsidRPr="003652F7">
        <w:rPr>
          <w:b w:val="0"/>
          <w:bCs/>
        </w:rPr>
        <w:t xml:space="preserve"> organizace,</w:t>
      </w:r>
      <w:r w:rsidR="00A21E8D">
        <w:rPr>
          <w:b w:val="0"/>
          <w:bCs/>
        </w:rPr>
        <w:t xml:space="preserve"> </w:t>
      </w:r>
      <w:r w:rsidR="003C0286" w:rsidRPr="003652F7">
        <w:rPr>
          <w:b w:val="0"/>
        </w:rPr>
        <w:t>příděly do fondů a stanovení odvodů</w:t>
      </w:r>
    </w:p>
    <w:p w:rsidR="00FD0D38" w:rsidRPr="003652F7" w:rsidRDefault="00ED1F49" w:rsidP="00317B4C">
      <w:pPr>
        <w:pStyle w:val="Zkladntext2"/>
        <w:ind w:left="567" w:hanging="563"/>
        <w:rPr>
          <w:b w:val="0"/>
        </w:rPr>
      </w:pPr>
      <w:bookmarkStart w:id="1" w:name="_Toc224723005"/>
      <w:r w:rsidRPr="003652F7">
        <w:rPr>
          <w:b w:val="0"/>
          <w:bCs/>
        </w:rPr>
        <w:lastRenderedPageBreak/>
        <w:t>č. 1</w:t>
      </w:r>
      <w:r w:rsidR="006915C1" w:rsidRPr="003652F7">
        <w:rPr>
          <w:b w:val="0"/>
          <w:bCs/>
        </w:rPr>
        <w:t>0</w:t>
      </w:r>
      <w:r w:rsidRPr="003652F7">
        <w:rPr>
          <w:b w:val="0"/>
          <w:bCs/>
        </w:rPr>
        <w:tab/>
      </w:r>
      <w:r w:rsidR="00FD0D38" w:rsidRPr="003652F7">
        <w:rPr>
          <w:b w:val="0"/>
        </w:rPr>
        <w:t>Výsledky hospodaření MČ za rok 201</w:t>
      </w:r>
      <w:r w:rsidR="0032098B">
        <w:rPr>
          <w:b w:val="0"/>
        </w:rPr>
        <w:t>7</w:t>
      </w:r>
      <w:r w:rsidR="00FD0D38" w:rsidRPr="003652F7">
        <w:rPr>
          <w:b w:val="0"/>
        </w:rPr>
        <w:t xml:space="preserve"> – odměňování členů zastupitelstva</w:t>
      </w:r>
    </w:p>
    <w:p w:rsidR="00C23816" w:rsidRPr="003652F7" w:rsidRDefault="00FD0D38" w:rsidP="00317B4C">
      <w:pPr>
        <w:pStyle w:val="Zkladntext2"/>
        <w:ind w:left="567" w:hanging="563"/>
        <w:rPr>
          <w:b w:val="0"/>
          <w:bCs/>
        </w:rPr>
      </w:pPr>
      <w:r w:rsidRPr="003652F7">
        <w:rPr>
          <w:b w:val="0"/>
          <w:bCs/>
        </w:rPr>
        <w:t>č. 11</w:t>
      </w:r>
      <w:r w:rsidRPr="003652F7">
        <w:rPr>
          <w:b w:val="0"/>
          <w:bCs/>
        </w:rPr>
        <w:tab/>
      </w:r>
      <w:r w:rsidR="00C23816" w:rsidRPr="003652F7">
        <w:rPr>
          <w:b w:val="0"/>
          <w:bCs/>
        </w:rPr>
        <w:t>Přehled o pohybu dlouhodobého majetku</w:t>
      </w:r>
      <w:r w:rsidR="00A21E8D">
        <w:rPr>
          <w:b w:val="0"/>
          <w:bCs/>
        </w:rPr>
        <w:t xml:space="preserve"> </w:t>
      </w:r>
      <w:r w:rsidR="00753EB1" w:rsidRPr="003652F7">
        <w:rPr>
          <w:b w:val="0"/>
          <w:bCs/>
        </w:rPr>
        <w:t xml:space="preserve">MČ </w:t>
      </w:r>
      <w:r w:rsidR="008B4B9C" w:rsidRPr="003652F7">
        <w:rPr>
          <w:b w:val="0"/>
          <w:bCs/>
        </w:rPr>
        <w:t>za</w:t>
      </w:r>
      <w:r w:rsidR="004F153C">
        <w:rPr>
          <w:b w:val="0"/>
          <w:bCs/>
        </w:rPr>
        <w:t xml:space="preserve"> </w:t>
      </w:r>
      <w:r w:rsidR="00ED545E" w:rsidRPr="003652F7">
        <w:rPr>
          <w:b w:val="0"/>
          <w:bCs/>
        </w:rPr>
        <w:t>rok</w:t>
      </w:r>
      <w:r w:rsidR="008B4B9C" w:rsidRPr="003652F7">
        <w:rPr>
          <w:b w:val="0"/>
          <w:bCs/>
        </w:rPr>
        <w:t>y</w:t>
      </w:r>
      <w:r w:rsidR="004F153C">
        <w:rPr>
          <w:b w:val="0"/>
          <w:bCs/>
        </w:rPr>
        <w:t xml:space="preserve"> </w:t>
      </w:r>
      <w:r w:rsidR="00C23CFF" w:rsidRPr="003652F7">
        <w:rPr>
          <w:b w:val="0"/>
          <w:bCs/>
        </w:rPr>
        <w:t>20</w:t>
      </w:r>
      <w:r w:rsidR="00294CE1" w:rsidRPr="003652F7">
        <w:rPr>
          <w:b w:val="0"/>
          <w:bCs/>
        </w:rPr>
        <w:t>1</w:t>
      </w:r>
      <w:r w:rsidR="0032098B">
        <w:rPr>
          <w:b w:val="0"/>
          <w:bCs/>
        </w:rPr>
        <w:t>5</w:t>
      </w:r>
      <w:r w:rsidR="004F153C">
        <w:rPr>
          <w:b w:val="0"/>
          <w:bCs/>
        </w:rPr>
        <w:t xml:space="preserve"> </w:t>
      </w:r>
      <w:r w:rsidR="005330F9" w:rsidRPr="003652F7">
        <w:rPr>
          <w:b w:val="0"/>
          <w:bCs/>
        </w:rPr>
        <w:t>–</w:t>
      </w:r>
      <w:r w:rsidR="00C23CFF" w:rsidRPr="003652F7">
        <w:rPr>
          <w:b w:val="0"/>
          <w:bCs/>
        </w:rPr>
        <w:t xml:space="preserve"> 201</w:t>
      </w:r>
      <w:r w:rsidR="0032098B">
        <w:rPr>
          <w:b w:val="0"/>
          <w:bCs/>
        </w:rPr>
        <w:t>7</w:t>
      </w:r>
    </w:p>
    <w:p w:rsidR="00D56E5C" w:rsidRPr="003652F7" w:rsidRDefault="00683A8A" w:rsidP="00317B4C">
      <w:pPr>
        <w:pStyle w:val="Zkladntext2"/>
        <w:ind w:left="567" w:hanging="563"/>
        <w:rPr>
          <w:b w:val="0"/>
          <w:bCs/>
        </w:rPr>
      </w:pPr>
      <w:r w:rsidRPr="003652F7">
        <w:rPr>
          <w:b w:val="0"/>
          <w:bCs/>
        </w:rPr>
        <w:t xml:space="preserve">č. </w:t>
      </w:r>
      <w:r w:rsidR="00710291" w:rsidRPr="003652F7">
        <w:rPr>
          <w:b w:val="0"/>
          <w:bCs/>
        </w:rPr>
        <w:t>1</w:t>
      </w:r>
      <w:r w:rsidR="00FD0D38" w:rsidRPr="003652F7">
        <w:rPr>
          <w:b w:val="0"/>
          <w:bCs/>
        </w:rPr>
        <w:t>2</w:t>
      </w:r>
      <w:r w:rsidR="00D56E5C" w:rsidRPr="003652F7">
        <w:rPr>
          <w:b w:val="0"/>
          <w:bCs/>
        </w:rPr>
        <w:tab/>
        <w:t xml:space="preserve">Přehled o </w:t>
      </w:r>
      <w:r w:rsidR="00ED545E" w:rsidRPr="003652F7">
        <w:rPr>
          <w:b w:val="0"/>
          <w:bCs/>
        </w:rPr>
        <w:t>pohybu dlouhodobého majetku organizací</w:t>
      </w:r>
      <w:r w:rsidR="00753EB1" w:rsidRPr="003652F7">
        <w:rPr>
          <w:b w:val="0"/>
          <w:bCs/>
        </w:rPr>
        <w:t xml:space="preserve"> zřízených MČ </w:t>
      </w:r>
      <w:r w:rsidR="008B4B9C" w:rsidRPr="003652F7">
        <w:rPr>
          <w:b w:val="0"/>
          <w:bCs/>
        </w:rPr>
        <w:t>za</w:t>
      </w:r>
      <w:r w:rsidR="00A21E8D">
        <w:rPr>
          <w:b w:val="0"/>
          <w:bCs/>
        </w:rPr>
        <w:t xml:space="preserve"> </w:t>
      </w:r>
      <w:r w:rsidR="00C23CFF" w:rsidRPr="003652F7">
        <w:rPr>
          <w:b w:val="0"/>
          <w:bCs/>
        </w:rPr>
        <w:t>rok</w:t>
      </w:r>
      <w:r w:rsidR="008B4B9C" w:rsidRPr="003652F7">
        <w:rPr>
          <w:b w:val="0"/>
          <w:bCs/>
        </w:rPr>
        <w:t>y</w:t>
      </w:r>
      <w:r w:rsidR="00C23CFF" w:rsidRPr="003652F7">
        <w:rPr>
          <w:b w:val="0"/>
          <w:bCs/>
        </w:rPr>
        <w:t xml:space="preserve"> 20</w:t>
      </w:r>
      <w:r w:rsidR="00294CE1" w:rsidRPr="003652F7">
        <w:rPr>
          <w:b w:val="0"/>
          <w:bCs/>
        </w:rPr>
        <w:t>1</w:t>
      </w:r>
      <w:r w:rsidR="0032098B">
        <w:rPr>
          <w:b w:val="0"/>
          <w:bCs/>
        </w:rPr>
        <w:t>5</w:t>
      </w:r>
      <w:r w:rsidR="004F153C">
        <w:rPr>
          <w:b w:val="0"/>
          <w:bCs/>
        </w:rPr>
        <w:t xml:space="preserve"> </w:t>
      </w:r>
      <w:r w:rsidR="005330F9" w:rsidRPr="003652F7">
        <w:rPr>
          <w:b w:val="0"/>
          <w:bCs/>
        </w:rPr>
        <w:t>–</w:t>
      </w:r>
      <w:r w:rsidR="00C23CFF" w:rsidRPr="003652F7">
        <w:rPr>
          <w:b w:val="0"/>
          <w:bCs/>
        </w:rPr>
        <w:t xml:space="preserve"> 201</w:t>
      </w:r>
      <w:r w:rsidR="0032098B">
        <w:rPr>
          <w:b w:val="0"/>
          <w:bCs/>
        </w:rPr>
        <w:t>7</w:t>
      </w:r>
    </w:p>
    <w:p w:rsidR="00C23816" w:rsidRPr="003652F7" w:rsidRDefault="00C23816" w:rsidP="00317B4C">
      <w:pPr>
        <w:pStyle w:val="Zkladntext2"/>
        <w:ind w:left="567" w:hanging="563"/>
        <w:rPr>
          <w:b w:val="0"/>
        </w:rPr>
      </w:pPr>
      <w:r w:rsidRPr="003652F7">
        <w:rPr>
          <w:b w:val="0"/>
        </w:rPr>
        <w:t xml:space="preserve">č. </w:t>
      </w:r>
      <w:r w:rsidR="00683A8A" w:rsidRPr="003652F7">
        <w:rPr>
          <w:b w:val="0"/>
        </w:rPr>
        <w:t>1</w:t>
      </w:r>
      <w:r w:rsidR="00FD0D38" w:rsidRPr="003652F7">
        <w:rPr>
          <w:b w:val="0"/>
        </w:rPr>
        <w:t>3</w:t>
      </w:r>
      <w:r w:rsidR="007D117E" w:rsidRPr="003652F7">
        <w:rPr>
          <w:b w:val="0"/>
        </w:rPr>
        <w:tab/>
        <w:t>Vyúčtování finančních vztahů</w:t>
      </w:r>
      <w:r w:rsidR="00640767" w:rsidRPr="003652F7">
        <w:rPr>
          <w:b w:val="0"/>
        </w:rPr>
        <w:t xml:space="preserve"> MČ za rok 201</w:t>
      </w:r>
      <w:r w:rsidR="0032098B">
        <w:rPr>
          <w:b w:val="0"/>
        </w:rPr>
        <w:t>7</w:t>
      </w:r>
    </w:p>
    <w:p w:rsidR="00D57FFD" w:rsidRDefault="00C23816" w:rsidP="00317B4C">
      <w:pPr>
        <w:pStyle w:val="Zkladntext2"/>
        <w:ind w:left="567" w:hanging="563"/>
        <w:rPr>
          <w:b w:val="0"/>
        </w:rPr>
      </w:pPr>
      <w:r w:rsidRPr="003652F7">
        <w:rPr>
          <w:b w:val="0"/>
        </w:rPr>
        <w:t xml:space="preserve">č. </w:t>
      </w:r>
      <w:r w:rsidR="00683A8A" w:rsidRPr="003652F7">
        <w:rPr>
          <w:b w:val="0"/>
        </w:rPr>
        <w:t>1</w:t>
      </w:r>
      <w:r w:rsidR="00FD0D38" w:rsidRPr="003652F7">
        <w:rPr>
          <w:b w:val="0"/>
        </w:rPr>
        <w:t>4</w:t>
      </w:r>
      <w:r w:rsidRPr="003652F7">
        <w:rPr>
          <w:b w:val="0"/>
        </w:rPr>
        <w:tab/>
        <w:t>Zpráva o výsled</w:t>
      </w:r>
      <w:r w:rsidR="008B15F8" w:rsidRPr="003652F7">
        <w:rPr>
          <w:b w:val="0"/>
        </w:rPr>
        <w:t>ku přezkoumání hospodaření</w:t>
      </w:r>
      <w:r w:rsidR="00640767" w:rsidRPr="003652F7">
        <w:rPr>
          <w:b w:val="0"/>
        </w:rPr>
        <w:t xml:space="preserve"> za rok 201</w:t>
      </w:r>
      <w:r w:rsidR="0032098B">
        <w:rPr>
          <w:b w:val="0"/>
        </w:rPr>
        <w:t>7</w:t>
      </w:r>
    </w:p>
    <w:p w:rsidR="00910E51" w:rsidRPr="00FB6CF1" w:rsidRDefault="00317B4C" w:rsidP="00317B4C">
      <w:pPr>
        <w:pStyle w:val="Zkladntext2"/>
        <w:ind w:left="567" w:hanging="563"/>
        <w:rPr>
          <w:b w:val="0"/>
        </w:rPr>
      </w:pPr>
      <w:r>
        <w:rPr>
          <w:b w:val="0"/>
        </w:rPr>
        <w:t xml:space="preserve">č. </w:t>
      </w:r>
      <w:proofErr w:type="gramStart"/>
      <w:r>
        <w:rPr>
          <w:b w:val="0"/>
        </w:rPr>
        <w:t xml:space="preserve">15  </w:t>
      </w:r>
      <w:r w:rsidR="00FB6CF1" w:rsidRPr="00FB6CF1">
        <w:rPr>
          <w:b w:val="0"/>
        </w:rPr>
        <w:t>Nařízení</w:t>
      </w:r>
      <w:proofErr w:type="gramEnd"/>
      <w:r w:rsidR="00FB6CF1" w:rsidRPr="00FB6CF1">
        <w:rPr>
          <w:b w:val="0"/>
        </w:rPr>
        <w:t xml:space="preserve"> tajemníka</w:t>
      </w:r>
      <w:r w:rsidR="00557F14">
        <w:rPr>
          <w:b w:val="0"/>
        </w:rPr>
        <w:t xml:space="preserve"> č. 1/2018</w:t>
      </w:r>
    </w:p>
    <w:p w:rsidR="00FB6CF1" w:rsidRPr="003652F7" w:rsidRDefault="00FB6CF1" w:rsidP="00910E51">
      <w:pPr>
        <w:pStyle w:val="Zkladntext2"/>
        <w:ind w:left="705" w:hanging="705"/>
      </w:pPr>
    </w:p>
    <w:p w:rsidR="00761038" w:rsidRPr="003652F7" w:rsidRDefault="0081443B" w:rsidP="00034EF8">
      <w:pPr>
        <w:pStyle w:val="Bezmezer"/>
        <w:rPr>
          <w:b/>
        </w:rPr>
      </w:pPr>
      <w:bookmarkStart w:id="2" w:name="_Toc351978919"/>
      <w:bookmarkStart w:id="3" w:name="_Toc353284288"/>
      <w:bookmarkStart w:id="4" w:name="_Toc353955523"/>
      <w:bookmarkStart w:id="5" w:name="_Toc353955594"/>
      <w:bookmarkStart w:id="6" w:name="_Toc353955723"/>
      <w:r w:rsidRPr="003652F7">
        <w:rPr>
          <w:b/>
        </w:rPr>
        <w:t>Použité zkratky</w:t>
      </w:r>
      <w:bookmarkEnd w:id="2"/>
      <w:bookmarkEnd w:id="3"/>
      <w:bookmarkEnd w:id="4"/>
      <w:bookmarkEnd w:id="5"/>
      <w:bookmarkEnd w:id="6"/>
    </w:p>
    <w:bookmarkEnd w:id="1"/>
    <w:p w:rsidR="0081443B" w:rsidRPr="003652F7" w:rsidRDefault="00034EF8" w:rsidP="0081443B">
      <w:pPr>
        <w:pStyle w:val="Zkladntext2"/>
        <w:ind w:left="705" w:hanging="705"/>
        <w:rPr>
          <w:b w:val="0"/>
          <w:bCs/>
        </w:rPr>
      </w:pPr>
      <w:r w:rsidRPr="003652F7">
        <w:rPr>
          <w:b w:val="0"/>
          <w:bCs/>
        </w:rPr>
        <w:t>MČ</w:t>
      </w:r>
      <w:r w:rsidRPr="003652F7">
        <w:rPr>
          <w:b w:val="0"/>
          <w:bCs/>
        </w:rPr>
        <w:tab/>
      </w:r>
      <w:r w:rsidRPr="003652F7">
        <w:rPr>
          <w:b w:val="0"/>
          <w:bCs/>
        </w:rPr>
        <w:tab/>
      </w:r>
      <w:r w:rsidRPr="003652F7">
        <w:rPr>
          <w:b w:val="0"/>
          <w:bCs/>
        </w:rPr>
        <w:tab/>
        <w:t>Městská část</w:t>
      </w:r>
    </w:p>
    <w:p w:rsidR="0081443B" w:rsidRPr="003652F7" w:rsidRDefault="0081443B" w:rsidP="0081443B">
      <w:pPr>
        <w:pStyle w:val="Zkladntext2"/>
        <w:rPr>
          <w:b w:val="0"/>
          <w:bCs/>
        </w:rPr>
      </w:pPr>
      <w:r w:rsidRPr="003652F7">
        <w:rPr>
          <w:b w:val="0"/>
          <w:bCs/>
        </w:rPr>
        <w:t>ÚMČ</w:t>
      </w:r>
      <w:r w:rsidRPr="003652F7">
        <w:rPr>
          <w:b w:val="0"/>
          <w:bCs/>
        </w:rPr>
        <w:tab/>
      </w:r>
      <w:r w:rsidR="00034EF8" w:rsidRPr="003652F7">
        <w:rPr>
          <w:b w:val="0"/>
          <w:bCs/>
        </w:rPr>
        <w:tab/>
      </w:r>
      <w:r w:rsidRPr="003652F7">
        <w:rPr>
          <w:b w:val="0"/>
          <w:bCs/>
        </w:rPr>
        <w:t>Úřad městské části</w:t>
      </w:r>
    </w:p>
    <w:p w:rsidR="009636F2" w:rsidRPr="003652F7" w:rsidRDefault="009636F2" w:rsidP="009636F2">
      <w:pPr>
        <w:jc w:val="both"/>
      </w:pPr>
      <w:r>
        <w:t xml:space="preserve">ZMČ              </w:t>
      </w:r>
      <w:r w:rsidR="00900876">
        <w:t xml:space="preserve"> </w:t>
      </w:r>
      <w:r>
        <w:t xml:space="preserve">Zastupitelstvo městské části </w:t>
      </w:r>
    </w:p>
    <w:p w:rsidR="00034EF8" w:rsidRPr="003652F7" w:rsidRDefault="00034EF8" w:rsidP="0081443B">
      <w:pPr>
        <w:pStyle w:val="Zkladntext2"/>
        <w:rPr>
          <w:b w:val="0"/>
          <w:bCs/>
        </w:rPr>
      </w:pPr>
      <w:r w:rsidRPr="003652F7">
        <w:rPr>
          <w:b w:val="0"/>
          <w:bCs/>
        </w:rPr>
        <w:t>HMP</w:t>
      </w:r>
      <w:r w:rsidRPr="003652F7">
        <w:rPr>
          <w:b w:val="0"/>
          <w:bCs/>
        </w:rPr>
        <w:tab/>
      </w:r>
      <w:r w:rsidRPr="003652F7">
        <w:rPr>
          <w:b w:val="0"/>
          <w:bCs/>
        </w:rPr>
        <w:tab/>
        <w:t>hlavní město Praha</w:t>
      </w:r>
    </w:p>
    <w:p w:rsidR="00034EF8" w:rsidRPr="003652F7" w:rsidRDefault="00034EF8" w:rsidP="0081443B">
      <w:pPr>
        <w:pStyle w:val="Zkladntext2"/>
        <w:rPr>
          <w:b w:val="0"/>
          <w:bCs/>
        </w:rPr>
      </w:pPr>
      <w:r w:rsidRPr="003652F7">
        <w:rPr>
          <w:b w:val="0"/>
          <w:bCs/>
        </w:rPr>
        <w:t>MHMP</w:t>
      </w:r>
      <w:r w:rsidRPr="003652F7">
        <w:rPr>
          <w:b w:val="0"/>
          <w:bCs/>
        </w:rPr>
        <w:tab/>
        <w:t>Magistrát hlavního města Prahy</w:t>
      </w:r>
    </w:p>
    <w:p w:rsidR="0081443B" w:rsidRPr="003652F7" w:rsidRDefault="0081443B" w:rsidP="0081443B">
      <w:pPr>
        <w:pStyle w:val="Zkladntext2"/>
        <w:rPr>
          <w:b w:val="0"/>
          <w:bCs/>
        </w:rPr>
      </w:pPr>
      <w:r w:rsidRPr="003652F7">
        <w:rPr>
          <w:b w:val="0"/>
          <w:bCs/>
        </w:rPr>
        <w:t>SR</w:t>
      </w:r>
      <w:r w:rsidRPr="003652F7">
        <w:rPr>
          <w:b w:val="0"/>
          <w:bCs/>
        </w:rPr>
        <w:tab/>
      </w:r>
      <w:r w:rsidR="00034EF8" w:rsidRPr="003652F7">
        <w:rPr>
          <w:b w:val="0"/>
          <w:bCs/>
        </w:rPr>
        <w:tab/>
      </w:r>
      <w:r w:rsidRPr="003652F7">
        <w:rPr>
          <w:b w:val="0"/>
          <w:bCs/>
        </w:rPr>
        <w:t xml:space="preserve">Schválený rozpočet </w:t>
      </w:r>
    </w:p>
    <w:p w:rsidR="00A075AF" w:rsidRPr="003652F7" w:rsidRDefault="0081443B" w:rsidP="0081443B">
      <w:pPr>
        <w:pStyle w:val="Zkladntext2"/>
        <w:rPr>
          <w:b w:val="0"/>
          <w:bCs/>
        </w:rPr>
      </w:pPr>
      <w:r w:rsidRPr="003652F7">
        <w:rPr>
          <w:b w:val="0"/>
          <w:bCs/>
        </w:rPr>
        <w:t>UR</w:t>
      </w:r>
      <w:r w:rsidRPr="003652F7">
        <w:rPr>
          <w:b w:val="0"/>
          <w:bCs/>
        </w:rPr>
        <w:tab/>
      </w:r>
      <w:r w:rsidR="00034EF8" w:rsidRPr="003652F7">
        <w:rPr>
          <w:b w:val="0"/>
          <w:bCs/>
        </w:rPr>
        <w:tab/>
      </w:r>
      <w:r w:rsidRPr="003652F7">
        <w:rPr>
          <w:b w:val="0"/>
          <w:bCs/>
        </w:rPr>
        <w:t>Upravený rozpočet</w:t>
      </w:r>
    </w:p>
    <w:p w:rsidR="00034EF8" w:rsidRPr="003652F7" w:rsidRDefault="00034EF8" w:rsidP="00034EF8">
      <w:pPr>
        <w:jc w:val="both"/>
      </w:pPr>
      <w:r w:rsidRPr="003652F7">
        <w:t>HČ</w:t>
      </w:r>
      <w:r w:rsidRPr="003652F7">
        <w:tab/>
      </w:r>
      <w:r w:rsidRPr="003652F7">
        <w:tab/>
        <w:t>Hlavní činnost</w:t>
      </w:r>
    </w:p>
    <w:p w:rsidR="0081443B" w:rsidRDefault="00833ECA" w:rsidP="009F412A">
      <w:pPr>
        <w:jc w:val="both"/>
      </w:pPr>
      <w:r w:rsidRPr="003652F7">
        <w:t>DČ</w:t>
      </w:r>
      <w:r w:rsidRPr="003652F7">
        <w:tab/>
      </w:r>
      <w:r w:rsidR="00034EF8" w:rsidRPr="003652F7">
        <w:tab/>
      </w:r>
      <w:r w:rsidRPr="003652F7">
        <w:t>Doplňková činnost</w:t>
      </w:r>
    </w:p>
    <w:p w:rsidR="001B20F5" w:rsidRDefault="001B20F5" w:rsidP="009F412A">
      <w:pPr>
        <w:jc w:val="both"/>
      </w:pPr>
      <w:r>
        <w:t>UP                  Upravený plán</w:t>
      </w:r>
    </w:p>
    <w:p w:rsidR="00A16CAD" w:rsidRDefault="00A16CAD">
      <w:pPr>
        <w:rPr>
          <w:sz w:val="22"/>
          <w:szCs w:val="22"/>
        </w:rPr>
      </w:pPr>
      <w:r>
        <w:rPr>
          <w:sz w:val="22"/>
          <w:szCs w:val="22"/>
        </w:rPr>
        <w:br w:type="page"/>
      </w:r>
    </w:p>
    <w:p w:rsidR="000C5679" w:rsidRDefault="00EA4EBB" w:rsidP="009F412A">
      <w:pPr>
        <w:jc w:val="both"/>
        <w:rPr>
          <w:sz w:val="22"/>
          <w:szCs w:val="22"/>
        </w:rPr>
      </w:pPr>
      <w:r w:rsidRPr="001C7BAA">
        <w:rPr>
          <w:sz w:val="22"/>
          <w:szCs w:val="22"/>
        </w:rPr>
        <w:lastRenderedPageBreak/>
        <w:t>Rozpočet a finanční plán Městské části Praha 5</w:t>
      </w:r>
      <w:r w:rsidRPr="00E27855">
        <w:rPr>
          <w:sz w:val="22"/>
          <w:szCs w:val="22"/>
        </w:rPr>
        <w:t xml:space="preserve"> (dále jen městská část</w:t>
      </w:r>
      <w:r>
        <w:rPr>
          <w:sz w:val="22"/>
          <w:szCs w:val="22"/>
        </w:rPr>
        <w:t>, MČ</w:t>
      </w:r>
      <w:r w:rsidRPr="00E27855">
        <w:rPr>
          <w:sz w:val="22"/>
          <w:szCs w:val="22"/>
        </w:rPr>
        <w:t xml:space="preserve">) </w:t>
      </w:r>
      <w:r>
        <w:rPr>
          <w:sz w:val="22"/>
          <w:szCs w:val="22"/>
        </w:rPr>
        <w:t>na rok 201</w:t>
      </w:r>
      <w:r w:rsidR="0032098B">
        <w:rPr>
          <w:sz w:val="22"/>
          <w:szCs w:val="22"/>
        </w:rPr>
        <w:t>7</w:t>
      </w:r>
      <w:r>
        <w:rPr>
          <w:sz w:val="22"/>
          <w:szCs w:val="22"/>
        </w:rPr>
        <w:t>, včetně rozpočtového výhledu na roky 201</w:t>
      </w:r>
      <w:r w:rsidR="0032098B">
        <w:rPr>
          <w:sz w:val="22"/>
          <w:szCs w:val="22"/>
        </w:rPr>
        <w:t>8</w:t>
      </w:r>
      <w:r>
        <w:rPr>
          <w:sz w:val="22"/>
          <w:szCs w:val="22"/>
        </w:rPr>
        <w:t xml:space="preserve"> – 20</w:t>
      </w:r>
      <w:r w:rsidR="00041D7F">
        <w:rPr>
          <w:sz w:val="22"/>
          <w:szCs w:val="22"/>
        </w:rPr>
        <w:t>2</w:t>
      </w:r>
      <w:r w:rsidR="0032098B">
        <w:rPr>
          <w:sz w:val="22"/>
          <w:szCs w:val="22"/>
        </w:rPr>
        <w:t>2</w:t>
      </w:r>
      <w:r>
        <w:rPr>
          <w:sz w:val="22"/>
          <w:szCs w:val="22"/>
        </w:rPr>
        <w:t xml:space="preserve"> byl schválen Zastupitelstvem </w:t>
      </w:r>
      <w:r w:rsidR="00DC72D7" w:rsidRPr="001C7BAA">
        <w:rPr>
          <w:sz w:val="22"/>
          <w:szCs w:val="22"/>
        </w:rPr>
        <w:t xml:space="preserve">Městské části Praha 5 na zasedání dne </w:t>
      </w:r>
      <w:proofErr w:type="gramStart"/>
      <w:r w:rsidR="002B0470">
        <w:rPr>
          <w:sz w:val="22"/>
          <w:szCs w:val="22"/>
        </w:rPr>
        <w:t>16.02.2017</w:t>
      </w:r>
      <w:proofErr w:type="gramEnd"/>
      <w:r w:rsidR="00427709" w:rsidRPr="001C7BAA">
        <w:rPr>
          <w:sz w:val="22"/>
          <w:szCs w:val="22"/>
        </w:rPr>
        <w:t xml:space="preserve"> pod číslem usnesení </w:t>
      </w:r>
      <w:r w:rsidR="002B0470">
        <w:rPr>
          <w:sz w:val="22"/>
          <w:szCs w:val="22"/>
        </w:rPr>
        <w:t>16/2/2017</w:t>
      </w:r>
      <w:r>
        <w:rPr>
          <w:sz w:val="22"/>
          <w:szCs w:val="22"/>
        </w:rPr>
        <w:t>.</w:t>
      </w:r>
      <w:r w:rsidR="001E33B5">
        <w:rPr>
          <w:sz w:val="22"/>
          <w:szCs w:val="22"/>
        </w:rPr>
        <w:t xml:space="preserve"> </w:t>
      </w:r>
      <w:r w:rsidR="00427709">
        <w:rPr>
          <w:sz w:val="22"/>
          <w:szCs w:val="22"/>
        </w:rPr>
        <w:t>Hospodaření městské části se řídilo schváleným dokumentem a hospodaření příspěvkových organizací a ostatních organizací</w:t>
      </w:r>
      <w:r w:rsidR="00B61CB9">
        <w:rPr>
          <w:sz w:val="22"/>
          <w:szCs w:val="22"/>
        </w:rPr>
        <w:t>,</w:t>
      </w:r>
      <w:r w:rsidR="00427709">
        <w:rPr>
          <w:sz w:val="22"/>
          <w:szCs w:val="22"/>
        </w:rPr>
        <w:t xml:space="preserve"> jejichž zřizovatelem je městská část</w:t>
      </w:r>
      <w:r w:rsidR="00B61CB9">
        <w:rPr>
          <w:sz w:val="22"/>
          <w:szCs w:val="22"/>
        </w:rPr>
        <w:t>,</w:t>
      </w:r>
      <w:r w:rsidR="00427709">
        <w:rPr>
          <w:sz w:val="22"/>
          <w:szCs w:val="22"/>
        </w:rPr>
        <w:t xml:space="preserve"> se řídilo závaznými ukazateli</w:t>
      </w:r>
      <w:r w:rsidR="001C2566">
        <w:rPr>
          <w:sz w:val="22"/>
          <w:szCs w:val="22"/>
        </w:rPr>
        <w:t xml:space="preserve"> stanovenými</w:t>
      </w:r>
      <w:r w:rsidR="00F77762">
        <w:rPr>
          <w:sz w:val="22"/>
          <w:szCs w:val="22"/>
        </w:rPr>
        <w:t xml:space="preserve"> pro rok 201</w:t>
      </w:r>
      <w:r w:rsidR="002B0470">
        <w:rPr>
          <w:sz w:val="22"/>
          <w:szCs w:val="22"/>
        </w:rPr>
        <w:t>7</w:t>
      </w:r>
      <w:r w:rsidR="00F77762">
        <w:rPr>
          <w:sz w:val="22"/>
          <w:szCs w:val="22"/>
        </w:rPr>
        <w:t>.</w:t>
      </w:r>
    </w:p>
    <w:p w:rsidR="00427709" w:rsidRPr="00F20418" w:rsidRDefault="00427709" w:rsidP="009F412A">
      <w:pPr>
        <w:jc w:val="both"/>
        <w:rPr>
          <w:sz w:val="22"/>
          <w:szCs w:val="22"/>
        </w:rPr>
      </w:pPr>
    </w:p>
    <w:p w:rsidR="000E55F3" w:rsidRDefault="00427709" w:rsidP="00562262">
      <w:pPr>
        <w:jc w:val="both"/>
        <w:rPr>
          <w:sz w:val="22"/>
          <w:szCs w:val="22"/>
        </w:rPr>
      </w:pPr>
      <w:r>
        <w:rPr>
          <w:sz w:val="22"/>
          <w:szCs w:val="22"/>
        </w:rPr>
        <w:t>Závěrečný účet městské části za rok 201</w:t>
      </w:r>
      <w:r w:rsidR="002B0470">
        <w:rPr>
          <w:sz w:val="22"/>
          <w:szCs w:val="22"/>
        </w:rPr>
        <w:t xml:space="preserve">7 </w:t>
      </w:r>
      <w:r w:rsidR="004E6783">
        <w:rPr>
          <w:sz w:val="22"/>
          <w:szCs w:val="22"/>
        </w:rPr>
        <w:t>je zpracován v</w:t>
      </w:r>
      <w:r w:rsidR="00A21E8D">
        <w:rPr>
          <w:sz w:val="22"/>
          <w:szCs w:val="22"/>
        </w:rPr>
        <w:t xml:space="preserve"> </w:t>
      </w:r>
      <w:r w:rsidR="0039739F">
        <w:rPr>
          <w:sz w:val="22"/>
          <w:szCs w:val="22"/>
        </w:rPr>
        <w:t>souladu s ustanovením § 17 zákona č. 250/2000 Sb.</w:t>
      </w:r>
      <w:r w:rsidR="001E33B5">
        <w:rPr>
          <w:sz w:val="22"/>
          <w:szCs w:val="22"/>
        </w:rPr>
        <w:t>,</w:t>
      </w:r>
      <w:r w:rsidR="0039739F">
        <w:rPr>
          <w:sz w:val="22"/>
          <w:szCs w:val="22"/>
        </w:rPr>
        <w:t xml:space="preserve"> o rozpočtových pravidlech územních rozpočtů, v platném znění</w:t>
      </w:r>
      <w:r w:rsidR="001C2566">
        <w:rPr>
          <w:sz w:val="22"/>
          <w:szCs w:val="22"/>
        </w:rPr>
        <w:t>,</w:t>
      </w:r>
      <w:r w:rsidR="00A21E8D">
        <w:rPr>
          <w:sz w:val="22"/>
          <w:szCs w:val="22"/>
        </w:rPr>
        <w:t xml:space="preserve"> </w:t>
      </w:r>
      <w:r w:rsidR="004E6783">
        <w:rPr>
          <w:sz w:val="22"/>
          <w:szCs w:val="22"/>
        </w:rPr>
        <w:t>a takto předkládán k</w:t>
      </w:r>
      <w:r w:rsidR="001C2566">
        <w:rPr>
          <w:sz w:val="22"/>
          <w:szCs w:val="22"/>
        </w:rPr>
        <w:t> projednání a</w:t>
      </w:r>
      <w:r w:rsidR="004E6783">
        <w:rPr>
          <w:sz w:val="22"/>
          <w:szCs w:val="22"/>
        </w:rPr>
        <w:t xml:space="preserve"> schválení do orgánů městské části. Závěrečný účet </w:t>
      </w:r>
      <w:r w:rsidR="00AC2C9A">
        <w:rPr>
          <w:sz w:val="22"/>
          <w:szCs w:val="22"/>
        </w:rPr>
        <w:t>podává informace</w:t>
      </w:r>
      <w:r w:rsidR="00A21E8D">
        <w:rPr>
          <w:sz w:val="22"/>
          <w:szCs w:val="22"/>
        </w:rPr>
        <w:t xml:space="preserve"> </w:t>
      </w:r>
      <w:r w:rsidR="004E6783">
        <w:rPr>
          <w:sz w:val="22"/>
          <w:szCs w:val="22"/>
        </w:rPr>
        <w:t xml:space="preserve">o </w:t>
      </w:r>
      <w:r w:rsidR="001C2566">
        <w:rPr>
          <w:sz w:val="22"/>
          <w:szCs w:val="22"/>
        </w:rPr>
        <w:t xml:space="preserve">ročním </w:t>
      </w:r>
      <w:r w:rsidR="004E6783">
        <w:rPr>
          <w:sz w:val="22"/>
          <w:szCs w:val="22"/>
        </w:rPr>
        <w:t>hospodaření, obsahuje údaje o</w:t>
      </w:r>
      <w:r w:rsidR="00A21E8D">
        <w:rPr>
          <w:sz w:val="22"/>
          <w:szCs w:val="22"/>
        </w:rPr>
        <w:t xml:space="preserve"> </w:t>
      </w:r>
      <w:r w:rsidR="00C531E9">
        <w:rPr>
          <w:sz w:val="22"/>
          <w:szCs w:val="22"/>
        </w:rPr>
        <w:t>plnění rozpočtu příjmů a výdajů, údaje o hospodaření s majetkem a o dalších finančních operacích, včetně tvorby a použití fondů.</w:t>
      </w:r>
      <w:r w:rsidR="001C2566">
        <w:rPr>
          <w:sz w:val="22"/>
          <w:szCs w:val="22"/>
        </w:rPr>
        <w:t xml:space="preserve"> Poslední část závěrečného účtu obsahuje zprávu o výsledku přezkoumání hospodaření.</w:t>
      </w:r>
      <w:bookmarkStart w:id="7" w:name="_Toc224964530"/>
      <w:bookmarkStart w:id="8" w:name="_Toc194288867"/>
    </w:p>
    <w:p w:rsidR="00562262" w:rsidRDefault="00562262" w:rsidP="00562262">
      <w:pPr>
        <w:jc w:val="both"/>
        <w:rPr>
          <w:rStyle w:val="Siln"/>
        </w:rPr>
      </w:pPr>
    </w:p>
    <w:p w:rsidR="00CB5A4E" w:rsidRPr="00673380" w:rsidRDefault="00CB5A4E" w:rsidP="00502E0A">
      <w:pPr>
        <w:pStyle w:val="Nadpis1"/>
        <w:jc w:val="left"/>
        <w:rPr>
          <w:rStyle w:val="Siln"/>
          <w:b/>
          <w:bCs w:val="0"/>
        </w:rPr>
      </w:pPr>
      <w:bookmarkStart w:id="9" w:name="_Toc512431293"/>
      <w:bookmarkStart w:id="10" w:name="_Toc513637905"/>
      <w:r w:rsidRPr="000C70FE">
        <w:rPr>
          <w:rStyle w:val="Siln"/>
          <w:b/>
          <w:bCs w:val="0"/>
        </w:rPr>
        <w:t>1</w:t>
      </w:r>
      <w:r w:rsidRPr="00EF095B">
        <w:rPr>
          <w:rStyle w:val="Siln"/>
          <w:b/>
          <w:bCs w:val="0"/>
        </w:rPr>
        <w:t xml:space="preserve">. </w:t>
      </w:r>
      <w:r w:rsidRPr="00842EBE">
        <w:t>Plnění rozpočtu příjmů a výdajů hlavní činnosti</w:t>
      </w:r>
      <w:bookmarkEnd w:id="9"/>
      <w:bookmarkEnd w:id="10"/>
    </w:p>
    <w:bookmarkEnd w:id="7"/>
    <w:bookmarkEnd w:id="8"/>
    <w:p w:rsidR="009F412A" w:rsidRDefault="009D42FD" w:rsidP="009F412A">
      <w:pPr>
        <w:jc w:val="both"/>
        <w:rPr>
          <w:sz w:val="22"/>
          <w:szCs w:val="22"/>
        </w:rPr>
      </w:pPr>
      <w:r w:rsidRPr="00F20418">
        <w:rPr>
          <w:sz w:val="22"/>
          <w:szCs w:val="22"/>
        </w:rPr>
        <w:t>P</w:t>
      </w:r>
      <w:r w:rsidR="00F757A0" w:rsidRPr="00F20418">
        <w:rPr>
          <w:sz w:val="22"/>
          <w:szCs w:val="22"/>
        </w:rPr>
        <w:t xml:space="preserve">řehled </w:t>
      </w:r>
      <w:r w:rsidR="009F412A" w:rsidRPr="00F20418">
        <w:rPr>
          <w:sz w:val="22"/>
          <w:szCs w:val="22"/>
        </w:rPr>
        <w:t>o schváleném rozpočtu, provedených rozpočtových opatřeních a dosažené skutečnosti k 31.</w:t>
      </w:r>
      <w:r w:rsidR="00353941">
        <w:rPr>
          <w:sz w:val="22"/>
          <w:szCs w:val="22"/>
        </w:rPr>
        <w:t> </w:t>
      </w:r>
      <w:r w:rsidR="009F412A" w:rsidRPr="00F20418">
        <w:rPr>
          <w:sz w:val="22"/>
          <w:szCs w:val="22"/>
        </w:rPr>
        <w:t>12.</w:t>
      </w:r>
      <w:r w:rsidR="00353941">
        <w:rPr>
          <w:sz w:val="22"/>
          <w:szCs w:val="22"/>
        </w:rPr>
        <w:t> </w:t>
      </w:r>
      <w:r w:rsidR="009F412A" w:rsidRPr="00F20418">
        <w:rPr>
          <w:sz w:val="22"/>
          <w:szCs w:val="22"/>
        </w:rPr>
        <w:t>20</w:t>
      </w:r>
      <w:r w:rsidR="00224C81" w:rsidRPr="00F20418">
        <w:rPr>
          <w:sz w:val="22"/>
          <w:szCs w:val="22"/>
        </w:rPr>
        <w:t>1</w:t>
      </w:r>
      <w:r w:rsidR="002B0470">
        <w:rPr>
          <w:sz w:val="22"/>
          <w:szCs w:val="22"/>
        </w:rPr>
        <w:t>7</w:t>
      </w:r>
      <w:r w:rsidR="009F412A" w:rsidRPr="00F20418">
        <w:rPr>
          <w:sz w:val="22"/>
          <w:szCs w:val="22"/>
        </w:rPr>
        <w:t xml:space="preserve">. </w:t>
      </w:r>
    </w:p>
    <w:p w:rsidR="00DA4C3F" w:rsidRPr="00F20418" w:rsidRDefault="00DA4C3F" w:rsidP="009F412A">
      <w:pPr>
        <w:jc w:val="both"/>
        <w:rPr>
          <w:sz w:val="22"/>
          <w:szCs w:val="22"/>
        </w:rPr>
      </w:pPr>
    </w:p>
    <w:p w:rsidR="009F412A" w:rsidRPr="00DA4C3F" w:rsidRDefault="009F412A" w:rsidP="009F412A">
      <w:pPr>
        <w:jc w:val="right"/>
        <w:rPr>
          <w:sz w:val="20"/>
          <w:szCs w:val="20"/>
        </w:rPr>
      </w:pPr>
      <w:r w:rsidRPr="00DA4C3F">
        <w:rPr>
          <w:sz w:val="20"/>
          <w:szCs w:val="20"/>
        </w:rPr>
        <w:t xml:space="preserve">v </w:t>
      </w:r>
      <w:r w:rsidR="005E1108" w:rsidRPr="00DA4C3F">
        <w:rPr>
          <w:sz w:val="20"/>
          <w:szCs w:val="20"/>
        </w:rPr>
        <w:t>tis. Kč</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1134"/>
        <w:gridCol w:w="1134"/>
        <w:gridCol w:w="1134"/>
        <w:gridCol w:w="1134"/>
      </w:tblGrid>
      <w:tr w:rsidR="000712C7" w:rsidRPr="00AF4F42" w:rsidTr="00502E0A">
        <w:trPr>
          <w:trHeight w:val="52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Druh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Schválený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b/>
                <w:sz w:val="18"/>
                <w:szCs w:val="18"/>
              </w:rPr>
            </w:pPr>
            <w:r w:rsidRPr="00AF4F42">
              <w:rPr>
                <w:b/>
                <w:sz w:val="18"/>
                <w:szCs w:val="18"/>
              </w:rPr>
              <w:t>Rozpočtová opatření</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Upravený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sz w:val="18"/>
                <w:szCs w:val="18"/>
              </w:rPr>
            </w:pPr>
            <w:r w:rsidRPr="00AF4F42">
              <w:rPr>
                <w:b/>
                <w:sz w:val="18"/>
                <w:szCs w:val="18"/>
              </w:rPr>
              <w:t>Plnění k</w:t>
            </w:r>
          </w:p>
          <w:p w:rsidR="000712C7" w:rsidRPr="00AF4F42" w:rsidRDefault="000712C7" w:rsidP="002B0470">
            <w:pPr>
              <w:jc w:val="center"/>
              <w:rPr>
                <w:b/>
                <w:sz w:val="18"/>
                <w:szCs w:val="18"/>
              </w:rPr>
            </w:pPr>
            <w:proofErr w:type="gramStart"/>
            <w:r w:rsidRPr="00AF4F42">
              <w:rPr>
                <w:b/>
                <w:sz w:val="18"/>
                <w:szCs w:val="18"/>
              </w:rPr>
              <w:t>31.12.201</w:t>
            </w:r>
            <w:r w:rsidR="002B0470">
              <w:rPr>
                <w:b/>
                <w:sz w:val="18"/>
                <w:szCs w:val="18"/>
              </w:rPr>
              <w:t>7</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7DAA" w:rsidRDefault="000712C7" w:rsidP="00DC2FC4">
            <w:pPr>
              <w:jc w:val="center"/>
              <w:rPr>
                <w:b/>
                <w:sz w:val="18"/>
                <w:szCs w:val="18"/>
              </w:rPr>
            </w:pPr>
            <w:r w:rsidRPr="00AF4F42">
              <w:rPr>
                <w:b/>
                <w:sz w:val="18"/>
                <w:szCs w:val="18"/>
              </w:rPr>
              <w:t xml:space="preserve">% </w:t>
            </w:r>
          </w:p>
          <w:p w:rsidR="000712C7" w:rsidRPr="00AF4F42" w:rsidRDefault="000712C7" w:rsidP="00DC2FC4">
            <w:pPr>
              <w:jc w:val="center"/>
              <w:rPr>
                <w:b/>
                <w:sz w:val="18"/>
                <w:szCs w:val="18"/>
              </w:rPr>
            </w:pPr>
            <w:r w:rsidRPr="00AF4F42">
              <w:rPr>
                <w:b/>
                <w:sz w:val="18"/>
                <w:szCs w:val="18"/>
              </w:rPr>
              <w:t>plnění k UR</w:t>
            </w:r>
          </w:p>
        </w:tc>
      </w:tr>
      <w:tr w:rsidR="000712C7" w:rsidRPr="00AF4F42" w:rsidTr="00502E0A">
        <w:trPr>
          <w:trHeight w:val="345"/>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1 - 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93.860,0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446D8E">
            <w:pPr>
              <w:jc w:val="right"/>
              <w:rPr>
                <w:sz w:val="18"/>
                <w:szCs w:val="18"/>
              </w:rPr>
            </w:pPr>
            <w:r>
              <w:rPr>
                <w:sz w:val="18"/>
                <w:szCs w:val="18"/>
              </w:rPr>
              <w:t>318,2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94.178,2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F701FC">
            <w:pPr>
              <w:jc w:val="right"/>
              <w:rPr>
                <w:sz w:val="18"/>
                <w:szCs w:val="18"/>
              </w:rPr>
            </w:pPr>
            <w:r>
              <w:rPr>
                <w:sz w:val="18"/>
                <w:szCs w:val="18"/>
              </w:rPr>
              <w:t>93.060,5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446D8E">
            <w:pPr>
              <w:jc w:val="right"/>
              <w:rPr>
                <w:sz w:val="18"/>
                <w:szCs w:val="18"/>
              </w:rPr>
            </w:pPr>
            <w:r>
              <w:rPr>
                <w:sz w:val="18"/>
                <w:szCs w:val="18"/>
              </w:rPr>
              <w:t>98,8</w:t>
            </w:r>
          </w:p>
        </w:tc>
      </w:tr>
      <w:tr w:rsidR="000712C7" w:rsidRPr="00AF4F42" w:rsidTr="00502E0A">
        <w:trPr>
          <w:trHeight w:val="322"/>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2 - Nedaňové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9.800,0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3E3C5F">
            <w:pPr>
              <w:jc w:val="right"/>
              <w:rPr>
                <w:sz w:val="18"/>
                <w:szCs w:val="18"/>
              </w:rPr>
            </w:pPr>
            <w:r>
              <w:rPr>
                <w:sz w:val="18"/>
                <w:szCs w:val="18"/>
              </w:rPr>
              <w:t>3.801,9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13.601,9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12.676,2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93,2</w:t>
            </w:r>
          </w:p>
        </w:tc>
      </w:tr>
      <w:tr w:rsidR="0070251D" w:rsidRPr="00AF4F42" w:rsidTr="00502E0A">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70251D" w:rsidRPr="00AF4F42" w:rsidRDefault="0070251D" w:rsidP="00D9042B">
            <w:pPr>
              <w:rPr>
                <w:sz w:val="18"/>
                <w:szCs w:val="18"/>
              </w:rPr>
            </w:pPr>
            <w:r w:rsidRPr="00AF4F42">
              <w:rPr>
                <w:sz w:val="18"/>
                <w:szCs w:val="18"/>
              </w:rPr>
              <w:t xml:space="preserve">Třída 3 </w:t>
            </w:r>
            <w:r w:rsidR="00F013D1" w:rsidRPr="00AF4F42">
              <w:rPr>
                <w:sz w:val="18"/>
                <w:szCs w:val="18"/>
              </w:rPr>
              <w:t>-</w:t>
            </w:r>
            <w:r w:rsidRPr="00AF4F42">
              <w:rPr>
                <w:sz w:val="18"/>
                <w:szCs w:val="18"/>
              </w:rPr>
              <w:t xml:space="preserve"> Kapitálové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D12796">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F701FC" w:rsidP="00F701FC">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F701FC" w:rsidP="00F701FC">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2B0470" w:rsidP="002B0470">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7068FD" w:rsidP="0070251D">
            <w:pPr>
              <w:jc w:val="right"/>
              <w:rPr>
                <w:sz w:val="18"/>
                <w:szCs w:val="18"/>
              </w:rPr>
            </w:pPr>
            <w:r>
              <w:rPr>
                <w:sz w:val="18"/>
                <w:szCs w:val="18"/>
              </w:rPr>
              <w:t>0,0</w:t>
            </w:r>
          </w:p>
        </w:tc>
      </w:tr>
      <w:tr w:rsidR="000712C7" w:rsidRPr="00AF4F42" w:rsidTr="00502E0A">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D9042B">
            <w:pPr>
              <w:rPr>
                <w:sz w:val="18"/>
                <w:szCs w:val="18"/>
              </w:rPr>
            </w:pPr>
            <w:r w:rsidRPr="00AF4F42">
              <w:rPr>
                <w:sz w:val="18"/>
                <w:szCs w:val="18"/>
              </w:rPr>
              <w:t>Třída 4 - Přijaté transfery</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493.566,0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7068FD">
            <w:pPr>
              <w:jc w:val="right"/>
              <w:rPr>
                <w:sz w:val="18"/>
                <w:szCs w:val="18"/>
              </w:rPr>
            </w:pPr>
            <w:r>
              <w:rPr>
                <w:sz w:val="18"/>
                <w:szCs w:val="18"/>
              </w:rPr>
              <w:t>449.241,4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2B0470">
            <w:pPr>
              <w:jc w:val="right"/>
              <w:rPr>
                <w:sz w:val="18"/>
                <w:szCs w:val="18"/>
              </w:rPr>
            </w:pPr>
            <w:r>
              <w:rPr>
                <w:sz w:val="18"/>
                <w:szCs w:val="18"/>
              </w:rPr>
              <w:t>942.807,4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CE6595">
            <w:pPr>
              <w:jc w:val="right"/>
              <w:rPr>
                <w:sz w:val="18"/>
                <w:szCs w:val="18"/>
              </w:rPr>
            </w:pPr>
            <w:r>
              <w:rPr>
                <w:sz w:val="18"/>
                <w:szCs w:val="18"/>
              </w:rPr>
              <w:t>886.676,5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2B0470" w:rsidP="007068FD">
            <w:pPr>
              <w:jc w:val="right"/>
              <w:rPr>
                <w:sz w:val="18"/>
                <w:szCs w:val="18"/>
              </w:rPr>
            </w:pPr>
            <w:r>
              <w:rPr>
                <w:sz w:val="18"/>
                <w:szCs w:val="18"/>
              </w:rPr>
              <w:t>94,0</w:t>
            </w:r>
          </w:p>
        </w:tc>
      </w:tr>
      <w:tr w:rsidR="000712C7" w:rsidRPr="00AF4F42" w:rsidTr="00502E0A">
        <w:trPr>
          <w:trHeight w:val="34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0712C7" w:rsidP="00CE1C84">
            <w:pPr>
              <w:rPr>
                <w:b/>
                <w:sz w:val="18"/>
                <w:szCs w:val="18"/>
              </w:rPr>
            </w:pPr>
            <w:r w:rsidRPr="00AF4F42">
              <w:rPr>
                <w:b/>
                <w:sz w:val="18"/>
                <w:szCs w:val="18"/>
              </w:rPr>
              <w:t>Celkem příjmy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2B0470" w:rsidP="00F701FC">
            <w:pPr>
              <w:jc w:val="right"/>
              <w:rPr>
                <w:b/>
                <w:sz w:val="18"/>
                <w:szCs w:val="18"/>
              </w:rPr>
            </w:pPr>
            <w:r>
              <w:rPr>
                <w:b/>
                <w:sz w:val="18"/>
                <w:szCs w:val="18"/>
              </w:rPr>
              <w:t>597.226,0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2B0470" w:rsidP="0026462B">
            <w:pPr>
              <w:jc w:val="right"/>
              <w:rPr>
                <w:b/>
                <w:sz w:val="18"/>
                <w:szCs w:val="18"/>
              </w:rPr>
            </w:pPr>
            <w:r>
              <w:rPr>
                <w:b/>
                <w:sz w:val="18"/>
                <w:szCs w:val="18"/>
              </w:rPr>
              <w:t>453.361,5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2B0470" w:rsidP="00581FE8">
            <w:pPr>
              <w:jc w:val="right"/>
              <w:rPr>
                <w:b/>
                <w:sz w:val="18"/>
                <w:szCs w:val="18"/>
              </w:rPr>
            </w:pPr>
            <w:r>
              <w:rPr>
                <w:b/>
                <w:sz w:val="18"/>
                <w:szCs w:val="18"/>
              </w:rPr>
              <w:t>1.050.587,5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2B0470" w:rsidP="00581FE8">
            <w:pPr>
              <w:jc w:val="right"/>
              <w:rPr>
                <w:b/>
                <w:sz w:val="18"/>
                <w:szCs w:val="18"/>
              </w:rPr>
            </w:pPr>
            <w:r>
              <w:rPr>
                <w:b/>
                <w:sz w:val="18"/>
                <w:szCs w:val="18"/>
              </w:rPr>
              <w:t>992.413,2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2B0470" w:rsidP="00446D8E">
            <w:pPr>
              <w:jc w:val="right"/>
              <w:rPr>
                <w:b/>
                <w:sz w:val="18"/>
                <w:szCs w:val="18"/>
              </w:rPr>
            </w:pPr>
            <w:r>
              <w:rPr>
                <w:b/>
                <w:sz w:val="18"/>
                <w:szCs w:val="18"/>
              </w:rPr>
              <w:t>94,5</w:t>
            </w:r>
          </w:p>
        </w:tc>
      </w:tr>
      <w:tr w:rsidR="000712C7" w:rsidRPr="00AF4F42" w:rsidTr="00502E0A">
        <w:trPr>
          <w:trHeight w:val="341"/>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EB3AD7">
            <w:pPr>
              <w:rPr>
                <w:sz w:val="18"/>
                <w:szCs w:val="18"/>
              </w:rPr>
            </w:pPr>
            <w:r w:rsidRPr="00AF4F42">
              <w:rPr>
                <w:sz w:val="18"/>
                <w:szCs w:val="18"/>
              </w:rPr>
              <w:t>Třída 5 - Neinvestiční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F701FC">
            <w:pPr>
              <w:jc w:val="right"/>
              <w:rPr>
                <w:sz w:val="18"/>
                <w:szCs w:val="18"/>
              </w:rPr>
            </w:pPr>
            <w:r>
              <w:rPr>
                <w:sz w:val="18"/>
                <w:szCs w:val="18"/>
              </w:rPr>
              <w:t>633.763,3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5B3781">
            <w:pPr>
              <w:jc w:val="right"/>
              <w:rPr>
                <w:sz w:val="18"/>
                <w:szCs w:val="18"/>
              </w:rPr>
            </w:pPr>
            <w:r>
              <w:rPr>
                <w:sz w:val="18"/>
                <w:szCs w:val="18"/>
              </w:rPr>
              <w:t>101.279,5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5B3781">
            <w:pPr>
              <w:jc w:val="right"/>
              <w:rPr>
                <w:sz w:val="18"/>
                <w:szCs w:val="18"/>
              </w:rPr>
            </w:pPr>
            <w:r>
              <w:rPr>
                <w:sz w:val="18"/>
                <w:szCs w:val="18"/>
              </w:rPr>
              <w:t>735.042,8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5B3781">
            <w:pPr>
              <w:jc w:val="right"/>
              <w:rPr>
                <w:sz w:val="18"/>
                <w:szCs w:val="18"/>
              </w:rPr>
            </w:pPr>
            <w:r>
              <w:rPr>
                <w:sz w:val="18"/>
                <w:szCs w:val="18"/>
              </w:rPr>
              <w:t>624.746,2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494CCE">
            <w:pPr>
              <w:jc w:val="right"/>
              <w:rPr>
                <w:sz w:val="18"/>
                <w:szCs w:val="18"/>
              </w:rPr>
            </w:pPr>
            <w:r>
              <w:rPr>
                <w:sz w:val="18"/>
                <w:szCs w:val="18"/>
              </w:rPr>
              <w:t>85,0</w:t>
            </w:r>
          </w:p>
        </w:tc>
      </w:tr>
      <w:tr w:rsidR="000712C7" w:rsidRPr="00AF4F42" w:rsidTr="00502E0A">
        <w:trPr>
          <w:trHeight w:val="33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6 - Investiční výdaje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F701FC">
            <w:pPr>
              <w:jc w:val="right"/>
              <w:rPr>
                <w:sz w:val="18"/>
                <w:szCs w:val="18"/>
              </w:rPr>
            </w:pPr>
            <w:r>
              <w:rPr>
                <w:sz w:val="18"/>
                <w:szCs w:val="18"/>
              </w:rPr>
              <w:t>207.342,0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3453FC">
            <w:pPr>
              <w:jc w:val="right"/>
              <w:rPr>
                <w:sz w:val="18"/>
                <w:szCs w:val="18"/>
              </w:rPr>
            </w:pPr>
            <w:r>
              <w:rPr>
                <w:sz w:val="18"/>
                <w:szCs w:val="18"/>
              </w:rPr>
              <w:t>350.203,5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D60A5E">
            <w:pPr>
              <w:jc w:val="right"/>
              <w:rPr>
                <w:sz w:val="18"/>
                <w:szCs w:val="18"/>
              </w:rPr>
            </w:pPr>
            <w:r>
              <w:rPr>
                <w:sz w:val="18"/>
                <w:szCs w:val="18"/>
              </w:rPr>
              <w:t>557.545,5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D60A5E">
            <w:pPr>
              <w:jc w:val="right"/>
              <w:rPr>
                <w:sz w:val="18"/>
                <w:szCs w:val="18"/>
              </w:rPr>
            </w:pPr>
            <w:r>
              <w:rPr>
                <w:sz w:val="18"/>
                <w:szCs w:val="18"/>
              </w:rPr>
              <w:t>195.272,2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D60A5E">
            <w:pPr>
              <w:jc w:val="right"/>
              <w:rPr>
                <w:sz w:val="18"/>
                <w:szCs w:val="18"/>
              </w:rPr>
            </w:pPr>
            <w:r>
              <w:rPr>
                <w:sz w:val="18"/>
                <w:szCs w:val="18"/>
              </w:rPr>
              <w:t>35,0</w:t>
            </w:r>
          </w:p>
        </w:tc>
      </w:tr>
      <w:tr w:rsidR="000712C7" w:rsidRPr="00AF4F42" w:rsidTr="00502E0A">
        <w:trPr>
          <w:trHeight w:val="35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b/>
                <w:sz w:val="18"/>
                <w:szCs w:val="18"/>
              </w:rPr>
            </w:pPr>
            <w:r w:rsidRPr="00AF4F42">
              <w:rPr>
                <w:b/>
                <w:sz w:val="18"/>
                <w:szCs w:val="18"/>
              </w:rPr>
              <w:t>Celkem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3453FC" w:rsidP="00F701FC">
            <w:pPr>
              <w:jc w:val="right"/>
              <w:rPr>
                <w:b/>
                <w:sz w:val="18"/>
                <w:szCs w:val="18"/>
              </w:rPr>
            </w:pPr>
            <w:r>
              <w:rPr>
                <w:b/>
                <w:sz w:val="18"/>
                <w:szCs w:val="18"/>
              </w:rPr>
              <w:t>841.105,3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C1211" w:rsidRDefault="003453FC" w:rsidP="00581FE8">
            <w:pPr>
              <w:jc w:val="right"/>
              <w:rPr>
                <w:b/>
                <w:sz w:val="18"/>
                <w:szCs w:val="18"/>
              </w:rPr>
            </w:pPr>
            <w:r>
              <w:rPr>
                <w:b/>
                <w:sz w:val="18"/>
                <w:szCs w:val="18"/>
              </w:rPr>
              <w:t>451.483,0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B3781" w:rsidRDefault="003453FC" w:rsidP="005A6685">
            <w:pPr>
              <w:jc w:val="right"/>
              <w:rPr>
                <w:b/>
                <w:sz w:val="18"/>
                <w:szCs w:val="18"/>
              </w:rPr>
            </w:pPr>
            <w:r>
              <w:rPr>
                <w:b/>
                <w:sz w:val="18"/>
                <w:szCs w:val="18"/>
              </w:rPr>
              <w:t>1.292.588,3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5B3781" w:rsidRDefault="003453FC" w:rsidP="003E3C5F">
            <w:pPr>
              <w:jc w:val="right"/>
              <w:rPr>
                <w:b/>
                <w:sz w:val="18"/>
                <w:szCs w:val="18"/>
              </w:rPr>
            </w:pPr>
            <w:r>
              <w:rPr>
                <w:b/>
                <w:sz w:val="18"/>
                <w:szCs w:val="18"/>
              </w:rPr>
              <w:t>820.018,4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3E3C5F" w:rsidRDefault="003453FC" w:rsidP="000966FF">
            <w:pPr>
              <w:jc w:val="right"/>
              <w:rPr>
                <w:b/>
                <w:sz w:val="18"/>
                <w:szCs w:val="18"/>
              </w:rPr>
            </w:pPr>
            <w:r>
              <w:rPr>
                <w:b/>
                <w:sz w:val="18"/>
                <w:szCs w:val="18"/>
              </w:rPr>
              <w:t>63,4</w:t>
            </w:r>
          </w:p>
        </w:tc>
      </w:tr>
      <w:tr w:rsidR="000712C7" w:rsidRPr="00AF4F42" w:rsidTr="00502E0A">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E03B10">
            <w:pPr>
              <w:rPr>
                <w:b/>
                <w:sz w:val="18"/>
                <w:szCs w:val="18"/>
              </w:rPr>
            </w:pPr>
            <w:r w:rsidRPr="00AF4F42">
              <w:rPr>
                <w:b/>
                <w:sz w:val="18"/>
                <w:szCs w:val="18"/>
              </w:rPr>
              <w:t xml:space="preserve">Příjmy – výdaje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3453FC" w:rsidP="00F701FC">
            <w:pPr>
              <w:jc w:val="right"/>
              <w:rPr>
                <w:b/>
                <w:sz w:val="18"/>
                <w:szCs w:val="18"/>
              </w:rPr>
            </w:pPr>
            <w:r>
              <w:rPr>
                <w:b/>
                <w:sz w:val="18"/>
                <w:szCs w:val="18"/>
              </w:rPr>
              <w:t>-243.879,3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26462B" w:rsidP="006930E4">
            <w:pPr>
              <w:jc w:val="right"/>
              <w:rPr>
                <w:b/>
                <w:sz w:val="18"/>
                <w:szCs w:val="18"/>
              </w:rPr>
            </w:pPr>
            <w:r>
              <w:rPr>
                <w:b/>
                <w:sz w:val="18"/>
                <w:szCs w:val="18"/>
              </w:rPr>
              <w:t>1.878,5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26462B" w:rsidP="00AD1083">
            <w:pPr>
              <w:jc w:val="right"/>
              <w:rPr>
                <w:b/>
                <w:sz w:val="18"/>
                <w:szCs w:val="18"/>
              </w:rPr>
            </w:pPr>
            <w:r>
              <w:rPr>
                <w:b/>
                <w:sz w:val="18"/>
                <w:szCs w:val="18"/>
              </w:rPr>
              <w:t>-242.000,8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5B3781" w:rsidRDefault="0026462B" w:rsidP="003B253F">
            <w:pPr>
              <w:jc w:val="right"/>
              <w:rPr>
                <w:b/>
                <w:sz w:val="18"/>
                <w:szCs w:val="18"/>
              </w:rPr>
            </w:pPr>
            <w:r>
              <w:rPr>
                <w:b/>
                <w:sz w:val="18"/>
                <w:szCs w:val="18"/>
              </w:rPr>
              <w:t>172.394,8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26462B" w:rsidP="00CE1C84">
            <w:pPr>
              <w:jc w:val="right"/>
              <w:rPr>
                <w:sz w:val="18"/>
                <w:szCs w:val="18"/>
              </w:rPr>
            </w:pPr>
            <w:r>
              <w:rPr>
                <w:sz w:val="18"/>
                <w:szCs w:val="18"/>
              </w:rPr>
              <w:t>x</w:t>
            </w:r>
          </w:p>
        </w:tc>
      </w:tr>
      <w:tr w:rsidR="000712C7" w:rsidRPr="00AF4F42" w:rsidTr="00502E0A">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837873">
            <w:pPr>
              <w:rPr>
                <w:sz w:val="18"/>
                <w:szCs w:val="18"/>
              </w:rPr>
            </w:pPr>
            <w:r w:rsidRPr="00AF4F42">
              <w:rPr>
                <w:sz w:val="18"/>
                <w:szCs w:val="18"/>
              </w:rPr>
              <w:t>Změna stavu krátkodobých prostředků na bankovních účtech</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26462B" w:rsidP="00F701FC">
            <w:pPr>
              <w:jc w:val="right"/>
              <w:rPr>
                <w:sz w:val="18"/>
                <w:szCs w:val="18"/>
              </w:rPr>
            </w:pPr>
            <w:r>
              <w:rPr>
                <w:sz w:val="18"/>
                <w:szCs w:val="18"/>
              </w:rPr>
              <w:t>243.879,3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7126BA" w:rsidP="00030E71">
            <w:pPr>
              <w:jc w:val="right"/>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26462B" w:rsidP="00030E71">
            <w:pPr>
              <w:jc w:val="right"/>
              <w:rPr>
                <w:sz w:val="18"/>
                <w:szCs w:val="18"/>
              </w:rPr>
            </w:pPr>
            <w:r>
              <w:rPr>
                <w:sz w:val="18"/>
                <w:szCs w:val="18"/>
              </w:rPr>
              <w:t>242.000,8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26462B" w:rsidP="002B499E">
            <w:pPr>
              <w:jc w:val="right"/>
              <w:rPr>
                <w:sz w:val="18"/>
                <w:szCs w:val="18"/>
              </w:rPr>
            </w:pPr>
            <w:r>
              <w:rPr>
                <w:sz w:val="18"/>
                <w:szCs w:val="18"/>
              </w:rPr>
              <w:t>-173.983,5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0712C7" w:rsidP="00CE1C84">
            <w:pPr>
              <w:jc w:val="right"/>
              <w:rPr>
                <w:sz w:val="18"/>
                <w:szCs w:val="18"/>
              </w:rPr>
            </w:pPr>
          </w:p>
        </w:tc>
      </w:tr>
      <w:tr w:rsidR="00241974" w:rsidRPr="00AF4F42" w:rsidTr="00502E0A">
        <w:trPr>
          <w:trHeight w:val="361"/>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F013D1">
            <w:pPr>
              <w:rPr>
                <w:sz w:val="18"/>
                <w:szCs w:val="18"/>
              </w:rPr>
            </w:pPr>
            <w:r w:rsidRPr="00AF4F42">
              <w:rPr>
                <w:sz w:val="18"/>
                <w:szCs w:val="18"/>
              </w:rPr>
              <w:t xml:space="preserve">Opravné položky k peněžním operacím </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6462B" w:rsidP="00B05097">
            <w:pPr>
              <w:jc w:val="right"/>
              <w:rPr>
                <w:sz w:val="18"/>
                <w:szCs w:val="18"/>
              </w:rPr>
            </w:pPr>
            <w:r>
              <w:rPr>
                <w:sz w:val="18"/>
                <w:szCs w:val="18"/>
              </w:rPr>
              <w:t>1.588,7</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sz w:val="18"/>
                <w:szCs w:val="18"/>
              </w:rPr>
            </w:pPr>
          </w:p>
        </w:tc>
      </w:tr>
      <w:tr w:rsidR="00241974" w:rsidRPr="005C1211" w:rsidTr="00502E0A">
        <w:trPr>
          <w:trHeight w:val="405"/>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0954DE">
            <w:pPr>
              <w:rPr>
                <w:b/>
                <w:sz w:val="18"/>
                <w:szCs w:val="18"/>
              </w:rPr>
            </w:pPr>
            <w:r w:rsidRPr="00AF4F42">
              <w:rPr>
                <w:b/>
                <w:sz w:val="18"/>
                <w:szCs w:val="18"/>
              </w:rPr>
              <w:t>Třída 8 - Financování celkem</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26462B" w:rsidP="00F701FC">
            <w:pPr>
              <w:jc w:val="right"/>
              <w:rPr>
                <w:b/>
                <w:sz w:val="18"/>
                <w:szCs w:val="18"/>
              </w:rPr>
            </w:pPr>
            <w:r>
              <w:rPr>
                <w:b/>
                <w:sz w:val="18"/>
                <w:szCs w:val="18"/>
              </w:rPr>
              <w:t>243.879,3</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6462B" w:rsidP="0026462B">
            <w:pPr>
              <w:jc w:val="right"/>
              <w:rPr>
                <w:b/>
                <w:sz w:val="18"/>
                <w:szCs w:val="18"/>
              </w:rPr>
            </w:pPr>
            <w:r>
              <w:rPr>
                <w:b/>
                <w:sz w:val="18"/>
                <w:szCs w:val="18"/>
              </w:rPr>
              <w:t>-1.878,5</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6462B" w:rsidP="00B05097">
            <w:pPr>
              <w:jc w:val="right"/>
              <w:rPr>
                <w:b/>
                <w:sz w:val="18"/>
                <w:szCs w:val="18"/>
              </w:rPr>
            </w:pPr>
            <w:r>
              <w:rPr>
                <w:b/>
                <w:sz w:val="18"/>
                <w:szCs w:val="18"/>
              </w:rPr>
              <w:t>242.000,8</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6462B" w:rsidP="00B05097">
            <w:pPr>
              <w:jc w:val="right"/>
              <w:rPr>
                <w:b/>
                <w:sz w:val="18"/>
                <w:szCs w:val="18"/>
              </w:rPr>
            </w:pPr>
            <w:r>
              <w:rPr>
                <w:b/>
                <w:sz w:val="18"/>
                <w:szCs w:val="18"/>
              </w:rPr>
              <w:t>-172.394,8</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b/>
                <w:sz w:val="18"/>
                <w:szCs w:val="18"/>
              </w:rPr>
            </w:pPr>
          </w:p>
        </w:tc>
      </w:tr>
      <w:tr w:rsidR="00241974" w:rsidRPr="00AF4F42" w:rsidTr="00502E0A">
        <w:trPr>
          <w:trHeight w:val="626"/>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rPr>
                <w:b/>
                <w:sz w:val="18"/>
                <w:szCs w:val="18"/>
              </w:rPr>
            </w:pPr>
            <w:r w:rsidRPr="00AF4F42">
              <w:rPr>
                <w:b/>
                <w:sz w:val="18"/>
                <w:szCs w:val="18"/>
              </w:rPr>
              <w:t>Přebytek (-)</w:t>
            </w:r>
          </w:p>
          <w:p w:rsidR="00241974" w:rsidRPr="00AF4F42" w:rsidRDefault="00241974" w:rsidP="002607AA">
            <w:pPr>
              <w:shd w:val="clear" w:color="auto" w:fill="F2F2F2" w:themeFill="background1" w:themeFillShade="F2"/>
              <w:rPr>
                <w:b/>
                <w:sz w:val="18"/>
                <w:szCs w:val="18"/>
              </w:rPr>
            </w:pPr>
            <w:r w:rsidRPr="00AF4F42">
              <w:rPr>
                <w:b/>
                <w:sz w:val="18"/>
                <w:szCs w:val="18"/>
              </w:rPr>
              <w:t>Ztráta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40065C" w:rsidP="00B05097">
            <w:pPr>
              <w:shd w:val="clear" w:color="auto" w:fill="F2F2F2" w:themeFill="background1" w:themeFillShade="F2"/>
              <w:jc w:val="right"/>
              <w:rPr>
                <w:b/>
                <w:sz w:val="18"/>
                <w:szCs w:val="18"/>
              </w:rPr>
            </w:pPr>
            <w:r>
              <w:rPr>
                <w:b/>
                <w:sz w:val="18"/>
                <w:szCs w:val="18"/>
              </w:rPr>
              <w:t>-172.394,8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b/>
                <w:sz w:val="18"/>
                <w:szCs w:val="18"/>
              </w:rPr>
            </w:pPr>
          </w:p>
        </w:tc>
      </w:tr>
    </w:tbl>
    <w:p w:rsidR="00924965" w:rsidRPr="00AF4F42" w:rsidRDefault="00924965" w:rsidP="002607AA">
      <w:pPr>
        <w:shd w:val="clear" w:color="auto" w:fill="FFFFFF" w:themeFill="background1"/>
        <w:jc w:val="both"/>
        <w:rPr>
          <w:sz w:val="18"/>
          <w:szCs w:val="18"/>
        </w:rPr>
      </w:pPr>
    </w:p>
    <w:p w:rsidR="00AF25E2" w:rsidRDefault="00AF25E2" w:rsidP="002607AA">
      <w:pPr>
        <w:shd w:val="clear" w:color="auto" w:fill="FFFFFF" w:themeFill="background1"/>
        <w:jc w:val="both"/>
        <w:rPr>
          <w:sz w:val="22"/>
          <w:szCs w:val="22"/>
        </w:rPr>
      </w:pPr>
    </w:p>
    <w:p w:rsidR="00F4247E" w:rsidRDefault="00B519E2" w:rsidP="009A0463">
      <w:pPr>
        <w:jc w:val="both"/>
        <w:rPr>
          <w:sz w:val="22"/>
          <w:szCs w:val="22"/>
        </w:rPr>
      </w:pPr>
      <w:r w:rsidRPr="00F20418">
        <w:rPr>
          <w:sz w:val="22"/>
          <w:szCs w:val="22"/>
        </w:rPr>
        <w:t xml:space="preserve">Údaje o plnění rozpočtu příjmů a výdajů a o dalších finančních operacích v plném členění dle rozpočtové skladby jsou k nahlédnutí na </w:t>
      </w:r>
      <w:r w:rsidR="00DA737C" w:rsidRPr="00F20418">
        <w:rPr>
          <w:sz w:val="22"/>
          <w:szCs w:val="22"/>
        </w:rPr>
        <w:t xml:space="preserve">ÚMČ, odboru ekonomickém </w:t>
      </w:r>
      <w:r w:rsidRPr="00F20418">
        <w:rPr>
          <w:sz w:val="22"/>
          <w:szCs w:val="22"/>
        </w:rPr>
        <w:t>(výkaz Fin 2 – 12 pro hodnocení plnění rozpočtu územních samosprávných celků).</w:t>
      </w:r>
      <w:r w:rsidR="009A0463">
        <w:rPr>
          <w:sz w:val="22"/>
          <w:szCs w:val="22"/>
        </w:rPr>
        <w:t xml:space="preserve"> Podrobné komentáře jednotlivých správců rozpočtových podkapitol o dosažených příjmech a čerpání rozpočtu jsou k dispozici na odboru ekonomickém.</w:t>
      </w:r>
    </w:p>
    <w:p w:rsidR="001E33B5" w:rsidRDefault="001E33B5" w:rsidP="009A0463">
      <w:pPr>
        <w:jc w:val="both"/>
        <w:rPr>
          <w:sz w:val="22"/>
          <w:szCs w:val="22"/>
        </w:rPr>
      </w:pPr>
    </w:p>
    <w:p w:rsidR="006E46CC" w:rsidRPr="009A6AE9" w:rsidRDefault="006E46CC" w:rsidP="00764F71">
      <w:pPr>
        <w:pStyle w:val="Nadpis2"/>
      </w:pPr>
      <w:bookmarkStart w:id="11" w:name="_Toc512431294"/>
      <w:bookmarkStart w:id="12" w:name="_Toc513637906"/>
      <w:r w:rsidRPr="00D41BA8">
        <w:t>P</w:t>
      </w:r>
      <w:r w:rsidR="00F07880" w:rsidRPr="00D41BA8">
        <w:t>říjmy</w:t>
      </w:r>
      <w:bookmarkEnd w:id="11"/>
      <w:bookmarkEnd w:id="12"/>
    </w:p>
    <w:p w:rsidR="00E62C3B" w:rsidRPr="0064429F" w:rsidRDefault="003D2CB1" w:rsidP="000920D2">
      <w:pPr>
        <w:jc w:val="both"/>
        <w:rPr>
          <w:sz w:val="22"/>
          <w:szCs w:val="22"/>
        </w:rPr>
      </w:pPr>
      <w:r>
        <w:rPr>
          <w:sz w:val="22"/>
          <w:szCs w:val="22"/>
        </w:rPr>
        <w:t>Příjmy rozpočtu městské části byly v průběhu roku 201</w:t>
      </w:r>
      <w:r w:rsidR="00505992">
        <w:rPr>
          <w:sz w:val="22"/>
          <w:szCs w:val="22"/>
        </w:rPr>
        <w:t>7</w:t>
      </w:r>
      <w:r>
        <w:rPr>
          <w:sz w:val="22"/>
          <w:szCs w:val="22"/>
        </w:rPr>
        <w:t xml:space="preserve"> navýšeny o celkovou </w:t>
      </w:r>
      <w:r w:rsidRPr="0064429F">
        <w:rPr>
          <w:sz w:val="22"/>
          <w:szCs w:val="22"/>
        </w:rPr>
        <w:t xml:space="preserve">částku </w:t>
      </w:r>
      <w:r w:rsidR="00505992" w:rsidRPr="0064429F">
        <w:rPr>
          <w:sz w:val="22"/>
          <w:szCs w:val="22"/>
        </w:rPr>
        <w:t>453.361,5</w:t>
      </w:r>
      <w:r w:rsidR="002979F9" w:rsidRPr="0064429F">
        <w:rPr>
          <w:sz w:val="22"/>
          <w:szCs w:val="22"/>
        </w:rPr>
        <w:t> </w:t>
      </w:r>
      <w:r w:rsidRPr="0064429F">
        <w:rPr>
          <w:sz w:val="22"/>
          <w:szCs w:val="22"/>
        </w:rPr>
        <w:t>tis.</w:t>
      </w:r>
      <w:r w:rsidR="007E7FA3" w:rsidRPr="0064429F">
        <w:rPr>
          <w:sz w:val="22"/>
          <w:szCs w:val="22"/>
        </w:rPr>
        <w:t xml:space="preserve"> </w:t>
      </w:r>
      <w:r w:rsidRPr="0064429F">
        <w:rPr>
          <w:sz w:val="22"/>
          <w:szCs w:val="22"/>
        </w:rPr>
        <w:t>Kč.</w:t>
      </w:r>
      <w:r w:rsidR="00FC59B8">
        <w:rPr>
          <w:sz w:val="22"/>
          <w:szCs w:val="22"/>
        </w:rPr>
        <w:t xml:space="preserve"> Navýšení rozpočtu ovlivnily přijaté účelové neinvestiční transfery ze státního rozpočtu, </w:t>
      </w:r>
      <w:r w:rsidR="001E33B5">
        <w:rPr>
          <w:sz w:val="22"/>
          <w:szCs w:val="22"/>
        </w:rPr>
        <w:t xml:space="preserve">z </w:t>
      </w:r>
      <w:r w:rsidR="00FC59B8">
        <w:rPr>
          <w:sz w:val="22"/>
          <w:szCs w:val="22"/>
        </w:rPr>
        <w:t>rozpočtu hl.</w:t>
      </w:r>
      <w:r w:rsidR="007E7FA3">
        <w:rPr>
          <w:sz w:val="22"/>
          <w:szCs w:val="22"/>
        </w:rPr>
        <w:t xml:space="preserve"> </w:t>
      </w:r>
      <w:r w:rsidR="00FC59B8">
        <w:rPr>
          <w:sz w:val="22"/>
          <w:szCs w:val="22"/>
        </w:rPr>
        <w:t>m. Prahy</w:t>
      </w:r>
      <w:r>
        <w:rPr>
          <w:sz w:val="22"/>
          <w:szCs w:val="22"/>
        </w:rPr>
        <w:t xml:space="preserve">, přijaté investiční transfery </w:t>
      </w:r>
      <w:r w:rsidR="00505992">
        <w:rPr>
          <w:sz w:val="22"/>
          <w:szCs w:val="22"/>
        </w:rPr>
        <w:t xml:space="preserve">z rozpočtu hl. m. Prahy a </w:t>
      </w:r>
      <w:r w:rsidR="0000668B">
        <w:rPr>
          <w:sz w:val="22"/>
          <w:szCs w:val="22"/>
        </w:rPr>
        <w:t>další</w:t>
      </w:r>
      <w:r w:rsidR="00FC004D">
        <w:rPr>
          <w:sz w:val="22"/>
          <w:szCs w:val="22"/>
        </w:rPr>
        <w:t>.</w:t>
      </w:r>
      <w:r w:rsidR="00CE7386">
        <w:rPr>
          <w:sz w:val="22"/>
          <w:szCs w:val="22"/>
        </w:rPr>
        <w:t xml:space="preserve"> </w:t>
      </w:r>
      <w:r w:rsidR="000920D2" w:rsidRPr="00E62C3B">
        <w:rPr>
          <w:sz w:val="22"/>
          <w:szCs w:val="22"/>
        </w:rPr>
        <w:t xml:space="preserve">Příjmy byly inkasovány v celkové výši </w:t>
      </w:r>
      <w:r w:rsidR="006C5F13" w:rsidRPr="0064429F">
        <w:rPr>
          <w:b/>
          <w:sz w:val="22"/>
          <w:szCs w:val="22"/>
        </w:rPr>
        <w:t>992.413.252,55</w:t>
      </w:r>
      <w:r w:rsidR="007846D6" w:rsidRPr="0064429F">
        <w:rPr>
          <w:b/>
          <w:sz w:val="22"/>
          <w:szCs w:val="22"/>
        </w:rPr>
        <w:t xml:space="preserve"> Kč</w:t>
      </w:r>
      <w:r w:rsidR="0000668B" w:rsidRPr="0064429F">
        <w:rPr>
          <w:b/>
          <w:sz w:val="22"/>
          <w:szCs w:val="22"/>
        </w:rPr>
        <w:t xml:space="preserve">, </w:t>
      </w:r>
      <w:r w:rsidR="0000668B" w:rsidRPr="0064429F">
        <w:rPr>
          <w:sz w:val="22"/>
          <w:szCs w:val="22"/>
        </w:rPr>
        <w:t xml:space="preserve">tj. plnění na </w:t>
      </w:r>
      <w:r w:rsidR="00CA7A08" w:rsidRPr="0064429F">
        <w:rPr>
          <w:sz w:val="22"/>
          <w:szCs w:val="22"/>
        </w:rPr>
        <w:t>94,</w:t>
      </w:r>
      <w:r w:rsidR="006C5F13" w:rsidRPr="0064429F">
        <w:rPr>
          <w:sz w:val="22"/>
          <w:szCs w:val="22"/>
        </w:rPr>
        <w:t>5</w:t>
      </w:r>
      <w:r w:rsidR="00B57632" w:rsidRPr="0064429F">
        <w:rPr>
          <w:sz w:val="22"/>
          <w:szCs w:val="22"/>
        </w:rPr>
        <w:t xml:space="preserve"> </w:t>
      </w:r>
      <w:r w:rsidR="000920D2" w:rsidRPr="0064429F">
        <w:rPr>
          <w:sz w:val="22"/>
          <w:szCs w:val="22"/>
        </w:rPr>
        <w:t>%</w:t>
      </w:r>
      <w:r w:rsidR="00FC59B8" w:rsidRPr="0064429F">
        <w:rPr>
          <w:sz w:val="22"/>
          <w:szCs w:val="22"/>
        </w:rPr>
        <w:t>.</w:t>
      </w:r>
    </w:p>
    <w:p w:rsidR="00502A89" w:rsidRDefault="00502A89" w:rsidP="000920D2">
      <w:pPr>
        <w:jc w:val="both"/>
        <w:rPr>
          <w:b/>
          <w:sz w:val="22"/>
          <w:szCs w:val="22"/>
        </w:rPr>
      </w:pPr>
    </w:p>
    <w:p w:rsidR="003E5EAD" w:rsidRPr="00E339B9" w:rsidRDefault="000920D2" w:rsidP="00956845">
      <w:pPr>
        <w:pStyle w:val="Nadpis5"/>
      </w:pPr>
      <w:bookmarkStart w:id="13" w:name="_Toc512431295"/>
      <w:r w:rsidRPr="00D41BA8">
        <w:lastRenderedPageBreak/>
        <w:t>Třída 1</w:t>
      </w:r>
      <w:r w:rsidR="00CE7386" w:rsidRPr="00D41BA8">
        <w:t xml:space="preserve"> </w:t>
      </w:r>
      <w:r w:rsidR="0004552C" w:rsidRPr="00D41BA8">
        <w:t>D</w:t>
      </w:r>
      <w:r w:rsidR="00956845" w:rsidRPr="00D41BA8">
        <w:t>aňové příjmy</w:t>
      </w:r>
      <w:bookmarkEnd w:id="13"/>
    </w:p>
    <w:p w:rsidR="00454DE6" w:rsidRPr="00E339B9" w:rsidRDefault="000920D2" w:rsidP="00E339B9">
      <w:pPr>
        <w:jc w:val="both"/>
        <w:rPr>
          <w:b/>
          <w:sz w:val="22"/>
          <w:szCs w:val="22"/>
        </w:rPr>
      </w:pPr>
      <w:r w:rsidRPr="00E339B9">
        <w:rPr>
          <w:sz w:val="22"/>
          <w:szCs w:val="22"/>
        </w:rPr>
        <w:t>Daňové příjmy</w:t>
      </w:r>
      <w:r w:rsidR="00CE7386">
        <w:rPr>
          <w:sz w:val="22"/>
          <w:szCs w:val="22"/>
        </w:rPr>
        <w:t xml:space="preserve"> </w:t>
      </w:r>
      <w:r w:rsidRPr="00E339B9">
        <w:rPr>
          <w:sz w:val="22"/>
          <w:szCs w:val="22"/>
        </w:rPr>
        <w:t xml:space="preserve">byly plánovány v celkové částce </w:t>
      </w:r>
      <w:r w:rsidR="006C5F13">
        <w:rPr>
          <w:sz w:val="22"/>
          <w:szCs w:val="22"/>
        </w:rPr>
        <w:t>93.860</w:t>
      </w:r>
      <w:r w:rsidR="00B57632">
        <w:rPr>
          <w:sz w:val="22"/>
          <w:szCs w:val="22"/>
        </w:rPr>
        <w:t xml:space="preserve"> </w:t>
      </w:r>
      <w:r w:rsidR="005E1108" w:rsidRPr="00E339B9">
        <w:rPr>
          <w:sz w:val="22"/>
          <w:szCs w:val="22"/>
        </w:rPr>
        <w:t>tis. Kč</w:t>
      </w:r>
      <w:r w:rsidRPr="00E339B9">
        <w:rPr>
          <w:sz w:val="22"/>
          <w:szCs w:val="22"/>
        </w:rPr>
        <w:t xml:space="preserve"> a inkasovány v celkové výši </w:t>
      </w:r>
      <w:r w:rsidR="006C5F13">
        <w:rPr>
          <w:sz w:val="22"/>
          <w:szCs w:val="22"/>
        </w:rPr>
        <w:t>93.060,5</w:t>
      </w:r>
      <w:r w:rsidR="00F57938">
        <w:rPr>
          <w:sz w:val="22"/>
          <w:szCs w:val="22"/>
        </w:rPr>
        <w:t> </w:t>
      </w:r>
      <w:r w:rsidR="005E1108" w:rsidRPr="00E339B9">
        <w:rPr>
          <w:sz w:val="22"/>
          <w:szCs w:val="22"/>
        </w:rPr>
        <w:t>tis. Kč</w:t>
      </w:r>
      <w:r w:rsidRPr="00E339B9">
        <w:rPr>
          <w:sz w:val="22"/>
          <w:szCs w:val="22"/>
        </w:rPr>
        <w:t xml:space="preserve">, tj. plnění na </w:t>
      </w:r>
      <w:r w:rsidR="006C5F13">
        <w:rPr>
          <w:sz w:val="22"/>
          <w:szCs w:val="22"/>
        </w:rPr>
        <w:t>98,8</w:t>
      </w:r>
      <w:r w:rsidR="00B57632">
        <w:rPr>
          <w:sz w:val="22"/>
          <w:szCs w:val="22"/>
        </w:rPr>
        <w:t xml:space="preserve"> </w:t>
      </w:r>
      <w:r w:rsidRPr="00E339B9">
        <w:rPr>
          <w:sz w:val="22"/>
          <w:szCs w:val="22"/>
        </w:rPr>
        <w:t xml:space="preserve">%. Vyšší procento plnění vykazují </w:t>
      </w:r>
      <w:r w:rsidR="006C5F13">
        <w:rPr>
          <w:sz w:val="22"/>
          <w:szCs w:val="22"/>
        </w:rPr>
        <w:t>pobytové poplatky (102,9 %), poplatek ze vstupného (107,1 %)</w:t>
      </w:r>
      <w:r w:rsidR="001E33B5">
        <w:rPr>
          <w:sz w:val="22"/>
          <w:szCs w:val="22"/>
        </w:rPr>
        <w:t>,</w:t>
      </w:r>
      <w:r w:rsidR="00E339B9">
        <w:rPr>
          <w:sz w:val="22"/>
          <w:szCs w:val="22"/>
        </w:rPr>
        <w:t xml:space="preserve"> z </w:t>
      </w:r>
      <w:r w:rsidRPr="00BC34DA">
        <w:rPr>
          <w:sz w:val="22"/>
          <w:szCs w:val="22"/>
        </w:rPr>
        <w:t xml:space="preserve">ubytovací kapacity </w:t>
      </w:r>
      <w:r w:rsidR="00E853E5">
        <w:rPr>
          <w:sz w:val="22"/>
          <w:szCs w:val="22"/>
        </w:rPr>
        <w:t>(</w:t>
      </w:r>
      <w:r w:rsidRPr="00BC34DA">
        <w:rPr>
          <w:sz w:val="22"/>
          <w:szCs w:val="22"/>
        </w:rPr>
        <w:t>1</w:t>
      </w:r>
      <w:r w:rsidR="00E339B9">
        <w:rPr>
          <w:sz w:val="22"/>
          <w:szCs w:val="22"/>
        </w:rPr>
        <w:t>0</w:t>
      </w:r>
      <w:r w:rsidR="006C5F13">
        <w:rPr>
          <w:sz w:val="22"/>
          <w:szCs w:val="22"/>
        </w:rPr>
        <w:t>5,2</w:t>
      </w:r>
      <w:r w:rsidR="001E33B5">
        <w:rPr>
          <w:sz w:val="22"/>
          <w:szCs w:val="22"/>
        </w:rPr>
        <w:t xml:space="preserve"> </w:t>
      </w:r>
      <w:r w:rsidRPr="00BC34DA">
        <w:rPr>
          <w:sz w:val="22"/>
          <w:szCs w:val="22"/>
        </w:rPr>
        <w:t>%</w:t>
      </w:r>
      <w:r w:rsidR="00E853E5">
        <w:rPr>
          <w:sz w:val="22"/>
          <w:szCs w:val="22"/>
        </w:rPr>
        <w:t>)</w:t>
      </w:r>
      <w:r w:rsidR="001E33B5">
        <w:rPr>
          <w:sz w:val="22"/>
          <w:szCs w:val="22"/>
        </w:rPr>
        <w:t>.</w:t>
      </w:r>
      <w:r w:rsidR="00382C7E">
        <w:rPr>
          <w:sz w:val="22"/>
          <w:szCs w:val="22"/>
        </w:rPr>
        <w:t xml:space="preserve"> </w:t>
      </w:r>
      <w:r w:rsidR="001E33B5">
        <w:rPr>
          <w:sz w:val="22"/>
          <w:szCs w:val="22"/>
        </w:rPr>
        <w:t>P</w:t>
      </w:r>
      <w:r w:rsidR="00382C7E">
        <w:rPr>
          <w:sz w:val="22"/>
          <w:szCs w:val="22"/>
        </w:rPr>
        <w:t xml:space="preserve">rocento plnění ovlivňuje </w:t>
      </w:r>
      <w:r w:rsidRPr="00BC34DA">
        <w:rPr>
          <w:sz w:val="22"/>
          <w:szCs w:val="22"/>
        </w:rPr>
        <w:t>zejména poč</w:t>
      </w:r>
      <w:r w:rsidR="00382C7E">
        <w:rPr>
          <w:sz w:val="22"/>
          <w:szCs w:val="22"/>
        </w:rPr>
        <w:t>e</w:t>
      </w:r>
      <w:r w:rsidRPr="00BC34DA">
        <w:rPr>
          <w:sz w:val="22"/>
          <w:szCs w:val="22"/>
        </w:rPr>
        <w:t>t návštěvníků Prahy a využití charakteru ubytování</w:t>
      </w:r>
      <w:r w:rsidR="00CA7A08">
        <w:rPr>
          <w:sz w:val="22"/>
          <w:szCs w:val="22"/>
        </w:rPr>
        <w:t>.</w:t>
      </w:r>
    </w:p>
    <w:p w:rsidR="00E339B9" w:rsidRDefault="00E339B9" w:rsidP="00505CED">
      <w:pPr>
        <w:jc w:val="both"/>
        <w:rPr>
          <w:sz w:val="22"/>
          <w:szCs w:val="22"/>
        </w:rPr>
      </w:pPr>
    </w:p>
    <w:p w:rsidR="00505CED" w:rsidRPr="00BC34DA" w:rsidRDefault="00D2114C" w:rsidP="00505CED">
      <w:pPr>
        <w:jc w:val="both"/>
        <w:rPr>
          <w:sz w:val="22"/>
          <w:szCs w:val="22"/>
        </w:rPr>
      </w:pPr>
      <w:r>
        <w:rPr>
          <w:sz w:val="22"/>
          <w:szCs w:val="22"/>
        </w:rPr>
        <w:t xml:space="preserve">Správní poplatky byly inkasovány ve výši </w:t>
      </w:r>
      <w:r w:rsidR="006C5F13">
        <w:rPr>
          <w:sz w:val="22"/>
          <w:szCs w:val="22"/>
        </w:rPr>
        <w:t>12.861,3</w:t>
      </w:r>
      <w:r>
        <w:rPr>
          <w:sz w:val="22"/>
          <w:szCs w:val="22"/>
        </w:rPr>
        <w:t xml:space="preserve"> tis. Kč. Oproti roku 201</w:t>
      </w:r>
      <w:r w:rsidR="006C5F13">
        <w:rPr>
          <w:sz w:val="22"/>
          <w:szCs w:val="22"/>
        </w:rPr>
        <w:t>6</w:t>
      </w:r>
      <w:r>
        <w:rPr>
          <w:sz w:val="22"/>
          <w:szCs w:val="22"/>
        </w:rPr>
        <w:t xml:space="preserve"> dochází ke </w:t>
      </w:r>
      <w:r w:rsidR="006C5F13">
        <w:rPr>
          <w:sz w:val="22"/>
          <w:szCs w:val="22"/>
        </w:rPr>
        <w:t xml:space="preserve">snížení </w:t>
      </w:r>
      <w:r>
        <w:rPr>
          <w:sz w:val="22"/>
          <w:szCs w:val="22"/>
        </w:rPr>
        <w:t xml:space="preserve">inkasa o částku </w:t>
      </w:r>
      <w:r w:rsidR="006C5F13">
        <w:rPr>
          <w:sz w:val="22"/>
          <w:szCs w:val="22"/>
        </w:rPr>
        <w:t>241,7</w:t>
      </w:r>
      <w:r>
        <w:rPr>
          <w:sz w:val="22"/>
          <w:szCs w:val="22"/>
        </w:rPr>
        <w:t xml:space="preserve"> tis. Kč. </w:t>
      </w:r>
      <w:r w:rsidR="00505CED" w:rsidRPr="00BC34DA">
        <w:rPr>
          <w:sz w:val="22"/>
          <w:szCs w:val="22"/>
        </w:rPr>
        <w:t>Výnos daně z</w:t>
      </w:r>
      <w:r w:rsidR="00652A84">
        <w:rPr>
          <w:sz w:val="22"/>
          <w:szCs w:val="22"/>
        </w:rPr>
        <w:t> </w:t>
      </w:r>
      <w:r w:rsidR="00505CED" w:rsidRPr="00BC34DA">
        <w:rPr>
          <w:sz w:val="22"/>
          <w:szCs w:val="22"/>
        </w:rPr>
        <w:t>nemovit</w:t>
      </w:r>
      <w:r w:rsidR="00652A84">
        <w:rPr>
          <w:sz w:val="22"/>
          <w:szCs w:val="22"/>
        </w:rPr>
        <w:t xml:space="preserve">ých věcí </w:t>
      </w:r>
      <w:r w:rsidR="00505CED">
        <w:rPr>
          <w:sz w:val="22"/>
          <w:szCs w:val="22"/>
        </w:rPr>
        <w:t xml:space="preserve">tvoří více jak polovinu vlastních příjmů a </w:t>
      </w:r>
      <w:r w:rsidR="00505CED" w:rsidRPr="00BC34DA">
        <w:rPr>
          <w:sz w:val="22"/>
          <w:szCs w:val="22"/>
        </w:rPr>
        <w:t xml:space="preserve">byl za sledované období přijat do příjmů rozpočtu v celkové výši </w:t>
      </w:r>
      <w:r w:rsidR="00CA7A08">
        <w:rPr>
          <w:sz w:val="22"/>
          <w:szCs w:val="22"/>
        </w:rPr>
        <w:t>60.</w:t>
      </w:r>
      <w:r w:rsidR="006C5F13">
        <w:rPr>
          <w:sz w:val="22"/>
          <w:szCs w:val="22"/>
        </w:rPr>
        <w:t>977,5</w:t>
      </w:r>
      <w:r w:rsidR="00505CED">
        <w:rPr>
          <w:sz w:val="22"/>
          <w:szCs w:val="22"/>
        </w:rPr>
        <w:t> </w:t>
      </w:r>
      <w:r w:rsidR="005E1108">
        <w:rPr>
          <w:sz w:val="22"/>
          <w:szCs w:val="22"/>
        </w:rPr>
        <w:t>tis. Kč</w:t>
      </w:r>
      <w:r w:rsidR="00505CED" w:rsidRPr="00BC34DA">
        <w:rPr>
          <w:sz w:val="22"/>
          <w:szCs w:val="22"/>
        </w:rPr>
        <w:t xml:space="preserve">, tj. plnění na </w:t>
      </w:r>
      <w:r w:rsidR="006C5F13">
        <w:rPr>
          <w:sz w:val="22"/>
          <w:szCs w:val="22"/>
        </w:rPr>
        <w:t>99,5</w:t>
      </w:r>
      <w:r>
        <w:rPr>
          <w:sz w:val="22"/>
          <w:szCs w:val="22"/>
        </w:rPr>
        <w:t> </w:t>
      </w:r>
      <w:r w:rsidR="001E33B5">
        <w:rPr>
          <w:sz w:val="22"/>
          <w:szCs w:val="22"/>
        </w:rPr>
        <w:t>%.</w:t>
      </w:r>
    </w:p>
    <w:p w:rsidR="00505CED" w:rsidRDefault="00505CED" w:rsidP="000920D2">
      <w:pPr>
        <w:jc w:val="both"/>
        <w:rPr>
          <w:sz w:val="22"/>
          <w:szCs w:val="22"/>
        </w:rPr>
      </w:pPr>
    </w:p>
    <w:p w:rsidR="000920D2" w:rsidRPr="00956845" w:rsidRDefault="000920D2" w:rsidP="00956845">
      <w:pPr>
        <w:pStyle w:val="Nadpis5"/>
      </w:pPr>
      <w:bookmarkStart w:id="14" w:name="_Toc512431296"/>
      <w:r w:rsidRPr="00D41BA8">
        <w:t>Třída 2</w:t>
      </w:r>
      <w:r w:rsidR="00CE7386" w:rsidRPr="00D41BA8">
        <w:t xml:space="preserve"> </w:t>
      </w:r>
      <w:r w:rsidR="0004552C" w:rsidRPr="00D41BA8">
        <w:t>N</w:t>
      </w:r>
      <w:r w:rsidR="00956845" w:rsidRPr="00D41BA8">
        <w:t>edaňové příjmy</w:t>
      </w:r>
      <w:bookmarkEnd w:id="14"/>
    </w:p>
    <w:p w:rsidR="000920D2" w:rsidRPr="00BC34DA" w:rsidRDefault="000920D2" w:rsidP="000920D2">
      <w:pPr>
        <w:jc w:val="both"/>
        <w:rPr>
          <w:sz w:val="22"/>
          <w:szCs w:val="22"/>
        </w:rPr>
      </w:pPr>
      <w:r w:rsidRPr="00956845">
        <w:rPr>
          <w:sz w:val="22"/>
          <w:szCs w:val="22"/>
        </w:rPr>
        <w:t>Nedaňové příjmy</w:t>
      </w:r>
      <w:r w:rsidRPr="00BC34DA">
        <w:rPr>
          <w:sz w:val="22"/>
          <w:szCs w:val="22"/>
        </w:rPr>
        <w:t xml:space="preserve"> byly plánovány v celkové výši </w:t>
      </w:r>
      <w:r w:rsidR="00171BE4">
        <w:rPr>
          <w:sz w:val="22"/>
          <w:szCs w:val="22"/>
        </w:rPr>
        <w:t>9.800</w:t>
      </w:r>
      <w:r w:rsidR="00B57632">
        <w:rPr>
          <w:sz w:val="22"/>
          <w:szCs w:val="22"/>
        </w:rPr>
        <w:t xml:space="preserve"> </w:t>
      </w:r>
      <w:r w:rsidR="005E1108">
        <w:rPr>
          <w:sz w:val="22"/>
          <w:szCs w:val="22"/>
        </w:rPr>
        <w:t>tis. Kč</w:t>
      </w:r>
      <w:r w:rsidR="00EE2A1E">
        <w:rPr>
          <w:sz w:val="22"/>
          <w:szCs w:val="22"/>
        </w:rPr>
        <w:t xml:space="preserve">, upravené na </w:t>
      </w:r>
      <w:r w:rsidR="00171BE4">
        <w:rPr>
          <w:sz w:val="22"/>
          <w:szCs w:val="22"/>
        </w:rPr>
        <w:t>13.601,9</w:t>
      </w:r>
      <w:r w:rsidR="00EE2A1E">
        <w:rPr>
          <w:sz w:val="22"/>
          <w:szCs w:val="22"/>
        </w:rPr>
        <w:t xml:space="preserve"> tis. Kč </w:t>
      </w:r>
      <w:r w:rsidRPr="00BC34DA">
        <w:rPr>
          <w:sz w:val="22"/>
          <w:szCs w:val="22"/>
        </w:rPr>
        <w:t> a zaúčtovány v celkové výši</w:t>
      </w:r>
      <w:r w:rsidR="00B57632">
        <w:rPr>
          <w:sz w:val="22"/>
          <w:szCs w:val="22"/>
        </w:rPr>
        <w:t xml:space="preserve"> </w:t>
      </w:r>
      <w:r w:rsidR="00171BE4">
        <w:rPr>
          <w:sz w:val="22"/>
          <w:szCs w:val="22"/>
        </w:rPr>
        <w:t>12.676,2</w:t>
      </w:r>
      <w:r w:rsidR="00F33E75">
        <w:rPr>
          <w:sz w:val="22"/>
          <w:szCs w:val="22"/>
        </w:rPr>
        <w:t> t</w:t>
      </w:r>
      <w:r w:rsidR="005E1108">
        <w:rPr>
          <w:sz w:val="22"/>
          <w:szCs w:val="22"/>
        </w:rPr>
        <w:t>is. Kč</w:t>
      </w:r>
      <w:r w:rsidRPr="00BC34DA">
        <w:rPr>
          <w:sz w:val="22"/>
          <w:szCs w:val="22"/>
        </w:rPr>
        <w:t xml:space="preserve">, tj. plnění na </w:t>
      </w:r>
      <w:r w:rsidR="00171BE4">
        <w:rPr>
          <w:sz w:val="22"/>
          <w:szCs w:val="22"/>
        </w:rPr>
        <w:t>93,2</w:t>
      </w:r>
      <w:r w:rsidRPr="00BC34DA">
        <w:rPr>
          <w:sz w:val="22"/>
          <w:szCs w:val="22"/>
        </w:rPr>
        <w:t xml:space="preserve"> %</w:t>
      </w:r>
      <w:r w:rsidR="00863C07">
        <w:rPr>
          <w:sz w:val="22"/>
          <w:szCs w:val="22"/>
        </w:rPr>
        <w:t>.</w:t>
      </w:r>
    </w:p>
    <w:p w:rsidR="000920D2" w:rsidRPr="00BC34DA" w:rsidRDefault="000920D2" w:rsidP="000920D2">
      <w:pPr>
        <w:jc w:val="both"/>
        <w:rPr>
          <w:sz w:val="22"/>
          <w:szCs w:val="22"/>
        </w:rPr>
      </w:pPr>
    </w:p>
    <w:p w:rsidR="007A2068" w:rsidRDefault="00EB527B" w:rsidP="00EB527B">
      <w:pPr>
        <w:jc w:val="both"/>
        <w:rPr>
          <w:sz w:val="22"/>
          <w:szCs w:val="22"/>
        </w:rPr>
      </w:pPr>
      <w:r>
        <w:rPr>
          <w:sz w:val="22"/>
          <w:szCs w:val="22"/>
        </w:rPr>
        <w:t xml:space="preserve">Příjmy z vlastní činnosti byly inkasovány ve výši </w:t>
      </w:r>
      <w:r w:rsidR="00171BE4">
        <w:rPr>
          <w:sz w:val="22"/>
          <w:szCs w:val="22"/>
        </w:rPr>
        <w:t>39,5</w:t>
      </w:r>
      <w:r>
        <w:rPr>
          <w:sz w:val="22"/>
          <w:szCs w:val="22"/>
        </w:rPr>
        <w:t xml:space="preserve"> tis. Kč, </w:t>
      </w:r>
      <w:r w:rsidR="007A2068">
        <w:rPr>
          <w:sz w:val="22"/>
          <w:szCs w:val="22"/>
        </w:rPr>
        <w:t>na položce příjmy z prodaného zboží částka 8</w:t>
      </w:r>
      <w:r w:rsidR="001E33B5">
        <w:rPr>
          <w:sz w:val="22"/>
          <w:szCs w:val="22"/>
        </w:rPr>
        <w:t> </w:t>
      </w:r>
      <w:r w:rsidR="007A2068">
        <w:rPr>
          <w:sz w:val="22"/>
          <w:szCs w:val="22"/>
        </w:rPr>
        <w:t xml:space="preserve">tis. Kč, ostatní odvody od příspěvkových organizací – </w:t>
      </w:r>
      <w:r w:rsidR="007A2068" w:rsidRPr="00330B99">
        <w:rPr>
          <w:sz w:val="22"/>
          <w:szCs w:val="22"/>
        </w:rPr>
        <w:t xml:space="preserve">odvod za prodej vozidla od CSOP ve výši 134 tis. Kč, </w:t>
      </w:r>
      <w:r w:rsidRPr="00330B99">
        <w:rPr>
          <w:sz w:val="22"/>
          <w:szCs w:val="22"/>
        </w:rPr>
        <w:t xml:space="preserve">příjmy z úroků ve výši </w:t>
      </w:r>
      <w:r w:rsidR="00171BE4" w:rsidRPr="00330B99">
        <w:rPr>
          <w:sz w:val="22"/>
          <w:szCs w:val="22"/>
        </w:rPr>
        <w:t>218,4</w:t>
      </w:r>
      <w:r w:rsidRPr="00330B99">
        <w:rPr>
          <w:sz w:val="22"/>
          <w:szCs w:val="22"/>
        </w:rPr>
        <w:t xml:space="preserve"> tis. Kč, přijaté sankční platby ve výši </w:t>
      </w:r>
      <w:r w:rsidR="007A2068" w:rsidRPr="00330B99">
        <w:rPr>
          <w:sz w:val="22"/>
          <w:szCs w:val="22"/>
        </w:rPr>
        <w:t>1.271,5</w:t>
      </w:r>
      <w:r w:rsidRPr="00330B99">
        <w:rPr>
          <w:sz w:val="22"/>
          <w:szCs w:val="22"/>
        </w:rPr>
        <w:t xml:space="preserve"> tis. Kč. Na</w:t>
      </w:r>
      <w:r>
        <w:rPr>
          <w:sz w:val="22"/>
          <w:szCs w:val="22"/>
        </w:rPr>
        <w:t xml:space="preserve"> položce ostatní přijaté vratky transferů je zaúčtována částka</w:t>
      </w:r>
      <w:r w:rsidR="001F68D1">
        <w:rPr>
          <w:sz w:val="22"/>
          <w:szCs w:val="22"/>
        </w:rPr>
        <w:t xml:space="preserve"> </w:t>
      </w:r>
      <w:r w:rsidR="007A2068">
        <w:rPr>
          <w:sz w:val="22"/>
          <w:szCs w:val="22"/>
        </w:rPr>
        <w:t>3.246,5</w:t>
      </w:r>
      <w:r w:rsidR="00A129BE">
        <w:rPr>
          <w:sz w:val="22"/>
          <w:szCs w:val="22"/>
        </w:rPr>
        <w:t> </w:t>
      </w:r>
      <w:r>
        <w:rPr>
          <w:sz w:val="22"/>
          <w:szCs w:val="22"/>
        </w:rPr>
        <w:t>tis. Kč, promítají se zde vratky nedočerpaných finančních prostředků od zřízených příspěvkových organizací a dalších organizací v rámci finančního vypořádání za r. 201</w:t>
      </w:r>
      <w:r w:rsidR="007A2068">
        <w:rPr>
          <w:sz w:val="22"/>
          <w:szCs w:val="22"/>
        </w:rPr>
        <w:t>6</w:t>
      </w:r>
      <w:r w:rsidR="001E33B5">
        <w:rPr>
          <w:sz w:val="22"/>
          <w:szCs w:val="22"/>
        </w:rPr>
        <w:t>, odvody na MHMP a další.</w:t>
      </w:r>
    </w:p>
    <w:p w:rsidR="00D41BA8" w:rsidRDefault="00D41BA8" w:rsidP="00EB527B">
      <w:pPr>
        <w:jc w:val="both"/>
        <w:rPr>
          <w:sz w:val="22"/>
          <w:szCs w:val="22"/>
        </w:rPr>
      </w:pPr>
      <w:r>
        <w:rPr>
          <w:sz w:val="22"/>
          <w:szCs w:val="22"/>
        </w:rPr>
        <w:t>V roce 2017 byl přijat neinvestiční dar od a.s. TESCO STORES ve výši 400 tis.</w:t>
      </w:r>
      <w:r w:rsidR="004B2DE6">
        <w:rPr>
          <w:sz w:val="22"/>
          <w:szCs w:val="22"/>
        </w:rPr>
        <w:t xml:space="preserve"> </w:t>
      </w:r>
      <w:r>
        <w:rPr>
          <w:sz w:val="22"/>
          <w:szCs w:val="22"/>
        </w:rPr>
        <w:t>Kč za účelem opravy Čínského pavilónu</w:t>
      </w:r>
      <w:r w:rsidR="001E33B5">
        <w:rPr>
          <w:sz w:val="22"/>
          <w:szCs w:val="22"/>
        </w:rPr>
        <w:t xml:space="preserve"> u usedlosti Cibulka.</w:t>
      </w:r>
    </w:p>
    <w:p w:rsidR="0030031C" w:rsidRDefault="0030031C" w:rsidP="0030031C">
      <w:pPr>
        <w:jc w:val="both"/>
        <w:rPr>
          <w:sz w:val="22"/>
          <w:szCs w:val="22"/>
        </w:rPr>
      </w:pPr>
      <w:r>
        <w:rPr>
          <w:sz w:val="22"/>
          <w:szCs w:val="22"/>
        </w:rPr>
        <w:t xml:space="preserve">Přijatá pojistná náhrada </w:t>
      </w:r>
      <w:r w:rsidR="001F68D1">
        <w:rPr>
          <w:sz w:val="22"/>
          <w:szCs w:val="22"/>
        </w:rPr>
        <w:t>byla inkasována ve výši 1</w:t>
      </w:r>
      <w:r w:rsidR="007A2068">
        <w:rPr>
          <w:sz w:val="22"/>
          <w:szCs w:val="22"/>
        </w:rPr>
        <w:t>65,1</w:t>
      </w:r>
      <w:r w:rsidR="001E33B5">
        <w:rPr>
          <w:sz w:val="22"/>
          <w:szCs w:val="22"/>
        </w:rPr>
        <w:t xml:space="preserve"> tis. Kč.</w:t>
      </w:r>
    </w:p>
    <w:p w:rsidR="0030031C" w:rsidRDefault="0030031C" w:rsidP="00EB527B">
      <w:pPr>
        <w:jc w:val="both"/>
        <w:rPr>
          <w:sz w:val="22"/>
          <w:szCs w:val="22"/>
        </w:rPr>
      </w:pPr>
    </w:p>
    <w:p w:rsidR="0043348F" w:rsidRDefault="00EB527B" w:rsidP="001E33B5">
      <w:pPr>
        <w:jc w:val="both"/>
        <w:rPr>
          <w:sz w:val="22"/>
          <w:szCs w:val="22"/>
        </w:rPr>
      </w:pPr>
      <w:r>
        <w:rPr>
          <w:sz w:val="22"/>
          <w:szCs w:val="22"/>
        </w:rPr>
        <w:t xml:space="preserve">Přijaté nekapitálové příspěvky a ostatní nedaňové příjmy činí </w:t>
      </w:r>
      <w:r w:rsidR="0081586C">
        <w:rPr>
          <w:sz w:val="22"/>
          <w:szCs w:val="22"/>
        </w:rPr>
        <w:t xml:space="preserve">celkem </w:t>
      </w:r>
      <w:r>
        <w:rPr>
          <w:sz w:val="22"/>
          <w:szCs w:val="22"/>
        </w:rPr>
        <w:t xml:space="preserve">částku </w:t>
      </w:r>
      <w:r w:rsidR="007A2068">
        <w:rPr>
          <w:sz w:val="22"/>
          <w:szCs w:val="22"/>
        </w:rPr>
        <w:t>7.193,2</w:t>
      </w:r>
      <w:r>
        <w:rPr>
          <w:sz w:val="22"/>
          <w:szCs w:val="22"/>
        </w:rPr>
        <w:t xml:space="preserve"> tis. Kč, tj. plnění na</w:t>
      </w:r>
      <w:r w:rsidR="001F68D1">
        <w:rPr>
          <w:sz w:val="22"/>
          <w:szCs w:val="22"/>
        </w:rPr>
        <w:t xml:space="preserve"> 1</w:t>
      </w:r>
      <w:r w:rsidR="007A2068">
        <w:rPr>
          <w:sz w:val="22"/>
          <w:szCs w:val="22"/>
        </w:rPr>
        <w:t>79,8</w:t>
      </w:r>
      <w:r>
        <w:rPr>
          <w:sz w:val="22"/>
          <w:szCs w:val="22"/>
        </w:rPr>
        <w:t> % a představují převod  rozdílu mezd mezi odhadem a skutečností za mzdy a související odvody za měsíc 12/201</w:t>
      </w:r>
      <w:r w:rsidR="00330B99">
        <w:rPr>
          <w:sz w:val="22"/>
          <w:szCs w:val="22"/>
        </w:rPr>
        <w:t>6</w:t>
      </w:r>
      <w:r>
        <w:rPr>
          <w:sz w:val="22"/>
          <w:szCs w:val="22"/>
        </w:rPr>
        <w:t xml:space="preserve"> ve výši</w:t>
      </w:r>
      <w:r w:rsidR="00330B99">
        <w:rPr>
          <w:sz w:val="22"/>
          <w:szCs w:val="22"/>
        </w:rPr>
        <w:t xml:space="preserve"> 1.553,7 tis.</w:t>
      </w:r>
      <w:r w:rsidR="0081586C">
        <w:rPr>
          <w:sz w:val="22"/>
          <w:szCs w:val="22"/>
        </w:rPr>
        <w:t xml:space="preserve"> </w:t>
      </w:r>
      <w:r w:rsidR="00330B99">
        <w:rPr>
          <w:sz w:val="22"/>
          <w:szCs w:val="22"/>
        </w:rPr>
        <w:t>Kč, vratk</w:t>
      </w:r>
      <w:r w:rsidR="0081586C">
        <w:rPr>
          <w:sz w:val="22"/>
          <w:szCs w:val="22"/>
        </w:rPr>
        <w:t>u</w:t>
      </w:r>
      <w:r w:rsidR="00330B99">
        <w:rPr>
          <w:sz w:val="22"/>
          <w:szCs w:val="22"/>
        </w:rPr>
        <w:t xml:space="preserve"> od CSOP ve výši 580 tis. Kč (omylová platba)</w:t>
      </w:r>
      <w:r w:rsidR="0081586C">
        <w:rPr>
          <w:sz w:val="22"/>
          <w:szCs w:val="22"/>
        </w:rPr>
        <w:t xml:space="preserve">, soudní úschovu na úhradu kupní ceny spoluvlastníkům pozemku </w:t>
      </w:r>
      <w:proofErr w:type="spellStart"/>
      <w:r w:rsidR="0081586C">
        <w:rPr>
          <w:sz w:val="22"/>
          <w:szCs w:val="22"/>
        </w:rPr>
        <w:t>parc</w:t>
      </w:r>
      <w:proofErr w:type="spellEnd"/>
      <w:r w:rsidR="0081586C">
        <w:rPr>
          <w:sz w:val="22"/>
          <w:szCs w:val="22"/>
        </w:rPr>
        <w:t xml:space="preserve">. </w:t>
      </w:r>
      <w:proofErr w:type="gramStart"/>
      <w:r w:rsidR="0081586C">
        <w:rPr>
          <w:sz w:val="22"/>
          <w:szCs w:val="22"/>
        </w:rPr>
        <w:t>č.</w:t>
      </w:r>
      <w:proofErr w:type="gramEnd"/>
      <w:r w:rsidR="0081586C">
        <w:rPr>
          <w:sz w:val="22"/>
          <w:szCs w:val="22"/>
        </w:rPr>
        <w:t xml:space="preserve"> 6 a id. 43/72 pozemku </w:t>
      </w:r>
      <w:proofErr w:type="spellStart"/>
      <w:r w:rsidR="0081586C">
        <w:rPr>
          <w:sz w:val="22"/>
          <w:szCs w:val="22"/>
        </w:rPr>
        <w:t>parc</w:t>
      </w:r>
      <w:proofErr w:type="spellEnd"/>
      <w:r w:rsidR="0081586C">
        <w:rPr>
          <w:sz w:val="22"/>
          <w:szCs w:val="22"/>
        </w:rPr>
        <w:t>. č. 5/1 v k.</w:t>
      </w:r>
      <w:r w:rsidR="001E33B5">
        <w:rPr>
          <w:sz w:val="22"/>
          <w:szCs w:val="22"/>
        </w:rPr>
        <w:t xml:space="preserve"> </w:t>
      </w:r>
      <w:proofErr w:type="spellStart"/>
      <w:r w:rsidR="0081586C">
        <w:rPr>
          <w:sz w:val="22"/>
          <w:szCs w:val="22"/>
        </w:rPr>
        <w:t>ú.</w:t>
      </w:r>
      <w:proofErr w:type="spellEnd"/>
      <w:r w:rsidR="0081586C">
        <w:rPr>
          <w:sz w:val="22"/>
          <w:szCs w:val="22"/>
        </w:rPr>
        <w:t xml:space="preserve"> Košíře, která byla vrácena na základě rozhodnutí Okresního soudu Praha – </w:t>
      </w:r>
      <w:proofErr w:type="gramStart"/>
      <w:r w:rsidR="0081586C">
        <w:rPr>
          <w:sz w:val="22"/>
          <w:szCs w:val="22"/>
        </w:rPr>
        <w:t>západ</w:t>
      </w:r>
      <w:r w:rsidR="0081586C" w:rsidRPr="0081586C">
        <w:rPr>
          <w:sz w:val="22"/>
          <w:szCs w:val="22"/>
        </w:rPr>
        <w:t xml:space="preserve">, </w:t>
      </w:r>
      <w:r w:rsidR="00330B99" w:rsidRPr="0081586C">
        <w:rPr>
          <w:sz w:val="22"/>
          <w:szCs w:val="22"/>
        </w:rPr>
        <w:t xml:space="preserve"> </w:t>
      </w:r>
      <w:r w:rsidRPr="0081586C">
        <w:rPr>
          <w:sz w:val="22"/>
          <w:szCs w:val="22"/>
        </w:rPr>
        <w:t>převod</w:t>
      </w:r>
      <w:proofErr w:type="gramEnd"/>
      <w:r w:rsidRPr="0081586C">
        <w:rPr>
          <w:sz w:val="22"/>
          <w:szCs w:val="22"/>
        </w:rPr>
        <w:t xml:space="preserve"> skutečných nákladů z VHČ za služby spojené s užíváním nebytových prostor - Úřad práce hl. m. Prahy za r. 201</w:t>
      </w:r>
      <w:r w:rsidR="00330B99" w:rsidRPr="0081586C">
        <w:rPr>
          <w:sz w:val="22"/>
          <w:szCs w:val="22"/>
        </w:rPr>
        <w:t>6</w:t>
      </w:r>
      <w:r w:rsidRPr="0081586C">
        <w:rPr>
          <w:sz w:val="22"/>
          <w:szCs w:val="22"/>
        </w:rPr>
        <w:t xml:space="preserve"> ve výši 1.</w:t>
      </w:r>
      <w:r w:rsidR="00330B99" w:rsidRPr="0081586C">
        <w:rPr>
          <w:sz w:val="22"/>
          <w:szCs w:val="22"/>
        </w:rPr>
        <w:t>674,3</w:t>
      </w:r>
      <w:r w:rsidRPr="0081586C">
        <w:rPr>
          <w:sz w:val="22"/>
          <w:szCs w:val="22"/>
        </w:rPr>
        <w:t> tis. Kč</w:t>
      </w:r>
      <w:r w:rsidR="00ED72AA" w:rsidRPr="0081586C">
        <w:rPr>
          <w:sz w:val="22"/>
          <w:szCs w:val="22"/>
        </w:rPr>
        <w:t xml:space="preserve">, dále náhrady za neoprávněně čerpané finanční prostředky na odměny zastupitelů celkem ve výši </w:t>
      </w:r>
      <w:r w:rsidR="0081586C" w:rsidRPr="0081586C">
        <w:rPr>
          <w:sz w:val="22"/>
          <w:szCs w:val="22"/>
        </w:rPr>
        <w:t>891,5</w:t>
      </w:r>
      <w:r w:rsidR="00ED72AA" w:rsidRPr="0081586C">
        <w:rPr>
          <w:sz w:val="22"/>
          <w:szCs w:val="22"/>
        </w:rPr>
        <w:t> tis. Kč</w:t>
      </w:r>
      <w:r w:rsidR="0081586C" w:rsidRPr="0081586C">
        <w:rPr>
          <w:sz w:val="22"/>
          <w:szCs w:val="22"/>
        </w:rPr>
        <w:t>, úhrady nákladů řízení k pokutám z</w:t>
      </w:r>
      <w:r w:rsidR="001E33B5">
        <w:rPr>
          <w:sz w:val="22"/>
          <w:szCs w:val="22"/>
        </w:rPr>
        <w:t>a r. 2017 103,4 tis. Kč a další.</w:t>
      </w:r>
    </w:p>
    <w:p w:rsidR="001E33B5" w:rsidRPr="001E33B5" w:rsidRDefault="001E33B5" w:rsidP="001E33B5">
      <w:pPr>
        <w:jc w:val="both"/>
        <w:rPr>
          <w:sz w:val="22"/>
          <w:szCs w:val="22"/>
        </w:rPr>
      </w:pPr>
    </w:p>
    <w:p w:rsidR="009609D1" w:rsidRPr="009609D1" w:rsidRDefault="00072D05" w:rsidP="009609D1">
      <w:pPr>
        <w:pStyle w:val="Nadpis5"/>
      </w:pPr>
      <w:bookmarkStart w:id="15" w:name="_Toc512431297"/>
      <w:r w:rsidRPr="00CA73AE">
        <w:t>Třída 3</w:t>
      </w:r>
      <w:r w:rsidR="00276B75" w:rsidRPr="00CA73AE">
        <w:t xml:space="preserve"> Kapitálové příjmy</w:t>
      </w:r>
      <w:bookmarkEnd w:id="15"/>
    </w:p>
    <w:p w:rsidR="009609D1" w:rsidRDefault="00C33AB6" w:rsidP="00072D05">
      <w:pPr>
        <w:jc w:val="both"/>
        <w:rPr>
          <w:sz w:val="22"/>
          <w:szCs w:val="22"/>
        </w:rPr>
      </w:pPr>
      <w:r w:rsidRPr="00C33AB6">
        <w:rPr>
          <w:sz w:val="22"/>
          <w:szCs w:val="22"/>
        </w:rPr>
        <w:t>V roce 201</w:t>
      </w:r>
      <w:r w:rsidR="009609D1">
        <w:rPr>
          <w:sz w:val="22"/>
          <w:szCs w:val="22"/>
        </w:rPr>
        <w:t>7</w:t>
      </w:r>
      <w:r>
        <w:rPr>
          <w:sz w:val="22"/>
          <w:szCs w:val="22"/>
        </w:rPr>
        <w:t xml:space="preserve"> </w:t>
      </w:r>
      <w:r w:rsidR="009609D1">
        <w:rPr>
          <w:sz w:val="22"/>
          <w:szCs w:val="22"/>
        </w:rPr>
        <w:t xml:space="preserve">nebyly přijaty. </w:t>
      </w:r>
    </w:p>
    <w:p w:rsidR="009609D1" w:rsidRDefault="009609D1" w:rsidP="00072D05">
      <w:pPr>
        <w:jc w:val="both"/>
        <w:rPr>
          <w:sz w:val="22"/>
          <w:szCs w:val="22"/>
        </w:rPr>
      </w:pPr>
    </w:p>
    <w:p w:rsidR="00276B75" w:rsidRPr="001E33B5" w:rsidRDefault="009609D1" w:rsidP="00072D05">
      <w:pPr>
        <w:jc w:val="both"/>
        <w:rPr>
          <w:b/>
          <w:sz w:val="22"/>
          <w:szCs w:val="22"/>
        </w:rPr>
      </w:pPr>
      <w:r w:rsidRPr="001E33B5">
        <w:rPr>
          <w:b/>
          <w:sz w:val="22"/>
          <w:szCs w:val="22"/>
        </w:rPr>
        <w:t>V</w:t>
      </w:r>
      <w:r w:rsidR="0051758F" w:rsidRPr="001E33B5">
        <w:rPr>
          <w:b/>
          <w:i/>
          <w:sz w:val="22"/>
          <w:szCs w:val="22"/>
        </w:rPr>
        <w:t xml:space="preserve">lastní příjmy, tvořené příjmovými třídami 1 až 3, </w:t>
      </w:r>
      <w:r w:rsidR="00951185" w:rsidRPr="001E33B5">
        <w:rPr>
          <w:b/>
          <w:i/>
          <w:sz w:val="22"/>
          <w:szCs w:val="22"/>
        </w:rPr>
        <w:t xml:space="preserve">byly plánovány ve výši </w:t>
      </w:r>
      <w:r w:rsidRPr="001E33B5">
        <w:rPr>
          <w:b/>
          <w:i/>
          <w:sz w:val="22"/>
          <w:szCs w:val="22"/>
        </w:rPr>
        <w:t>103.660</w:t>
      </w:r>
      <w:r w:rsidR="00951185" w:rsidRPr="001E33B5">
        <w:rPr>
          <w:b/>
          <w:i/>
          <w:sz w:val="22"/>
          <w:szCs w:val="22"/>
        </w:rPr>
        <w:t xml:space="preserve"> tis.</w:t>
      </w:r>
      <w:r w:rsidR="007E7FA3" w:rsidRPr="001E33B5">
        <w:rPr>
          <w:b/>
          <w:i/>
          <w:sz w:val="22"/>
          <w:szCs w:val="22"/>
        </w:rPr>
        <w:t xml:space="preserve"> </w:t>
      </w:r>
      <w:r w:rsidR="00951185" w:rsidRPr="001E33B5">
        <w:rPr>
          <w:b/>
          <w:i/>
          <w:sz w:val="22"/>
          <w:szCs w:val="22"/>
        </w:rPr>
        <w:t xml:space="preserve">Kč, upraveny na </w:t>
      </w:r>
      <w:r w:rsidRPr="001E33B5">
        <w:rPr>
          <w:b/>
          <w:i/>
          <w:sz w:val="22"/>
          <w:szCs w:val="22"/>
        </w:rPr>
        <w:t>107.780,1</w:t>
      </w:r>
      <w:r w:rsidR="00951185" w:rsidRPr="001E33B5">
        <w:rPr>
          <w:b/>
          <w:i/>
          <w:sz w:val="22"/>
          <w:szCs w:val="22"/>
        </w:rPr>
        <w:t xml:space="preserve"> tis.</w:t>
      </w:r>
      <w:r w:rsidR="007E7FA3" w:rsidRPr="001E33B5">
        <w:rPr>
          <w:b/>
          <w:i/>
          <w:sz w:val="22"/>
          <w:szCs w:val="22"/>
        </w:rPr>
        <w:t xml:space="preserve"> </w:t>
      </w:r>
      <w:r w:rsidR="00951185" w:rsidRPr="001E33B5">
        <w:rPr>
          <w:b/>
          <w:i/>
          <w:sz w:val="22"/>
          <w:szCs w:val="22"/>
        </w:rPr>
        <w:t xml:space="preserve">Kč a inkasovány v celkové výši </w:t>
      </w:r>
      <w:r w:rsidRPr="001E33B5">
        <w:rPr>
          <w:b/>
          <w:i/>
          <w:sz w:val="22"/>
          <w:szCs w:val="22"/>
        </w:rPr>
        <w:t>105.736,7</w:t>
      </w:r>
      <w:r w:rsidR="00951185" w:rsidRPr="001E33B5">
        <w:rPr>
          <w:b/>
          <w:i/>
          <w:sz w:val="22"/>
          <w:szCs w:val="22"/>
        </w:rPr>
        <w:t xml:space="preserve"> tis.</w:t>
      </w:r>
      <w:r w:rsidR="007E7FA3" w:rsidRPr="001E33B5">
        <w:rPr>
          <w:b/>
          <w:i/>
          <w:sz w:val="22"/>
          <w:szCs w:val="22"/>
        </w:rPr>
        <w:t xml:space="preserve"> </w:t>
      </w:r>
      <w:r w:rsidR="0051758F" w:rsidRPr="001E33B5">
        <w:rPr>
          <w:b/>
          <w:i/>
          <w:sz w:val="22"/>
          <w:szCs w:val="22"/>
        </w:rPr>
        <w:t xml:space="preserve">Kč, tj. plnění na </w:t>
      </w:r>
      <w:r w:rsidRPr="001E33B5">
        <w:rPr>
          <w:b/>
          <w:i/>
          <w:sz w:val="22"/>
          <w:szCs w:val="22"/>
        </w:rPr>
        <w:t>98,1</w:t>
      </w:r>
      <w:r w:rsidR="0051758F" w:rsidRPr="001E33B5">
        <w:rPr>
          <w:b/>
          <w:i/>
          <w:sz w:val="22"/>
          <w:szCs w:val="22"/>
        </w:rPr>
        <w:t xml:space="preserve"> %.</w:t>
      </w:r>
    </w:p>
    <w:p w:rsidR="00564486" w:rsidRDefault="00564486" w:rsidP="00072D05">
      <w:pPr>
        <w:jc w:val="both"/>
        <w:rPr>
          <w:i/>
          <w:sz w:val="22"/>
          <w:szCs w:val="22"/>
        </w:rPr>
      </w:pPr>
    </w:p>
    <w:p w:rsidR="00B8578B" w:rsidRPr="00243DCD" w:rsidRDefault="00072D05" w:rsidP="00243DCD">
      <w:pPr>
        <w:pStyle w:val="Nadpis5"/>
        <w:rPr>
          <w:rStyle w:val="Nadpis5Char"/>
          <w:b/>
        </w:rPr>
      </w:pPr>
      <w:bookmarkStart w:id="16" w:name="_Toc512431298"/>
      <w:r w:rsidRPr="00243DCD">
        <w:rPr>
          <w:rStyle w:val="Nadpis5Char"/>
          <w:b/>
        </w:rPr>
        <w:t>Třída 4</w:t>
      </w:r>
      <w:r w:rsidR="00CE7386" w:rsidRPr="00243DCD">
        <w:rPr>
          <w:rStyle w:val="Nadpis5Char"/>
          <w:b/>
        </w:rPr>
        <w:t xml:space="preserve"> </w:t>
      </w:r>
      <w:r w:rsidRPr="00243DCD">
        <w:rPr>
          <w:rStyle w:val="Nadpis5Char"/>
          <w:b/>
        </w:rPr>
        <w:t>Přijaté transfery a převody z</w:t>
      </w:r>
      <w:r w:rsidR="00B8578B" w:rsidRPr="00243DCD">
        <w:rPr>
          <w:rStyle w:val="Nadpis5Char"/>
          <w:b/>
        </w:rPr>
        <w:t> vlastních fondů hospodářské činnosti</w:t>
      </w:r>
      <w:bookmarkEnd w:id="16"/>
    </w:p>
    <w:p w:rsidR="00072D05" w:rsidRPr="00B8578B" w:rsidRDefault="00072D05" w:rsidP="00072D05">
      <w:pPr>
        <w:jc w:val="both"/>
        <w:rPr>
          <w:sz w:val="22"/>
          <w:szCs w:val="22"/>
        </w:rPr>
      </w:pPr>
      <w:r w:rsidRPr="00B8578B">
        <w:rPr>
          <w:sz w:val="22"/>
          <w:szCs w:val="22"/>
        </w:rPr>
        <w:t xml:space="preserve">byly rozpočtovány v celkové částce </w:t>
      </w:r>
      <w:r w:rsidR="009609D1">
        <w:rPr>
          <w:sz w:val="22"/>
          <w:szCs w:val="22"/>
        </w:rPr>
        <w:t>493.566</w:t>
      </w:r>
      <w:r w:rsidR="006848EB">
        <w:rPr>
          <w:sz w:val="22"/>
          <w:szCs w:val="22"/>
        </w:rPr>
        <w:t xml:space="preserve"> tis. Kč, upravené na </w:t>
      </w:r>
      <w:r w:rsidR="009609D1">
        <w:rPr>
          <w:sz w:val="22"/>
          <w:szCs w:val="22"/>
        </w:rPr>
        <w:t xml:space="preserve">942.807,4 </w:t>
      </w:r>
      <w:r w:rsidRPr="00B8578B">
        <w:rPr>
          <w:sz w:val="22"/>
          <w:szCs w:val="22"/>
        </w:rPr>
        <w:t>tis. Kč a přijaty v celkové výši</w:t>
      </w:r>
      <w:r w:rsidR="00DA3254">
        <w:rPr>
          <w:sz w:val="22"/>
          <w:szCs w:val="22"/>
        </w:rPr>
        <w:t xml:space="preserve"> </w:t>
      </w:r>
      <w:r w:rsidR="009609D1">
        <w:rPr>
          <w:sz w:val="22"/>
          <w:szCs w:val="22"/>
        </w:rPr>
        <w:t>886.676,5 t</w:t>
      </w:r>
      <w:r w:rsidRPr="00B8578B">
        <w:rPr>
          <w:sz w:val="22"/>
          <w:szCs w:val="22"/>
        </w:rPr>
        <w:t xml:space="preserve">is. Kč, tj. plnění na </w:t>
      </w:r>
      <w:r w:rsidR="00B923FA">
        <w:rPr>
          <w:sz w:val="22"/>
          <w:szCs w:val="22"/>
        </w:rPr>
        <w:t>9</w:t>
      </w:r>
      <w:r w:rsidR="009609D1">
        <w:rPr>
          <w:sz w:val="22"/>
          <w:szCs w:val="22"/>
        </w:rPr>
        <w:t>4</w:t>
      </w:r>
      <w:r w:rsidR="00B923FA">
        <w:rPr>
          <w:sz w:val="22"/>
          <w:szCs w:val="22"/>
        </w:rPr>
        <w:t xml:space="preserve"> </w:t>
      </w:r>
      <w:r w:rsidR="001E33B5">
        <w:rPr>
          <w:sz w:val="22"/>
          <w:szCs w:val="22"/>
        </w:rPr>
        <w:t>%.</w:t>
      </w:r>
    </w:p>
    <w:p w:rsidR="00072D05" w:rsidRPr="008F4DFE" w:rsidRDefault="00072D05" w:rsidP="00072D05">
      <w:pPr>
        <w:jc w:val="both"/>
        <w:rPr>
          <w:sz w:val="22"/>
          <w:szCs w:val="22"/>
        </w:rPr>
      </w:pPr>
    </w:p>
    <w:p w:rsidR="00D948FA" w:rsidRDefault="00072D05" w:rsidP="00072D05">
      <w:pPr>
        <w:jc w:val="both"/>
        <w:rPr>
          <w:sz w:val="22"/>
          <w:szCs w:val="22"/>
        </w:rPr>
      </w:pPr>
      <w:r w:rsidRPr="00CA73AE">
        <w:rPr>
          <w:b/>
          <w:sz w:val="22"/>
          <w:szCs w:val="22"/>
        </w:rPr>
        <w:t>Ze státního rozpočtu</w:t>
      </w:r>
      <w:r w:rsidRPr="00CA73AE">
        <w:rPr>
          <w:sz w:val="22"/>
          <w:szCs w:val="22"/>
        </w:rPr>
        <w:t xml:space="preserve"> bylo přijato v  rámci schváleného</w:t>
      </w:r>
      <w:r w:rsidRPr="008F4DFE">
        <w:rPr>
          <w:sz w:val="22"/>
          <w:szCs w:val="22"/>
        </w:rPr>
        <w:t xml:space="preserve"> dotačního vztahu celkem </w:t>
      </w:r>
      <w:r w:rsidR="009609D1">
        <w:rPr>
          <w:sz w:val="22"/>
          <w:szCs w:val="22"/>
        </w:rPr>
        <w:t>51.513</w:t>
      </w:r>
      <w:r w:rsidRPr="008F4DFE">
        <w:rPr>
          <w:sz w:val="22"/>
          <w:szCs w:val="22"/>
        </w:rPr>
        <w:t xml:space="preserve"> tis. Kč a účelové transfery v celkové </w:t>
      </w:r>
      <w:r w:rsidRPr="000C70FE">
        <w:rPr>
          <w:sz w:val="22"/>
          <w:szCs w:val="22"/>
        </w:rPr>
        <w:t xml:space="preserve">výši </w:t>
      </w:r>
      <w:r w:rsidR="009609D1">
        <w:rPr>
          <w:sz w:val="22"/>
          <w:szCs w:val="22"/>
        </w:rPr>
        <w:t>56.675,3</w:t>
      </w:r>
      <w:r w:rsidR="00D948FA" w:rsidRPr="000C70FE">
        <w:rPr>
          <w:sz w:val="22"/>
          <w:szCs w:val="22"/>
        </w:rPr>
        <w:t xml:space="preserve"> tis. Kč</w:t>
      </w:r>
      <w:r w:rsidR="00CC40D3" w:rsidRPr="000C70FE">
        <w:rPr>
          <w:sz w:val="22"/>
          <w:szCs w:val="22"/>
        </w:rPr>
        <w:t>,</w:t>
      </w:r>
      <w:r w:rsidR="007E7FA3">
        <w:rPr>
          <w:sz w:val="22"/>
          <w:szCs w:val="22"/>
        </w:rPr>
        <w:t xml:space="preserve"> </w:t>
      </w:r>
      <w:r w:rsidR="00CC40D3" w:rsidRPr="00CC40D3">
        <w:rPr>
          <w:b/>
          <w:sz w:val="22"/>
          <w:szCs w:val="22"/>
        </w:rPr>
        <w:t>z rozpočtu hl. m. Prahy</w:t>
      </w:r>
      <w:r w:rsidR="00CC40D3">
        <w:rPr>
          <w:sz w:val="22"/>
          <w:szCs w:val="22"/>
        </w:rPr>
        <w:t xml:space="preserve"> bylo přijato celkem 2</w:t>
      </w:r>
      <w:r w:rsidR="009609D1">
        <w:rPr>
          <w:sz w:val="22"/>
          <w:szCs w:val="22"/>
        </w:rPr>
        <w:t>54.238</w:t>
      </w:r>
      <w:r w:rsidR="004B3A07">
        <w:rPr>
          <w:sz w:val="22"/>
          <w:szCs w:val="22"/>
        </w:rPr>
        <w:t> </w:t>
      </w:r>
      <w:r w:rsidR="00CC40D3">
        <w:rPr>
          <w:sz w:val="22"/>
          <w:szCs w:val="22"/>
        </w:rPr>
        <w:t xml:space="preserve">tis. Kč v rámci schváleného dotačního vztahu a účelové </w:t>
      </w:r>
      <w:r w:rsidR="00EF19CC">
        <w:rPr>
          <w:sz w:val="22"/>
          <w:szCs w:val="22"/>
        </w:rPr>
        <w:t>transfery</w:t>
      </w:r>
      <w:r w:rsidR="00CC40D3">
        <w:rPr>
          <w:sz w:val="22"/>
          <w:szCs w:val="22"/>
        </w:rPr>
        <w:t xml:space="preserve"> v celkové výši </w:t>
      </w:r>
      <w:r w:rsidR="009609D1">
        <w:rPr>
          <w:sz w:val="22"/>
          <w:szCs w:val="22"/>
        </w:rPr>
        <w:t>370.626,4</w:t>
      </w:r>
      <w:r w:rsidR="00EF19CC">
        <w:rPr>
          <w:sz w:val="22"/>
          <w:szCs w:val="22"/>
        </w:rPr>
        <w:t> </w:t>
      </w:r>
      <w:r w:rsidR="00083094">
        <w:rPr>
          <w:sz w:val="22"/>
          <w:szCs w:val="22"/>
        </w:rPr>
        <w:t>tis.</w:t>
      </w:r>
      <w:r w:rsidR="00EF19CC">
        <w:rPr>
          <w:sz w:val="22"/>
          <w:szCs w:val="22"/>
        </w:rPr>
        <w:t> </w:t>
      </w:r>
      <w:r w:rsidR="00083094">
        <w:rPr>
          <w:sz w:val="22"/>
          <w:szCs w:val="22"/>
        </w:rPr>
        <w:t>Kč.</w:t>
      </w:r>
    </w:p>
    <w:p w:rsidR="004B3A07" w:rsidRDefault="004B3A07" w:rsidP="00072D05">
      <w:pPr>
        <w:jc w:val="both"/>
        <w:rPr>
          <w:sz w:val="22"/>
          <w:szCs w:val="22"/>
        </w:rPr>
      </w:pPr>
    </w:p>
    <w:p w:rsidR="00EF19CC" w:rsidRPr="00B366B7" w:rsidRDefault="00EF19CC" w:rsidP="00EF19CC">
      <w:pPr>
        <w:jc w:val="both"/>
        <w:rPr>
          <w:sz w:val="22"/>
          <w:szCs w:val="22"/>
        </w:rPr>
      </w:pPr>
      <w:r>
        <w:rPr>
          <w:sz w:val="22"/>
          <w:szCs w:val="22"/>
        </w:rPr>
        <w:t xml:space="preserve">Z celkové výše účelových transferů bylo formou dotace přijato celkem </w:t>
      </w:r>
      <w:r w:rsidR="000274C6">
        <w:rPr>
          <w:sz w:val="22"/>
          <w:szCs w:val="22"/>
        </w:rPr>
        <w:t>15.571</w:t>
      </w:r>
      <w:r>
        <w:rPr>
          <w:sz w:val="22"/>
          <w:szCs w:val="22"/>
        </w:rPr>
        <w:t xml:space="preserve"> tis. Kč </w:t>
      </w:r>
      <w:r w:rsidRPr="00B366B7">
        <w:rPr>
          <w:sz w:val="22"/>
          <w:szCs w:val="22"/>
        </w:rPr>
        <w:t>a jde o částku z odvodu z výherních hracích přístrojů a jiných technických herních zařízení určených na podporu sportu, kulturu, školství, zdravotnictví</w:t>
      </w:r>
      <w:r w:rsidR="000274C6">
        <w:rPr>
          <w:sz w:val="22"/>
          <w:szCs w:val="22"/>
        </w:rPr>
        <w:t>,</w:t>
      </w:r>
      <w:r w:rsidRPr="00B366B7">
        <w:rPr>
          <w:sz w:val="22"/>
          <w:szCs w:val="22"/>
        </w:rPr>
        <w:t xml:space="preserve"> sociální oblast</w:t>
      </w:r>
      <w:r w:rsidR="000274C6">
        <w:rPr>
          <w:sz w:val="22"/>
          <w:szCs w:val="22"/>
        </w:rPr>
        <w:t>i a podporu neziskových organizací.</w:t>
      </w:r>
    </w:p>
    <w:p w:rsidR="00EF19CC" w:rsidRPr="00B366B7" w:rsidRDefault="00EF19CC" w:rsidP="00072D05">
      <w:pPr>
        <w:jc w:val="both"/>
        <w:rPr>
          <w:sz w:val="22"/>
          <w:szCs w:val="22"/>
        </w:rPr>
      </w:pPr>
    </w:p>
    <w:p w:rsidR="00D852BD" w:rsidRPr="00B366B7" w:rsidRDefault="00CC40D3" w:rsidP="00D852BD">
      <w:pPr>
        <w:jc w:val="both"/>
        <w:rPr>
          <w:sz w:val="22"/>
          <w:szCs w:val="22"/>
        </w:rPr>
      </w:pPr>
      <w:r w:rsidRPr="00B366B7">
        <w:rPr>
          <w:sz w:val="22"/>
          <w:szCs w:val="22"/>
        </w:rPr>
        <w:t xml:space="preserve">Dále městská část přijala do rozpočtu formou neinvestiční dotace finanční prostředky v celkové výši </w:t>
      </w:r>
      <w:r w:rsidR="00BB2DEC">
        <w:rPr>
          <w:sz w:val="22"/>
          <w:szCs w:val="22"/>
        </w:rPr>
        <w:t>19.540,6</w:t>
      </w:r>
      <w:r w:rsidR="00D852BD" w:rsidRPr="00B366B7">
        <w:rPr>
          <w:sz w:val="22"/>
          <w:szCs w:val="22"/>
        </w:rPr>
        <w:t xml:space="preserve"> tis. Kč – vrácení 100 % daně z příjmů právnických osob za zdaňovací období roku 201</w:t>
      </w:r>
      <w:r w:rsidR="00BB2DEC">
        <w:rPr>
          <w:sz w:val="22"/>
          <w:szCs w:val="22"/>
        </w:rPr>
        <w:t>6</w:t>
      </w:r>
      <w:r w:rsidR="00D852BD" w:rsidRPr="00B366B7">
        <w:rPr>
          <w:sz w:val="22"/>
          <w:szCs w:val="22"/>
        </w:rPr>
        <w:t>.</w:t>
      </w:r>
    </w:p>
    <w:p w:rsidR="002F1CF0" w:rsidRDefault="002F1CF0" w:rsidP="00D852BD">
      <w:pPr>
        <w:jc w:val="both"/>
        <w:rPr>
          <w:sz w:val="22"/>
          <w:szCs w:val="22"/>
        </w:rPr>
      </w:pPr>
    </w:p>
    <w:p w:rsidR="00BB2DEC" w:rsidRPr="00B366B7" w:rsidRDefault="00EB67CA" w:rsidP="00D852BD">
      <w:pPr>
        <w:jc w:val="both"/>
        <w:rPr>
          <w:sz w:val="22"/>
          <w:szCs w:val="22"/>
        </w:rPr>
      </w:pPr>
      <w:r>
        <w:rPr>
          <w:sz w:val="22"/>
          <w:szCs w:val="22"/>
        </w:rPr>
        <w:lastRenderedPageBreak/>
        <w:t>Celkový p</w:t>
      </w:r>
      <w:r w:rsidR="00BB2DEC">
        <w:rPr>
          <w:sz w:val="22"/>
          <w:szCs w:val="22"/>
        </w:rPr>
        <w:t xml:space="preserve">řehled </w:t>
      </w:r>
      <w:r>
        <w:rPr>
          <w:sz w:val="22"/>
          <w:szCs w:val="22"/>
        </w:rPr>
        <w:t xml:space="preserve">přijatých účelových </w:t>
      </w:r>
      <w:proofErr w:type="gramStart"/>
      <w:r>
        <w:rPr>
          <w:sz w:val="22"/>
          <w:szCs w:val="22"/>
        </w:rPr>
        <w:t xml:space="preserve">transferů  </w:t>
      </w:r>
      <w:r w:rsidR="00BB2DEC">
        <w:rPr>
          <w:sz w:val="22"/>
          <w:szCs w:val="22"/>
        </w:rPr>
        <w:t>investičních</w:t>
      </w:r>
      <w:proofErr w:type="gramEnd"/>
      <w:r w:rsidR="00BB2DEC">
        <w:rPr>
          <w:sz w:val="22"/>
          <w:szCs w:val="22"/>
        </w:rPr>
        <w:t xml:space="preserve"> a neinvestičních v roce 2017 ze státního rozpočtu a rozpočtu hl</w:t>
      </w:r>
      <w:r>
        <w:rPr>
          <w:sz w:val="22"/>
          <w:szCs w:val="22"/>
        </w:rPr>
        <w:t xml:space="preserve"> </w:t>
      </w:r>
      <w:r w:rsidR="00BB2DEC">
        <w:rPr>
          <w:sz w:val="22"/>
          <w:szCs w:val="22"/>
        </w:rPr>
        <w:t>m. Prahy</w:t>
      </w:r>
      <w:r>
        <w:rPr>
          <w:sz w:val="22"/>
          <w:szCs w:val="22"/>
        </w:rPr>
        <w:t>, včetně jej</w:t>
      </w:r>
      <w:r w:rsidR="001E33B5">
        <w:rPr>
          <w:sz w:val="22"/>
          <w:szCs w:val="22"/>
        </w:rPr>
        <w:t>ich čerpání uvádí příloha č. 2.</w:t>
      </w:r>
    </w:p>
    <w:p w:rsidR="00D852BD" w:rsidRPr="00B366B7" w:rsidRDefault="00D852BD" w:rsidP="00D852BD">
      <w:pPr>
        <w:jc w:val="both"/>
        <w:rPr>
          <w:sz w:val="22"/>
          <w:szCs w:val="22"/>
        </w:rPr>
      </w:pPr>
    </w:p>
    <w:p w:rsidR="008562D2" w:rsidRPr="00B366B7" w:rsidRDefault="00072D05" w:rsidP="00072D05">
      <w:pPr>
        <w:jc w:val="both"/>
        <w:rPr>
          <w:b/>
          <w:sz w:val="22"/>
          <w:szCs w:val="22"/>
        </w:rPr>
      </w:pPr>
      <w:r w:rsidRPr="007A2360">
        <w:rPr>
          <w:b/>
          <w:sz w:val="22"/>
          <w:szCs w:val="22"/>
        </w:rPr>
        <w:t>Převody z</w:t>
      </w:r>
      <w:r w:rsidR="008562D2" w:rsidRPr="007A2360">
        <w:rPr>
          <w:b/>
          <w:sz w:val="22"/>
          <w:szCs w:val="22"/>
        </w:rPr>
        <w:t>e zdaňované činnosti</w:t>
      </w:r>
      <w:r w:rsidR="008562D2" w:rsidRPr="00B366B7">
        <w:rPr>
          <w:b/>
          <w:sz w:val="22"/>
          <w:szCs w:val="22"/>
        </w:rPr>
        <w:t xml:space="preserve"> </w:t>
      </w:r>
    </w:p>
    <w:p w:rsidR="00A4305F" w:rsidRPr="004C0E11" w:rsidRDefault="008562D2" w:rsidP="00C24828">
      <w:pPr>
        <w:jc w:val="both"/>
        <w:rPr>
          <w:sz w:val="22"/>
          <w:szCs w:val="22"/>
        </w:rPr>
      </w:pPr>
      <w:r w:rsidRPr="00B366B7">
        <w:rPr>
          <w:sz w:val="22"/>
          <w:szCs w:val="22"/>
        </w:rPr>
        <w:t>Z vlastních fondů hospodářské</w:t>
      </w:r>
      <w:r w:rsidR="0014240D" w:rsidRPr="00B366B7">
        <w:rPr>
          <w:sz w:val="22"/>
          <w:szCs w:val="22"/>
        </w:rPr>
        <w:t xml:space="preserve"> (podnikatelské) </w:t>
      </w:r>
      <w:r w:rsidRPr="00B366B7">
        <w:rPr>
          <w:sz w:val="22"/>
          <w:szCs w:val="22"/>
        </w:rPr>
        <w:t xml:space="preserve">činnosti bylo převedeno za sledované období celkem </w:t>
      </w:r>
      <w:r w:rsidR="00EB67CA" w:rsidRPr="002912CE">
        <w:rPr>
          <w:b/>
          <w:sz w:val="22"/>
          <w:szCs w:val="22"/>
        </w:rPr>
        <w:t>157.513</w:t>
      </w:r>
      <w:r w:rsidR="00DA4C3F">
        <w:rPr>
          <w:b/>
          <w:sz w:val="22"/>
          <w:szCs w:val="22"/>
        </w:rPr>
        <w:t> </w:t>
      </w:r>
      <w:r w:rsidR="00007E76" w:rsidRPr="002912CE">
        <w:rPr>
          <w:b/>
          <w:sz w:val="22"/>
          <w:szCs w:val="22"/>
        </w:rPr>
        <w:t>tis. Kč</w:t>
      </w:r>
      <w:r w:rsidR="00EB67CA">
        <w:rPr>
          <w:sz w:val="22"/>
          <w:szCs w:val="22"/>
        </w:rPr>
        <w:t xml:space="preserve"> na krytí výdajů roku 2017, z toho </w:t>
      </w:r>
      <w:r w:rsidR="004C0E11">
        <w:rPr>
          <w:sz w:val="22"/>
          <w:szCs w:val="22"/>
        </w:rPr>
        <w:t xml:space="preserve">finanční prostředky v celkové výši 21.555,8 tis. Kč byly převedeny na základě schválení v ZMČ Praha 5 do Fondu rozvoje a bydlení za prodej volných bytových jednotek a jsou určeny k použití v dalších letech na základě schválení v orgánech městské části. Finanční prostředky určené na krytí plánovaných schválených investičních a neinvestičních výdajů v r. 2017 byly do rozpočtu městské části </w:t>
      </w:r>
      <w:proofErr w:type="gramStart"/>
      <w:r w:rsidR="004C0E11">
        <w:rPr>
          <w:sz w:val="22"/>
          <w:szCs w:val="22"/>
        </w:rPr>
        <w:t xml:space="preserve">převáděny </w:t>
      </w:r>
      <w:r w:rsidR="0014240D" w:rsidRPr="00B366B7">
        <w:rPr>
          <w:sz w:val="22"/>
          <w:szCs w:val="22"/>
        </w:rPr>
        <w:t xml:space="preserve"> na</w:t>
      </w:r>
      <w:proofErr w:type="gramEnd"/>
      <w:r w:rsidR="0014240D" w:rsidRPr="00B366B7">
        <w:rPr>
          <w:sz w:val="22"/>
          <w:szCs w:val="22"/>
        </w:rPr>
        <w:t xml:space="preserve"> základě skutečného čerpání výdajů</w:t>
      </w:r>
      <w:r w:rsidR="004E0794" w:rsidRPr="00B366B7">
        <w:rPr>
          <w:sz w:val="22"/>
          <w:szCs w:val="22"/>
        </w:rPr>
        <w:t>.</w:t>
      </w:r>
    </w:p>
    <w:p w:rsidR="00EF19CC" w:rsidRPr="00B366B7" w:rsidRDefault="00EF19CC" w:rsidP="00C24828">
      <w:pPr>
        <w:jc w:val="both"/>
        <w:rPr>
          <w:b/>
          <w:sz w:val="22"/>
          <w:szCs w:val="22"/>
        </w:rPr>
      </w:pPr>
    </w:p>
    <w:p w:rsidR="00C24828" w:rsidRPr="00A075AF" w:rsidRDefault="00C24828" w:rsidP="00C24828">
      <w:pPr>
        <w:jc w:val="both"/>
        <w:rPr>
          <w:b/>
          <w:sz w:val="22"/>
          <w:szCs w:val="22"/>
        </w:rPr>
      </w:pPr>
      <w:r w:rsidRPr="007A2360">
        <w:rPr>
          <w:b/>
          <w:sz w:val="22"/>
          <w:szCs w:val="22"/>
        </w:rPr>
        <w:t>Dr</w:t>
      </w:r>
      <w:r w:rsidR="0004552C" w:rsidRPr="007A2360">
        <w:rPr>
          <w:b/>
          <w:sz w:val="22"/>
          <w:szCs w:val="22"/>
        </w:rPr>
        <w:t>uhové plnění příjmů za rok 201</w:t>
      </w:r>
      <w:r w:rsidR="004C0E11" w:rsidRPr="007A2360">
        <w:rPr>
          <w:b/>
          <w:sz w:val="22"/>
          <w:szCs w:val="22"/>
        </w:rPr>
        <w:t>7</w:t>
      </w:r>
      <w:r w:rsidR="00F133D5" w:rsidRPr="007A2360">
        <w:rPr>
          <w:b/>
          <w:sz w:val="22"/>
          <w:szCs w:val="22"/>
        </w:rPr>
        <w:t xml:space="preserve"> - celkový přehled</w:t>
      </w:r>
    </w:p>
    <w:p w:rsidR="00C24828" w:rsidRPr="00507E34" w:rsidRDefault="005E1108" w:rsidP="005E1108">
      <w:pPr>
        <w:jc w:val="right"/>
        <w:rPr>
          <w:sz w:val="22"/>
          <w:szCs w:val="22"/>
        </w:rPr>
      </w:pPr>
      <w:r w:rsidRPr="00507E34">
        <w:rPr>
          <w:sz w:val="22"/>
          <w:szCs w:val="22"/>
        </w:rPr>
        <w:t>v tis. Kč</w:t>
      </w:r>
    </w:p>
    <w:tbl>
      <w:tblPr>
        <w:tblW w:w="9072" w:type="dxa"/>
        <w:tblInd w:w="-5" w:type="dxa"/>
        <w:tblLayout w:type="fixed"/>
        <w:tblCellMar>
          <w:left w:w="70" w:type="dxa"/>
          <w:right w:w="70" w:type="dxa"/>
        </w:tblCellMar>
        <w:tblLook w:val="04A0" w:firstRow="1" w:lastRow="0" w:firstColumn="1" w:lastColumn="0" w:noHBand="0" w:noVBand="1"/>
      </w:tblPr>
      <w:tblGrid>
        <w:gridCol w:w="2343"/>
        <w:gridCol w:w="1134"/>
        <w:gridCol w:w="1134"/>
        <w:gridCol w:w="709"/>
        <w:gridCol w:w="992"/>
        <w:gridCol w:w="993"/>
        <w:gridCol w:w="708"/>
        <w:gridCol w:w="1059"/>
      </w:tblGrid>
      <w:tr w:rsidR="00E901C7" w:rsidRPr="00C24828" w:rsidTr="009D6FB7">
        <w:trPr>
          <w:trHeight w:val="1042"/>
        </w:trPr>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Druh příjmů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Schválený rozpočet </w:t>
            </w:r>
          </w:p>
          <w:p w:rsidR="00C24828" w:rsidRPr="00597094" w:rsidRDefault="00C24828" w:rsidP="004C0E11">
            <w:pPr>
              <w:jc w:val="center"/>
              <w:rPr>
                <w:b/>
                <w:bCs/>
                <w:sz w:val="18"/>
                <w:szCs w:val="18"/>
              </w:rPr>
            </w:pPr>
            <w:r w:rsidRPr="00597094">
              <w:rPr>
                <w:b/>
                <w:bCs/>
                <w:sz w:val="18"/>
                <w:szCs w:val="18"/>
              </w:rPr>
              <w:t>201</w:t>
            </w:r>
            <w:r w:rsidR="004C0E11">
              <w:rPr>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4C0E11">
            <w:pPr>
              <w:jc w:val="center"/>
              <w:rPr>
                <w:b/>
                <w:bCs/>
                <w:sz w:val="18"/>
                <w:szCs w:val="18"/>
              </w:rPr>
            </w:pPr>
            <w:r w:rsidRPr="00597094">
              <w:rPr>
                <w:b/>
                <w:bCs/>
                <w:sz w:val="18"/>
                <w:szCs w:val="18"/>
              </w:rPr>
              <w:t>Upravený rozpočet 201</w:t>
            </w:r>
            <w:r w:rsidR="004C0E11">
              <w:rPr>
                <w:b/>
                <w:bCs/>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F164A3">
            <w:pPr>
              <w:jc w:val="center"/>
              <w:rPr>
                <w:b/>
                <w:bCs/>
                <w:sz w:val="18"/>
                <w:szCs w:val="18"/>
              </w:rPr>
            </w:pPr>
            <w:r w:rsidRPr="00597094">
              <w:rPr>
                <w:b/>
                <w:bCs/>
                <w:sz w:val="18"/>
                <w:szCs w:val="18"/>
              </w:rPr>
              <w:t>UR</w:t>
            </w:r>
          </w:p>
          <w:p w:rsidR="00C24828" w:rsidRPr="00597094" w:rsidRDefault="00C24828" w:rsidP="00F164A3">
            <w:pPr>
              <w:jc w:val="center"/>
              <w:rPr>
                <w:b/>
                <w:bCs/>
                <w:sz w:val="18"/>
                <w:szCs w:val="18"/>
              </w:rPr>
            </w:pPr>
            <w:r w:rsidRPr="00597094">
              <w:rPr>
                <w:b/>
                <w:bCs/>
                <w:sz w:val="18"/>
                <w:szCs w:val="18"/>
              </w:rPr>
              <w:t>% z celku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4C0E11">
            <w:pPr>
              <w:jc w:val="center"/>
              <w:rPr>
                <w:b/>
                <w:bCs/>
                <w:sz w:val="18"/>
                <w:szCs w:val="18"/>
              </w:rPr>
            </w:pPr>
            <w:r w:rsidRPr="00597094">
              <w:rPr>
                <w:b/>
                <w:bCs/>
                <w:sz w:val="18"/>
                <w:szCs w:val="18"/>
              </w:rPr>
              <w:t xml:space="preserve">Skutečnost k </w:t>
            </w:r>
            <w:proofErr w:type="gramStart"/>
            <w:r w:rsidRPr="00597094">
              <w:rPr>
                <w:b/>
                <w:bCs/>
                <w:sz w:val="18"/>
                <w:szCs w:val="18"/>
              </w:rPr>
              <w:t>31.12.201</w:t>
            </w:r>
            <w:r w:rsidR="004C0E11">
              <w:rPr>
                <w:b/>
                <w:bCs/>
                <w:sz w:val="18"/>
                <w:szCs w:val="18"/>
              </w:rPr>
              <w:t>7</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Skutečnost %</w:t>
            </w:r>
          </w:p>
          <w:p w:rsidR="00C24828" w:rsidRPr="00597094" w:rsidRDefault="00C24828" w:rsidP="00C24828">
            <w:pPr>
              <w:jc w:val="center"/>
              <w:rPr>
                <w:b/>
                <w:bCs/>
                <w:sz w:val="18"/>
                <w:szCs w:val="18"/>
              </w:rPr>
            </w:pPr>
            <w:r w:rsidRPr="00597094">
              <w:rPr>
                <w:b/>
                <w:bCs/>
                <w:sz w:val="18"/>
                <w:szCs w:val="18"/>
              </w:rPr>
              <w:t xml:space="preserve"> z celku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24828" w:rsidRPr="00597094" w:rsidRDefault="00C24828" w:rsidP="00C24828">
            <w:pPr>
              <w:jc w:val="center"/>
              <w:rPr>
                <w:b/>
                <w:bCs/>
                <w:sz w:val="18"/>
                <w:szCs w:val="18"/>
              </w:rPr>
            </w:pPr>
            <w:r w:rsidRPr="00597094">
              <w:rPr>
                <w:b/>
                <w:bCs/>
                <w:sz w:val="18"/>
                <w:szCs w:val="18"/>
              </w:rPr>
              <w:t xml:space="preserve">% </w:t>
            </w:r>
          </w:p>
          <w:p w:rsidR="00C24828" w:rsidRPr="00597094" w:rsidRDefault="00C24828" w:rsidP="00C24828">
            <w:pPr>
              <w:jc w:val="center"/>
              <w:rPr>
                <w:b/>
                <w:bCs/>
                <w:sz w:val="18"/>
                <w:szCs w:val="18"/>
              </w:rPr>
            </w:pPr>
            <w:r w:rsidRPr="00597094">
              <w:rPr>
                <w:b/>
                <w:bCs/>
                <w:sz w:val="18"/>
                <w:szCs w:val="18"/>
              </w:rPr>
              <w:t xml:space="preserve">plnění </w:t>
            </w:r>
          </w:p>
          <w:p w:rsidR="00C24828" w:rsidRPr="00597094" w:rsidRDefault="00C24828" w:rsidP="00C24828">
            <w:pPr>
              <w:jc w:val="center"/>
              <w:rPr>
                <w:b/>
                <w:bCs/>
                <w:sz w:val="18"/>
                <w:szCs w:val="18"/>
              </w:rPr>
            </w:pPr>
            <w:r w:rsidRPr="00597094">
              <w:rPr>
                <w:b/>
                <w:bCs/>
                <w:sz w:val="18"/>
                <w:szCs w:val="18"/>
              </w:rPr>
              <w:t>k UR</w:t>
            </w:r>
          </w:p>
        </w:tc>
        <w:tc>
          <w:tcPr>
            <w:tcW w:w="1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4305F" w:rsidRDefault="00A4305F" w:rsidP="00A4305F">
            <w:pPr>
              <w:jc w:val="center"/>
              <w:rPr>
                <w:b/>
                <w:bCs/>
                <w:sz w:val="18"/>
                <w:szCs w:val="18"/>
              </w:rPr>
            </w:pPr>
            <w:r>
              <w:rPr>
                <w:b/>
                <w:bCs/>
                <w:sz w:val="18"/>
                <w:szCs w:val="18"/>
              </w:rPr>
              <w:t xml:space="preserve">Skutečnost </w:t>
            </w:r>
          </w:p>
          <w:p w:rsidR="00A4305F" w:rsidRDefault="00A4305F" w:rsidP="00A4305F">
            <w:pPr>
              <w:jc w:val="center"/>
              <w:rPr>
                <w:b/>
                <w:bCs/>
                <w:sz w:val="18"/>
                <w:szCs w:val="18"/>
              </w:rPr>
            </w:pPr>
            <w:r>
              <w:rPr>
                <w:b/>
                <w:bCs/>
                <w:sz w:val="18"/>
                <w:szCs w:val="18"/>
              </w:rPr>
              <w:t>k</w:t>
            </w:r>
          </w:p>
          <w:p w:rsidR="00C24828" w:rsidRPr="00597094" w:rsidRDefault="00C24828" w:rsidP="00E155E9">
            <w:pPr>
              <w:jc w:val="center"/>
              <w:rPr>
                <w:b/>
                <w:bCs/>
                <w:sz w:val="18"/>
                <w:szCs w:val="18"/>
              </w:rPr>
            </w:pPr>
            <w:proofErr w:type="gramStart"/>
            <w:r w:rsidRPr="00597094">
              <w:rPr>
                <w:b/>
                <w:bCs/>
                <w:sz w:val="18"/>
                <w:szCs w:val="18"/>
              </w:rPr>
              <w:t>31.12.201</w:t>
            </w:r>
            <w:r w:rsidR="00E155E9">
              <w:rPr>
                <w:b/>
                <w:bCs/>
                <w:sz w:val="18"/>
                <w:szCs w:val="18"/>
              </w:rPr>
              <w:t>6</w:t>
            </w:r>
            <w:proofErr w:type="gramEnd"/>
          </w:p>
        </w:tc>
      </w:tr>
      <w:tr w:rsidR="00E155E9" w:rsidRPr="00C24828" w:rsidTr="009D6FB7">
        <w:trPr>
          <w:trHeight w:val="315"/>
        </w:trPr>
        <w:tc>
          <w:tcPr>
            <w:tcW w:w="2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5E9" w:rsidRPr="00597094" w:rsidRDefault="00E155E9" w:rsidP="00E155E9">
            <w:pPr>
              <w:rPr>
                <w:sz w:val="18"/>
                <w:szCs w:val="18"/>
              </w:rPr>
            </w:pPr>
            <w:r w:rsidRPr="00597094">
              <w:rPr>
                <w:sz w:val="18"/>
                <w:szCs w:val="18"/>
              </w:rPr>
              <w:t xml:space="preserve">Třída 1 - příjmy daňové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93.860,0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94.178,20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155E9" w:rsidRPr="003A3CF3" w:rsidRDefault="000C7394" w:rsidP="000C7394">
            <w:pPr>
              <w:jc w:val="center"/>
              <w:rPr>
                <w:sz w:val="18"/>
                <w:szCs w:val="18"/>
              </w:rPr>
            </w:pPr>
            <w:r>
              <w:rPr>
                <w:sz w:val="18"/>
                <w:szCs w:val="18"/>
              </w:rPr>
              <w:t>8</w:t>
            </w:r>
            <w:r w:rsidR="00E155E9">
              <w:rPr>
                <w:sz w:val="18"/>
                <w:szCs w:val="18"/>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93.060,5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155E9" w:rsidRPr="003A3CF3" w:rsidRDefault="007A2360" w:rsidP="007A2360">
            <w:pPr>
              <w:jc w:val="center"/>
              <w:rPr>
                <w:sz w:val="18"/>
                <w:szCs w:val="18"/>
              </w:rPr>
            </w:pPr>
            <w:r>
              <w:rPr>
                <w:sz w:val="18"/>
                <w:szCs w:val="18"/>
              </w:rPr>
              <w:t>8,</w:t>
            </w:r>
            <w:r w:rsidR="00E155E9">
              <w:rPr>
                <w:sz w:val="18"/>
                <w:szCs w:val="18"/>
              </w:rPr>
              <w:t>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155E9" w:rsidRPr="00597094" w:rsidRDefault="00E155E9" w:rsidP="00E155E9">
            <w:pPr>
              <w:jc w:val="center"/>
              <w:rPr>
                <w:sz w:val="18"/>
                <w:szCs w:val="18"/>
              </w:rPr>
            </w:pPr>
            <w:r>
              <w:rPr>
                <w:sz w:val="18"/>
                <w:szCs w:val="18"/>
              </w:rPr>
              <w:t>98,8</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89.440,0</w:t>
            </w:r>
          </w:p>
        </w:tc>
      </w:tr>
      <w:tr w:rsidR="00E155E9" w:rsidRPr="00C24828" w:rsidTr="009D6FB7">
        <w:trPr>
          <w:trHeight w:val="330"/>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E155E9" w:rsidRPr="00597094" w:rsidRDefault="00E155E9" w:rsidP="00E155E9">
            <w:pPr>
              <w:rPr>
                <w:sz w:val="18"/>
                <w:szCs w:val="18"/>
              </w:rPr>
            </w:pPr>
            <w:r w:rsidRPr="00597094">
              <w:rPr>
                <w:sz w:val="18"/>
                <w:szCs w:val="18"/>
              </w:rPr>
              <w:t xml:space="preserve">Třída 2 - příjmy nedaňové </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9.800,0</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13.601,9</w:t>
            </w:r>
          </w:p>
        </w:tc>
        <w:tc>
          <w:tcPr>
            <w:tcW w:w="709"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2,0</w:t>
            </w:r>
          </w:p>
        </w:tc>
        <w:tc>
          <w:tcPr>
            <w:tcW w:w="992"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right"/>
              <w:rPr>
                <w:sz w:val="18"/>
                <w:szCs w:val="18"/>
              </w:rPr>
            </w:pPr>
            <w:r w:rsidRPr="007A2360">
              <w:rPr>
                <w:sz w:val="18"/>
                <w:szCs w:val="18"/>
              </w:rPr>
              <w:t>12.676,2</w:t>
            </w:r>
          </w:p>
        </w:tc>
        <w:tc>
          <w:tcPr>
            <w:tcW w:w="993"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2,0</w:t>
            </w:r>
          </w:p>
        </w:tc>
        <w:tc>
          <w:tcPr>
            <w:tcW w:w="708"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98,1</w:t>
            </w:r>
          </w:p>
        </w:tc>
        <w:tc>
          <w:tcPr>
            <w:tcW w:w="1059"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7.543,7</w:t>
            </w:r>
          </w:p>
        </w:tc>
      </w:tr>
      <w:tr w:rsidR="00E155E9" w:rsidRPr="00C24828" w:rsidTr="009D6FB7">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E155E9" w:rsidRPr="00597094" w:rsidRDefault="00E155E9" w:rsidP="00E155E9">
            <w:pPr>
              <w:rPr>
                <w:sz w:val="18"/>
                <w:szCs w:val="18"/>
              </w:rPr>
            </w:pPr>
            <w:r w:rsidRPr="00597094">
              <w:rPr>
                <w:sz w:val="18"/>
                <w:szCs w:val="18"/>
              </w:rPr>
              <w:t>Třída 3 - příjmy kapitálové</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0,0</w:t>
            </w:r>
          </w:p>
        </w:tc>
        <w:tc>
          <w:tcPr>
            <w:tcW w:w="709"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0</w:t>
            </w:r>
          </w:p>
        </w:tc>
        <w:tc>
          <w:tcPr>
            <w:tcW w:w="992"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right"/>
              <w:rPr>
                <w:sz w:val="18"/>
                <w:szCs w:val="18"/>
              </w:rPr>
            </w:pPr>
            <w:r w:rsidRPr="007A2360">
              <w:rPr>
                <w:sz w:val="18"/>
                <w:szCs w:val="18"/>
              </w:rPr>
              <w:t>0</w:t>
            </w:r>
          </w:p>
        </w:tc>
        <w:tc>
          <w:tcPr>
            <w:tcW w:w="993"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0</w:t>
            </w:r>
          </w:p>
        </w:tc>
        <w:tc>
          <w:tcPr>
            <w:tcW w:w="708"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0</w:t>
            </w:r>
          </w:p>
        </w:tc>
        <w:tc>
          <w:tcPr>
            <w:tcW w:w="1059"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187,6</w:t>
            </w:r>
          </w:p>
        </w:tc>
      </w:tr>
      <w:tr w:rsidR="00E155E9" w:rsidRPr="00C24828" w:rsidTr="009D6FB7">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E155E9" w:rsidRPr="00597094" w:rsidRDefault="00E155E9" w:rsidP="00E155E9">
            <w:pPr>
              <w:rPr>
                <w:sz w:val="18"/>
                <w:szCs w:val="18"/>
              </w:rPr>
            </w:pPr>
            <w:r w:rsidRPr="00597094">
              <w:rPr>
                <w:sz w:val="18"/>
                <w:szCs w:val="18"/>
              </w:rPr>
              <w:t xml:space="preserve">Třída 4 - přijaté transfery: </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493.566,0</w:t>
            </w: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942.807,4</w:t>
            </w:r>
          </w:p>
        </w:tc>
        <w:tc>
          <w:tcPr>
            <w:tcW w:w="709"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90,0</w:t>
            </w:r>
          </w:p>
        </w:tc>
        <w:tc>
          <w:tcPr>
            <w:tcW w:w="992"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right"/>
              <w:rPr>
                <w:sz w:val="18"/>
                <w:szCs w:val="18"/>
              </w:rPr>
            </w:pPr>
            <w:r w:rsidRPr="007A2360">
              <w:rPr>
                <w:sz w:val="18"/>
                <w:szCs w:val="18"/>
              </w:rPr>
              <w:t>886.676,5</w:t>
            </w:r>
          </w:p>
        </w:tc>
        <w:tc>
          <w:tcPr>
            <w:tcW w:w="993" w:type="dxa"/>
            <w:tcBorders>
              <w:top w:val="nil"/>
              <w:left w:val="nil"/>
              <w:bottom w:val="single" w:sz="4" w:space="0" w:color="auto"/>
              <w:right w:val="single" w:sz="4" w:space="0" w:color="auto"/>
            </w:tcBorders>
            <w:shd w:val="clear" w:color="000000" w:fill="FFFFFF"/>
            <w:vAlign w:val="center"/>
          </w:tcPr>
          <w:p w:rsidR="00E155E9" w:rsidRPr="007A2360" w:rsidRDefault="006E773A" w:rsidP="00E155E9">
            <w:pPr>
              <w:jc w:val="center"/>
              <w:rPr>
                <w:sz w:val="18"/>
                <w:szCs w:val="18"/>
              </w:rPr>
            </w:pPr>
            <w:r w:rsidRPr="007A2360">
              <w:rPr>
                <w:sz w:val="18"/>
                <w:szCs w:val="18"/>
              </w:rPr>
              <w:t>90,0</w:t>
            </w:r>
          </w:p>
        </w:tc>
        <w:tc>
          <w:tcPr>
            <w:tcW w:w="708" w:type="dxa"/>
            <w:tcBorders>
              <w:top w:val="nil"/>
              <w:left w:val="nil"/>
              <w:bottom w:val="single" w:sz="4" w:space="0" w:color="auto"/>
              <w:right w:val="single" w:sz="4" w:space="0" w:color="auto"/>
            </w:tcBorders>
            <w:shd w:val="clear" w:color="000000" w:fill="FFFFFF"/>
            <w:vAlign w:val="center"/>
          </w:tcPr>
          <w:p w:rsidR="00E155E9" w:rsidRPr="007A2360" w:rsidRDefault="00E155E9" w:rsidP="00E155E9">
            <w:pPr>
              <w:jc w:val="center"/>
              <w:rPr>
                <w:sz w:val="18"/>
                <w:szCs w:val="18"/>
              </w:rPr>
            </w:pPr>
            <w:r w:rsidRPr="007A2360">
              <w:rPr>
                <w:sz w:val="18"/>
                <w:szCs w:val="18"/>
              </w:rPr>
              <w:t>94,5</w:t>
            </w:r>
          </w:p>
        </w:tc>
        <w:tc>
          <w:tcPr>
            <w:tcW w:w="1059"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right"/>
              <w:rPr>
                <w:sz w:val="18"/>
                <w:szCs w:val="18"/>
              </w:rPr>
            </w:pPr>
            <w:r>
              <w:rPr>
                <w:sz w:val="18"/>
                <w:szCs w:val="18"/>
              </w:rPr>
              <w:t>716.849,9</w:t>
            </w:r>
          </w:p>
        </w:tc>
      </w:tr>
      <w:tr w:rsidR="00E155E9" w:rsidRPr="00C24828" w:rsidTr="009D6FB7">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E155E9" w:rsidRPr="00597094" w:rsidRDefault="00E155E9" w:rsidP="00E155E9">
            <w:pPr>
              <w:rPr>
                <w:i/>
                <w:iCs/>
                <w:sz w:val="18"/>
                <w:szCs w:val="18"/>
              </w:rPr>
            </w:pPr>
            <w:r w:rsidRPr="00597094">
              <w:rPr>
                <w:i/>
                <w:iCs/>
                <w:sz w:val="18"/>
                <w:szCs w:val="18"/>
              </w:rPr>
              <w:t>- ze státního rozpočtu</w:t>
            </w:r>
            <w:r>
              <w:rPr>
                <w:i/>
                <w:iCs/>
                <w:sz w:val="18"/>
                <w:szCs w:val="18"/>
              </w:rPr>
              <w:t xml:space="preserve">, fondů  </w:t>
            </w:r>
          </w:p>
        </w:tc>
        <w:tc>
          <w:tcPr>
            <w:tcW w:w="1134" w:type="dxa"/>
            <w:tcBorders>
              <w:top w:val="nil"/>
              <w:left w:val="nil"/>
              <w:bottom w:val="nil"/>
              <w:right w:val="single" w:sz="4" w:space="0" w:color="auto"/>
            </w:tcBorders>
            <w:shd w:val="clear" w:color="000000" w:fill="FFFFFF"/>
            <w:vAlign w:val="center"/>
          </w:tcPr>
          <w:p w:rsidR="00E155E9" w:rsidRPr="00597094" w:rsidRDefault="00E155E9" w:rsidP="00E155E9">
            <w:pPr>
              <w:jc w:val="right"/>
              <w:rPr>
                <w:i/>
                <w:sz w:val="18"/>
                <w:szCs w:val="18"/>
              </w:rPr>
            </w:pPr>
            <w:r>
              <w:rPr>
                <w:i/>
                <w:sz w:val="18"/>
                <w:szCs w:val="18"/>
              </w:rPr>
              <w:t>51.513,0</w:t>
            </w:r>
          </w:p>
        </w:tc>
        <w:tc>
          <w:tcPr>
            <w:tcW w:w="1134" w:type="dxa"/>
            <w:tcBorders>
              <w:top w:val="nil"/>
              <w:left w:val="nil"/>
              <w:bottom w:val="nil"/>
              <w:right w:val="nil"/>
            </w:tcBorders>
            <w:shd w:val="clear" w:color="000000" w:fill="FFFFFF"/>
            <w:vAlign w:val="center"/>
          </w:tcPr>
          <w:p w:rsidR="00E155E9" w:rsidRPr="00597094" w:rsidRDefault="00E155E9" w:rsidP="00E155E9">
            <w:pPr>
              <w:jc w:val="right"/>
              <w:rPr>
                <w:i/>
                <w:iCs/>
                <w:sz w:val="18"/>
                <w:szCs w:val="18"/>
              </w:rPr>
            </w:pPr>
            <w:r>
              <w:rPr>
                <w:i/>
                <w:iCs/>
                <w:sz w:val="18"/>
                <w:szCs w:val="18"/>
              </w:rPr>
              <w:t>108.188,3</w:t>
            </w:r>
          </w:p>
        </w:tc>
        <w:tc>
          <w:tcPr>
            <w:tcW w:w="709"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11,0</w:t>
            </w:r>
          </w:p>
        </w:tc>
        <w:tc>
          <w:tcPr>
            <w:tcW w:w="992" w:type="dxa"/>
            <w:tcBorders>
              <w:top w:val="nil"/>
              <w:left w:val="nil"/>
              <w:bottom w:val="nil"/>
              <w:right w:val="nil"/>
            </w:tcBorders>
            <w:shd w:val="clear" w:color="000000" w:fill="FFFFFF"/>
            <w:vAlign w:val="center"/>
          </w:tcPr>
          <w:p w:rsidR="00E155E9" w:rsidRPr="007A2360" w:rsidRDefault="00E155E9" w:rsidP="00E155E9">
            <w:pPr>
              <w:jc w:val="right"/>
              <w:rPr>
                <w:i/>
                <w:sz w:val="18"/>
                <w:szCs w:val="18"/>
              </w:rPr>
            </w:pPr>
            <w:r w:rsidRPr="007A2360">
              <w:rPr>
                <w:i/>
                <w:sz w:val="18"/>
                <w:szCs w:val="18"/>
              </w:rPr>
              <w:t>104.299,2</w:t>
            </w:r>
          </w:p>
        </w:tc>
        <w:tc>
          <w:tcPr>
            <w:tcW w:w="993"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11,0</w:t>
            </w:r>
          </w:p>
        </w:tc>
        <w:tc>
          <w:tcPr>
            <w:tcW w:w="708" w:type="dxa"/>
            <w:tcBorders>
              <w:top w:val="nil"/>
              <w:left w:val="single" w:sz="4" w:space="0" w:color="auto"/>
              <w:bottom w:val="nil"/>
              <w:right w:val="single" w:sz="4" w:space="0" w:color="auto"/>
            </w:tcBorders>
            <w:shd w:val="clear" w:color="000000" w:fill="FFFFFF"/>
            <w:vAlign w:val="center"/>
          </w:tcPr>
          <w:p w:rsidR="00E155E9" w:rsidRPr="007A2360" w:rsidRDefault="009178AA" w:rsidP="00E155E9">
            <w:pPr>
              <w:jc w:val="center"/>
              <w:rPr>
                <w:i/>
                <w:sz w:val="18"/>
                <w:szCs w:val="18"/>
              </w:rPr>
            </w:pPr>
            <w:r w:rsidRPr="007A2360">
              <w:rPr>
                <w:i/>
                <w:sz w:val="18"/>
                <w:szCs w:val="18"/>
              </w:rPr>
              <w:t>96,4</w:t>
            </w:r>
          </w:p>
        </w:tc>
        <w:tc>
          <w:tcPr>
            <w:tcW w:w="1059" w:type="dxa"/>
            <w:tcBorders>
              <w:top w:val="nil"/>
              <w:left w:val="single" w:sz="4" w:space="0" w:color="auto"/>
              <w:bottom w:val="nil"/>
              <w:right w:val="single" w:sz="4" w:space="0" w:color="auto"/>
            </w:tcBorders>
            <w:shd w:val="clear" w:color="000000" w:fill="FFFFFF"/>
            <w:vAlign w:val="center"/>
          </w:tcPr>
          <w:p w:rsidR="00E155E9" w:rsidRPr="005E1E0E" w:rsidRDefault="00E155E9" w:rsidP="00E155E9">
            <w:pPr>
              <w:jc w:val="right"/>
              <w:rPr>
                <w:i/>
                <w:sz w:val="18"/>
                <w:szCs w:val="18"/>
              </w:rPr>
            </w:pPr>
            <w:r w:rsidRPr="005E1E0E">
              <w:rPr>
                <w:i/>
                <w:sz w:val="18"/>
                <w:szCs w:val="18"/>
              </w:rPr>
              <w:t>97.516,8</w:t>
            </w:r>
          </w:p>
        </w:tc>
      </w:tr>
      <w:tr w:rsidR="00E155E9" w:rsidRPr="00C24828" w:rsidTr="009D6FB7">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E155E9" w:rsidRPr="00597094" w:rsidRDefault="00E155E9" w:rsidP="00E155E9">
            <w:pPr>
              <w:rPr>
                <w:i/>
                <w:iCs/>
                <w:sz w:val="18"/>
                <w:szCs w:val="18"/>
              </w:rPr>
            </w:pPr>
            <w:r w:rsidRPr="00597094">
              <w:rPr>
                <w:i/>
                <w:iCs/>
                <w:sz w:val="18"/>
                <w:szCs w:val="18"/>
              </w:rPr>
              <w:t xml:space="preserve">- z hlavního města </w:t>
            </w:r>
            <w:proofErr w:type="gramStart"/>
            <w:r w:rsidRPr="00597094">
              <w:rPr>
                <w:i/>
                <w:iCs/>
                <w:sz w:val="18"/>
                <w:szCs w:val="18"/>
              </w:rPr>
              <w:t>Prahy</w:t>
            </w:r>
            <w:r>
              <w:rPr>
                <w:i/>
                <w:iCs/>
                <w:sz w:val="18"/>
                <w:szCs w:val="18"/>
              </w:rPr>
              <w:t xml:space="preserve"> ,krajů</w:t>
            </w:r>
            <w:proofErr w:type="gramEnd"/>
          </w:p>
        </w:tc>
        <w:tc>
          <w:tcPr>
            <w:tcW w:w="1134" w:type="dxa"/>
            <w:tcBorders>
              <w:top w:val="nil"/>
              <w:left w:val="nil"/>
              <w:bottom w:val="nil"/>
              <w:right w:val="single" w:sz="4" w:space="0" w:color="auto"/>
            </w:tcBorders>
            <w:shd w:val="clear" w:color="000000" w:fill="FFFFFF"/>
            <w:vAlign w:val="center"/>
          </w:tcPr>
          <w:p w:rsidR="00E155E9" w:rsidRPr="00597094" w:rsidRDefault="00E155E9" w:rsidP="00E155E9">
            <w:pPr>
              <w:jc w:val="right"/>
              <w:rPr>
                <w:i/>
                <w:sz w:val="18"/>
                <w:szCs w:val="18"/>
              </w:rPr>
            </w:pPr>
            <w:r>
              <w:rPr>
                <w:i/>
                <w:sz w:val="18"/>
                <w:szCs w:val="18"/>
              </w:rPr>
              <w:t>254.238,0</w:t>
            </w:r>
          </w:p>
        </w:tc>
        <w:tc>
          <w:tcPr>
            <w:tcW w:w="1134" w:type="dxa"/>
            <w:tcBorders>
              <w:top w:val="nil"/>
              <w:left w:val="nil"/>
              <w:bottom w:val="nil"/>
              <w:right w:val="nil"/>
            </w:tcBorders>
            <w:shd w:val="clear" w:color="000000" w:fill="FFFFFF"/>
            <w:vAlign w:val="center"/>
          </w:tcPr>
          <w:p w:rsidR="00E155E9" w:rsidRPr="00597094" w:rsidRDefault="00E155E9" w:rsidP="00E155E9">
            <w:pPr>
              <w:jc w:val="right"/>
              <w:rPr>
                <w:i/>
                <w:iCs/>
                <w:sz w:val="18"/>
                <w:szCs w:val="18"/>
              </w:rPr>
            </w:pPr>
            <w:r>
              <w:rPr>
                <w:i/>
                <w:iCs/>
                <w:sz w:val="18"/>
                <w:szCs w:val="18"/>
              </w:rPr>
              <w:t>624.864,4</w:t>
            </w:r>
          </w:p>
        </w:tc>
        <w:tc>
          <w:tcPr>
            <w:tcW w:w="709"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60,0</w:t>
            </w:r>
          </w:p>
        </w:tc>
        <w:tc>
          <w:tcPr>
            <w:tcW w:w="992" w:type="dxa"/>
            <w:tcBorders>
              <w:top w:val="nil"/>
              <w:left w:val="nil"/>
              <w:bottom w:val="nil"/>
              <w:right w:val="nil"/>
            </w:tcBorders>
            <w:shd w:val="clear" w:color="000000" w:fill="FFFFFF"/>
            <w:vAlign w:val="center"/>
          </w:tcPr>
          <w:p w:rsidR="00E155E9" w:rsidRPr="007A2360" w:rsidRDefault="00E155E9" w:rsidP="00E155E9">
            <w:pPr>
              <w:jc w:val="right"/>
              <w:rPr>
                <w:i/>
                <w:sz w:val="18"/>
                <w:szCs w:val="18"/>
              </w:rPr>
            </w:pPr>
            <w:r w:rsidRPr="007A2360">
              <w:rPr>
                <w:i/>
                <w:sz w:val="18"/>
                <w:szCs w:val="18"/>
              </w:rPr>
              <w:t>624.864,3</w:t>
            </w:r>
          </w:p>
        </w:tc>
        <w:tc>
          <w:tcPr>
            <w:tcW w:w="993"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60,0</w:t>
            </w:r>
          </w:p>
        </w:tc>
        <w:tc>
          <w:tcPr>
            <w:tcW w:w="708" w:type="dxa"/>
            <w:tcBorders>
              <w:top w:val="nil"/>
              <w:left w:val="single" w:sz="4" w:space="0" w:color="auto"/>
              <w:bottom w:val="nil"/>
              <w:right w:val="single" w:sz="4" w:space="0" w:color="auto"/>
            </w:tcBorders>
            <w:shd w:val="clear" w:color="000000" w:fill="FFFFFF"/>
            <w:vAlign w:val="center"/>
          </w:tcPr>
          <w:p w:rsidR="00E155E9" w:rsidRPr="007A2360" w:rsidRDefault="009178AA" w:rsidP="00E155E9">
            <w:pPr>
              <w:jc w:val="center"/>
              <w:rPr>
                <w:i/>
                <w:sz w:val="18"/>
                <w:szCs w:val="18"/>
              </w:rPr>
            </w:pPr>
            <w:r w:rsidRPr="007A2360">
              <w:rPr>
                <w:i/>
                <w:sz w:val="18"/>
                <w:szCs w:val="18"/>
              </w:rPr>
              <w:t>100,0</w:t>
            </w:r>
          </w:p>
        </w:tc>
        <w:tc>
          <w:tcPr>
            <w:tcW w:w="1059" w:type="dxa"/>
            <w:tcBorders>
              <w:top w:val="nil"/>
              <w:left w:val="single" w:sz="4" w:space="0" w:color="auto"/>
              <w:bottom w:val="nil"/>
              <w:right w:val="single" w:sz="4" w:space="0" w:color="auto"/>
            </w:tcBorders>
            <w:shd w:val="clear" w:color="000000" w:fill="FFFFFF"/>
            <w:vAlign w:val="center"/>
          </w:tcPr>
          <w:p w:rsidR="00E155E9" w:rsidRPr="00597094" w:rsidRDefault="00E155E9" w:rsidP="00E155E9">
            <w:pPr>
              <w:jc w:val="right"/>
              <w:rPr>
                <w:i/>
                <w:sz w:val="18"/>
                <w:szCs w:val="18"/>
              </w:rPr>
            </w:pPr>
            <w:r>
              <w:rPr>
                <w:i/>
                <w:sz w:val="18"/>
                <w:szCs w:val="18"/>
              </w:rPr>
              <w:t>358.270,9</w:t>
            </w:r>
          </w:p>
        </w:tc>
      </w:tr>
      <w:tr w:rsidR="00E155E9" w:rsidRPr="00C24828" w:rsidTr="009D6FB7">
        <w:trPr>
          <w:trHeight w:val="390"/>
        </w:trPr>
        <w:tc>
          <w:tcPr>
            <w:tcW w:w="2343" w:type="dxa"/>
            <w:tcBorders>
              <w:top w:val="nil"/>
              <w:left w:val="single" w:sz="4" w:space="0" w:color="auto"/>
              <w:bottom w:val="nil"/>
              <w:right w:val="single" w:sz="4" w:space="0" w:color="auto"/>
            </w:tcBorders>
            <w:shd w:val="clear" w:color="000000" w:fill="FFFFFF"/>
            <w:vAlign w:val="center"/>
            <w:hideMark/>
          </w:tcPr>
          <w:p w:rsidR="00E155E9" w:rsidRPr="00597094" w:rsidRDefault="00E155E9" w:rsidP="00E155E9">
            <w:pPr>
              <w:rPr>
                <w:i/>
                <w:iCs/>
                <w:sz w:val="18"/>
                <w:szCs w:val="18"/>
              </w:rPr>
            </w:pPr>
            <w:r w:rsidRPr="00597094">
              <w:rPr>
                <w:i/>
                <w:iCs/>
                <w:sz w:val="18"/>
                <w:szCs w:val="18"/>
              </w:rPr>
              <w:t>- převody z vlastních fondů hospodářské činnosti</w:t>
            </w:r>
          </w:p>
        </w:tc>
        <w:tc>
          <w:tcPr>
            <w:tcW w:w="1134" w:type="dxa"/>
            <w:tcBorders>
              <w:top w:val="nil"/>
              <w:left w:val="nil"/>
              <w:bottom w:val="nil"/>
              <w:right w:val="single" w:sz="4" w:space="0" w:color="auto"/>
            </w:tcBorders>
            <w:shd w:val="clear" w:color="000000" w:fill="FFFFFF"/>
            <w:vAlign w:val="center"/>
          </w:tcPr>
          <w:p w:rsidR="00E155E9" w:rsidRPr="00597094" w:rsidRDefault="00E155E9" w:rsidP="00E155E9">
            <w:pPr>
              <w:jc w:val="right"/>
              <w:rPr>
                <w:i/>
                <w:sz w:val="18"/>
                <w:szCs w:val="18"/>
              </w:rPr>
            </w:pPr>
            <w:r>
              <w:rPr>
                <w:i/>
                <w:sz w:val="18"/>
                <w:szCs w:val="18"/>
              </w:rPr>
              <w:t>187.815,0</w:t>
            </w:r>
          </w:p>
        </w:tc>
        <w:tc>
          <w:tcPr>
            <w:tcW w:w="1134" w:type="dxa"/>
            <w:tcBorders>
              <w:top w:val="nil"/>
              <w:left w:val="nil"/>
              <w:bottom w:val="nil"/>
              <w:right w:val="nil"/>
            </w:tcBorders>
            <w:shd w:val="clear" w:color="000000" w:fill="FFFFFF"/>
            <w:vAlign w:val="center"/>
          </w:tcPr>
          <w:p w:rsidR="00E155E9" w:rsidRPr="00597094" w:rsidRDefault="00E155E9" w:rsidP="00E155E9">
            <w:pPr>
              <w:jc w:val="right"/>
              <w:rPr>
                <w:i/>
                <w:iCs/>
                <w:sz w:val="18"/>
                <w:szCs w:val="18"/>
              </w:rPr>
            </w:pPr>
            <w:r>
              <w:rPr>
                <w:i/>
                <w:iCs/>
                <w:sz w:val="18"/>
                <w:szCs w:val="18"/>
              </w:rPr>
              <w:t>209.754,7</w:t>
            </w:r>
          </w:p>
        </w:tc>
        <w:tc>
          <w:tcPr>
            <w:tcW w:w="709"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20,0</w:t>
            </w:r>
          </w:p>
        </w:tc>
        <w:tc>
          <w:tcPr>
            <w:tcW w:w="992" w:type="dxa"/>
            <w:tcBorders>
              <w:top w:val="nil"/>
              <w:left w:val="nil"/>
              <w:bottom w:val="nil"/>
              <w:right w:val="nil"/>
            </w:tcBorders>
            <w:shd w:val="clear" w:color="000000" w:fill="FFFFFF"/>
            <w:vAlign w:val="center"/>
          </w:tcPr>
          <w:p w:rsidR="00E155E9" w:rsidRPr="007A2360" w:rsidRDefault="00E155E9" w:rsidP="00E155E9">
            <w:pPr>
              <w:jc w:val="right"/>
              <w:rPr>
                <w:i/>
                <w:sz w:val="18"/>
                <w:szCs w:val="18"/>
              </w:rPr>
            </w:pPr>
            <w:r w:rsidRPr="007A2360">
              <w:rPr>
                <w:i/>
                <w:sz w:val="18"/>
                <w:szCs w:val="18"/>
              </w:rPr>
              <w:t>157.513,0</w:t>
            </w:r>
          </w:p>
        </w:tc>
        <w:tc>
          <w:tcPr>
            <w:tcW w:w="993" w:type="dxa"/>
            <w:tcBorders>
              <w:top w:val="nil"/>
              <w:left w:val="single" w:sz="4" w:space="0" w:color="auto"/>
              <w:bottom w:val="nil"/>
              <w:right w:val="single" w:sz="4" w:space="0" w:color="auto"/>
            </w:tcBorders>
            <w:shd w:val="clear" w:color="000000" w:fill="FFFFFF"/>
            <w:vAlign w:val="center"/>
          </w:tcPr>
          <w:p w:rsidR="00E155E9" w:rsidRPr="007A2360" w:rsidRDefault="006E773A" w:rsidP="00E155E9">
            <w:pPr>
              <w:jc w:val="center"/>
              <w:rPr>
                <w:i/>
                <w:sz w:val="18"/>
                <w:szCs w:val="18"/>
              </w:rPr>
            </w:pPr>
            <w:r w:rsidRPr="007A2360">
              <w:rPr>
                <w:i/>
                <w:sz w:val="18"/>
                <w:szCs w:val="18"/>
              </w:rPr>
              <w:t>16,0</w:t>
            </w:r>
          </w:p>
        </w:tc>
        <w:tc>
          <w:tcPr>
            <w:tcW w:w="708" w:type="dxa"/>
            <w:tcBorders>
              <w:top w:val="nil"/>
              <w:left w:val="single" w:sz="4" w:space="0" w:color="auto"/>
              <w:bottom w:val="nil"/>
              <w:right w:val="single" w:sz="4" w:space="0" w:color="auto"/>
            </w:tcBorders>
            <w:shd w:val="clear" w:color="000000" w:fill="FFFFFF"/>
            <w:vAlign w:val="center"/>
          </w:tcPr>
          <w:p w:rsidR="00E155E9" w:rsidRPr="007A2360" w:rsidRDefault="009178AA" w:rsidP="00E155E9">
            <w:pPr>
              <w:jc w:val="center"/>
              <w:rPr>
                <w:i/>
                <w:sz w:val="18"/>
                <w:szCs w:val="18"/>
              </w:rPr>
            </w:pPr>
            <w:r w:rsidRPr="007A2360">
              <w:rPr>
                <w:i/>
                <w:sz w:val="18"/>
                <w:szCs w:val="18"/>
              </w:rPr>
              <w:t>75,1</w:t>
            </w:r>
          </w:p>
        </w:tc>
        <w:tc>
          <w:tcPr>
            <w:tcW w:w="1059" w:type="dxa"/>
            <w:tcBorders>
              <w:top w:val="nil"/>
              <w:left w:val="single" w:sz="4" w:space="0" w:color="auto"/>
              <w:bottom w:val="nil"/>
              <w:right w:val="single" w:sz="4" w:space="0" w:color="auto"/>
            </w:tcBorders>
            <w:shd w:val="clear" w:color="000000" w:fill="FFFFFF"/>
            <w:vAlign w:val="center"/>
          </w:tcPr>
          <w:p w:rsidR="00E155E9" w:rsidRPr="00597094" w:rsidRDefault="00E155E9" w:rsidP="00E155E9">
            <w:pPr>
              <w:jc w:val="right"/>
              <w:rPr>
                <w:i/>
                <w:sz w:val="18"/>
                <w:szCs w:val="18"/>
              </w:rPr>
            </w:pPr>
            <w:r>
              <w:rPr>
                <w:i/>
                <w:sz w:val="18"/>
                <w:szCs w:val="18"/>
              </w:rPr>
              <w:t>261.062,3</w:t>
            </w:r>
          </w:p>
        </w:tc>
      </w:tr>
      <w:tr w:rsidR="00E155E9" w:rsidRPr="00C24828" w:rsidTr="009D6FB7">
        <w:trPr>
          <w:trHeight w:val="80"/>
        </w:trPr>
        <w:tc>
          <w:tcPr>
            <w:tcW w:w="2343" w:type="dxa"/>
            <w:tcBorders>
              <w:top w:val="nil"/>
              <w:left w:val="single" w:sz="4" w:space="0" w:color="auto"/>
              <w:bottom w:val="nil"/>
              <w:right w:val="single" w:sz="4" w:space="0" w:color="auto"/>
            </w:tcBorders>
            <w:shd w:val="clear" w:color="000000" w:fill="FFFFFF"/>
            <w:vAlign w:val="center"/>
          </w:tcPr>
          <w:p w:rsidR="00E155E9" w:rsidRPr="00597094" w:rsidRDefault="00E155E9" w:rsidP="00E155E9">
            <w:pPr>
              <w:rPr>
                <w:i/>
                <w:iCs/>
                <w:sz w:val="18"/>
                <w:szCs w:val="18"/>
              </w:rPr>
            </w:pPr>
          </w:p>
        </w:tc>
        <w:tc>
          <w:tcPr>
            <w:tcW w:w="1134" w:type="dxa"/>
            <w:tcBorders>
              <w:top w:val="nil"/>
              <w:left w:val="nil"/>
              <w:bottom w:val="nil"/>
              <w:right w:val="single" w:sz="4" w:space="0" w:color="auto"/>
            </w:tcBorders>
            <w:shd w:val="clear" w:color="000000" w:fill="FFFFFF"/>
            <w:vAlign w:val="center"/>
          </w:tcPr>
          <w:p w:rsidR="00E155E9" w:rsidRPr="00597094" w:rsidRDefault="00E155E9" w:rsidP="00E155E9">
            <w:pPr>
              <w:jc w:val="right"/>
              <w:rPr>
                <w:i/>
                <w:sz w:val="18"/>
                <w:szCs w:val="18"/>
              </w:rPr>
            </w:pPr>
          </w:p>
        </w:tc>
        <w:tc>
          <w:tcPr>
            <w:tcW w:w="1134" w:type="dxa"/>
            <w:tcBorders>
              <w:top w:val="nil"/>
              <w:left w:val="nil"/>
              <w:bottom w:val="nil"/>
              <w:right w:val="nil"/>
            </w:tcBorders>
            <w:shd w:val="clear" w:color="000000" w:fill="FFFFFF"/>
            <w:vAlign w:val="center"/>
          </w:tcPr>
          <w:p w:rsidR="00E155E9" w:rsidRPr="00932959" w:rsidRDefault="00E155E9" w:rsidP="00E155E9">
            <w:pPr>
              <w:jc w:val="right"/>
              <w:rPr>
                <w:i/>
                <w:iCs/>
                <w:sz w:val="18"/>
                <w:szCs w:val="18"/>
                <w:highlight w:val="yellow"/>
              </w:rPr>
            </w:pPr>
          </w:p>
        </w:tc>
        <w:tc>
          <w:tcPr>
            <w:tcW w:w="709" w:type="dxa"/>
            <w:tcBorders>
              <w:top w:val="nil"/>
              <w:left w:val="single" w:sz="4" w:space="0" w:color="auto"/>
              <w:bottom w:val="nil"/>
              <w:right w:val="single" w:sz="4" w:space="0" w:color="auto"/>
            </w:tcBorders>
            <w:shd w:val="clear" w:color="000000" w:fill="FFFFFF"/>
            <w:vAlign w:val="center"/>
          </w:tcPr>
          <w:p w:rsidR="00E155E9" w:rsidRPr="007A2360" w:rsidRDefault="00E155E9" w:rsidP="00E155E9">
            <w:pPr>
              <w:jc w:val="center"/>
              <w:rPr>
                <w:i/>
                <w:sz w:val="18"/>
                <w:szCs w:val="18"/>
              </w:rPr>
            </w:pPr>
          </w:p>
        </w:tc>
        <w:tc>
          <w:tcPr>
            <w:tcW w:w="992" w:type="dxa"/>
            <w:tcBorders>
              <w:top w:val="nil"/>
              <w:left w:val="nil"/>
              <w:bottom w:val="nil"/>
              <w:right w:val="nil"/>
            </w:tcBorders>
            <w:shd w:val="clear" w:color="000000" w:fill="FFFFFF"/>
            <w:vAlign w:val="center"/>
          </w:tcPr>
          <w:p w:rsidR="00E155E9" w:rsidRPr="007A2360" w:rsidRDefault="00E155E9" w:rsidP="00E155E9">
            <w:pPr>
              <w:jc w:val="right"/>
              <w:rPr>
                <w:i/>
                <w:sz w:val="18"/>
                <w:szCs w:val="18"/>
              </w:rPr>
            </w:pPr>
          </w:p>
        </w:tc>
        <w:tc>
          <w:tcPr>
            <w:tcW w:w="993" w:type="dxa"/>
            <w:tcBorders>
              <w:top w:val="nil"/>
              <w:left w:val="single" w:sz="4" w:space="0" w:color="auto"/>
              <w:bottom w:val="nil"/>
              <w:right w:val="single" w:sz="4" w:space="0" w:color="auto"/>
            </w:tcBorders>
            <w:shd w:val="clear" w:color="000000" w:fill="FFFFFF"/>
            <w:vAlign w:val="center"/>
          </w:tcPr>
          <w:p w:rsidR="00E155E9" w:rsidRPr="007A2360" w:rsidRDefault="00E155E9" w:rsidP="00E155E9">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E155E9" w:rsidRPr="007A2360" w:rsidRDefault="00E155E9" w:rsidP="00E155E9">
            <w:pPr>
              <w:jc w:val="center"/>
              <w:rPr>
                <w:i/>
                <w:sz w:val="18"/>
                <w:szCs w:val="18"/>
              </w:rPr>
            </w:pPr>
          </w:p>
        </w:tc>
        <w:tc>
          <w:tcPr>
            <w:tcW w:w="1059" w:type="dxa"/>
            <w:tcBorders>
              <w:top w:val="nil"/>
              <w:left w:val="single" w:sz="4" w:space="0" w:color="auto"/>
              <w:bottom w:val="nil"/>
              <w:right w:val="single" w:sz="4" w:space="0" w:color="auto"/>
            </w:tcBorders>
            <w:shd w:val="clear" w:color="000000" w:fill="FFFFFF"/>
            <w:vAlign w:val="center"/>
          </w:tcPr>
          <w:p w:rsidR="00E155E9" w:rsidRPr="00932959" w:rsidRDefault="00E155E9" w:rsidP="00E155E9">
            <w:pPr>
              <w:jc w:val="right"/>
              <w:rPr>
                <w:i/>
                <w:sz w:val="18"/>
                <w:szCs w:val="18"/>
                <w:highlight w:val="yellow"/>
              </w:rPr>
            </w:pPr>
          </w:p>
        </w:tc>
      </w:tr>
      <w:tr w:rsidR="00E155E9" w:rsidRPr="00C24828" w:rsidTr="009D6FB7">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E155E9" w:rsidRPr="00932959" w:rsidRDefault="00E155E9" w:rsidP="00E155E9">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E155E9" w:rsidRPr="00932959" w:rsidRDefault="00E155E9" w:rsidP="00E155E9">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E155E9" w:rsidRPr="00932959" w:rsidRDefault="00E155E9" w:rsidP="00E155E9">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center"/>
              <w:rPr>
                <w:i/>
                <w:sz w:val="18"/>
                <w:szCs w:val="18"/>
              </w:rPr>
            </w:pPr>
          </w:p>
        </w:tc>
        <w:tc>
          <w:tcPr>
            <w:tcW w:w="1059" w:type="dxa"/>
            <w:tcBorders>
              <w:top w:val="nil"/>
              <w:left w:val="single" w:sz="4" w:space="0" w:color="auto"/>
              <w:bottom w:val="single" w:sz="4" w:space="0" w:color="auto"/>
              <w:right w:val="single" w:sz="4" w:space="0" w:color="auto"/>
            </w:tcBorders>
            <w:shd w:val="clear" w:color="000000" w:fill="FFFFFF"/>
            <w:vAlign w:val="center"/>
          </w:tcPr>
          <w:p w:rsidR="00E155E9" w:rsidRPr="00932959" w:rsidRDefault="00E155E9" w:rsidP="00E155E9">
            <w:pPr>
              <w:jc w:val="right"/>
              <w:rPr>
                <w:i/>
                <w:sz w:val="18"/>
                <w:szCs w:val="18"/>
                <w:highlight w:val="yellow"/>
              </w:rPr>
            </w:pPr>
          </w:p>
        </w:tc>
      </w:tr>
      <w:tr w:rsidR="00E155E9" w:rsidRPr="00C24828" w:rsidTr="009D6FB7">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E155E9" w:rsidRPr="00597094" w:rsidRDefault="00E155E9" w:rsidP="00E155E9">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E155E9" w:rsidRPr="00932959" w:rsidRDefault="00E155E9" w:rsidP="00E155E9">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E155E9" w:rsidRPr="00932959" w:rsidRDefault="00E155E9" w:rsidP="00E155E9">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E155E9" w:rsidRPr="00932959" w:rsidRDefault="00E155E9" w:rsidP="00E155E9">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E155E9" w:rsidRPr="00597094" w:rsidRDefault="00E155E9" w:rsidP="00E155E9">
            <w:pPr>
              <w:jc w:val="center"/>
              <w:rPr>
                <w:i/>
                <w:sz w:val="18"/>
                <w:szCs w:val="18"/>
              </w:rPr>
            </w:pPr>
          </w:p>
        </w:tc>
        <w:tc>
          <w:tcPr>
            <w:tcW w:w="1059" w:type="dxa"/>
            <w:tcBorders>
              <w:top w:val="nil"/>
              <w:left w:val="single" w:sz="4" w:space="0" w:color="auto"/>
              <w:bottom w:val="single" w:sz="4" w:space="0" w:color="auto"/>
              <w:right w:val="single" w:sz="4" w:space="0" w:color="auto"/>
            </w:tcBorders>
            <w:shd w:val="clear" w:color="000000" w:fill="FFFFFF"/>
            <w:vAlign w:val="center"/>
          </w:tcPr>
          <w:p w:rsidR="00E155E9" w:rsidRPr="00932959" w:rsidRDefault="00E155E9" w:rsidP="00E155E9">
            <w:pPr>
              <w:jc w:val="right"/>
              <w:rPr>
                <w:i/>
                <w:sz w:val="18"/>
                <w:szCs w:val="18"/>
                <w:highlight w:val="yellow"/>
              </w:rPr>
            </w:pPr>
          </w:p>
        </w:tc>
      </w:tr>
      <w:tr w:rsidR="00E155E9" w:rsidRPr="00C24828" w:rsidTr="009D6FB7">
        <w:trPr>
          <w:trHeight w:val="589"/>
        </w:trPr>
        <w:tc>
          <w:tcPr>
            <w:tcW w:w="234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155E9" w:rsidRPr="00597094" w:rsidRDefault="00E155E9" w:rsidP="00E155E9">
            <w:pPr>
              <w:rPr>
                <w:b/>
                <w:bCs/>
                <w:sz w:val="18"/>
                <w:szCs w:val="18"/>
              </w:rPr>
            </w:pPr>
            <w:r w:rsidRPr="00597094">
              <w:rPr>
                <w:b/>
                <w:bCs/>
                <w:sz w:val="18"/>
                <w:szCs w:val="18"/>
              </w:rPr>
              <w:t>Příjmy celkem</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E155E9" w:rsidRPr="00597094" w:rsidRDefault="00E155E9" w:rsidP="00E155E9">
            <w:pPr>
              <w:jc w:val="right"/>
              <w:rPr>
                <w:b/>
                <w:bCs/>
                <w:sz w:val="18"/>
                <w:szCs w:val="18"/>
              </w:rPr>
            </w:pPr>
            <w:r>
              <w:rPr>
                <w:b/>
                <w:bCs/>
                <w:sz w:val="18"/>
                <w:szCs w:val="18"/>
              </w:rPr>
              <w:t>597.226,0</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E155E9" w:rsidRPr="00597094" w:rsidRDefault="00E155E9" w:rsidP="00E155E9">
            <w:pPr>
              <w:jc w:val="right"/>
              <w:rPr>
                <w:b/>
                <w:bCs/>
                <w:sz w:val="18"/>
                <w:szCs w:val="18"/>
              </w:rPr>
            </w:pPr>
            <w:r>
              <w:rPr>
                <w:b/>
                <w:bCs/>
                <w:sz w:val="18"/>
                <w:szCs w:val="18"/>
              </w:rPr>
              <w:t>1.050.587,5</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E155E9" w:rsidRPr="00FE40C4" w:rsidRDefault="00E155E9" w:rsidP="00E155E9">
            <w:pPr>
              <w:jc w:val="center"/>
              <w:rPr>
                <w:b/>
                <w:bCs/>
                <w:sz w:val="18"/>
                <w:szCs w:val="18"/>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E155E9" w:rsidRPr="00FE40C4" w:rsidRDefault="00E155E9" w:rsidP="00E155E9">
            <w:pPr>
              <w:jc w:val="right"/>
              <w:rPr>
                <w:b/>
                <w:bCs/>
                <w:sz w:val="18"/>
                <w:szCs w:val="18"/>
              </w:rPr>
            </w:pPr>
            <w:r>
              <w:rPr>
                <w:b/>
                <w:bCs/>
                <w:sz w:val="18"/>
                <w:szCs w:val="18"/>
              </w:rPr>
              <w:t>992.413,2</w:t>
            </w:r>
          </w:p>
        </w:tc>
        <w:tc>
          <w:tcPr>
            <w:tcW w:w="993" w:type="dxa"/>
            <w:tcBorders>
              <w:top w:val="nil"/>
              <w:left w:val="nil"/>
              <w:bottom w:val="single" w:sz="4" w:space="0" w:color="auto"/>
              <w:right w:val="single" w:sz="4" w:space="0" w:color="auto"/>
            </w:tcBorders>
            <w:shd w:val="clear" w:color="auto" w:fill="F2F2F2" w:themeFill="background1" w:themeFillShade="F2"/>
            <w:vAlign w:val="center"/>
            <w:hideMark/>
          </w:tcPr>
          <w:p w:rsidR="00E155E9" w:rsidRPr="00FE40C4" w:rsidRDefault="00E155E9" w:rsidP="00E155E9">
            <w:pPr>
              <w:jc w:val="center"/>
              <w:rPr>
                <w:b/>
                <w:bCs/>
                <w:sz w:val="18"/>
                <w:szCs w:val="18"/>
              </w:rPr>
            </w:pPr>
            <w:r w:rsidRPr="00FE40C4">
              <w:rPr>
                <w:b/>
                <w:bCs/>
                <w:sz w:val="18"/>
                <w:szCs w:val="18"/>
              </w:rPr>
              <w:t>100,0</w:t>
            </w: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rsidR="00E155E9" w:rsidRPr="00597094" w:rsidRDefault="00E155E9" w:rsidP="00E155E9">
            <w:pPr>
              <w:jc w:val="center"/>
              <w:rPr>
                <w:b/>
                <w:bCs/>
                <w:sz w:val="18"/>
                <w:szCs w:val="18"/>
              </w:rPr>
            </w:pPr>
            <w:r>
              <w:rPr>
                <w:b/>
                <w:bCs/>
                <w:sz w:val="18"/>
                <w:szCs w:val="18"/>
              </w:rPr>
              <w:t>94,5</w:t>
            </w:r>
          </w:p>
        </w:tc>
        <w:tc>
          <w:tcPr>
            <w:tcW w:w="10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55E9" w:rsidRPr="00FE40C4" w:rsidRDefault="00E155E9" w:rsidP="00E155E9">
            <w:pPr>
              <w:jc w:val="right"/>
              <w:rPr>
                <w:b/>
                <w:bCs/>
                <w:sz w:val="18"/>
                <w:szCs w:val="18"/>
              </w:rPr>
            </w:pPr>
            <w:r w:rsidRPr="00FE40C4">
              <w:rPr>
                <w:b/>
                <w:bCs/>
                <w:sz w:val="18"/>
                <w:szCs w:val="18"/>
              </w:rPr>
              <w:t>814.021,2</w:t>
            </w:r>
          </w:p>
        </w:tc>
      </w:tr>
    </w:tbl>
    <w:p w:rsidR="00C24828" w:rsidRDefault="00C24828" w:rsidP="009D3B1D">
      <w:pPr>
        <w:jc w:val="both"/>
        <w:rPr>
          <w:sz w:val="22"/>
          <w:szCs w:val="22"/>
        </w:rPr>
      </w:pPr>
    </w:p>
    <w:p w:rsidR="0064429F" w:rsidRPr="00DE7BD5" w:rsidRDefault="00314475" w:rsidP="00B669A9">
      <w:pPr>
        <w:jc w:val="both"/>
        <w:rPr>
          <w:sz w:val="22"/>
          <w:szCs w:val="22"/>
        </w:rPr>
      </w:pPr>
      <w:r w:rsidRPr="00B366B7">
        <w:rPr>
          <w:sz w:val="22"/>
          <w:szCs w:val="22"/>
        </w:rPr>
        <w:t>T</w:t>
      </w:r>
      <w:r w:rsidR="00EA2CAE" w:rsidRPr="00B366B7">
        <w:rPr>
          <w:sz w:val="22"/>
          <w:szCs w:val="22"/>
        </w:rPr>
        <w:t xml:space="preserve">abulka </w:t>
      </w:r>
      <w:r w:rsidR="00D05AAE" w:rsidRPr="00B366B7">
        <w:rPr>
          <w:sz w:val="22"/>
          <w:szCs w:val="22"/>
        </w:rPr>
        <w:t>u</w:t>
      </w:r>
      <w:r w:rsidR="00EA2CAE" w:rsidRPr="00B366B7">
        <w:rPr>
          <w:sz w:val="22"/>
          <w:szCs w:val="22"/>
        </w:rPr>
        <w:t>kazuje procentní plnění jednotlivých druhů příjmů ve vztahu k upravenému rozpočtu a dosažené skutečnosti.</w:t>
      </w:r>
      <w:r w:rsidR="000C48CA" w:rsidRPr="00B366B7">
        <w:rPr>
          <w:sz w:val="22"/>
          <w:szCs w:val="22"/>
        </w:rPr>
        <w:t xml:space="preserve"> Podrobný rozpis plnění příjmové části rozpočtu dle jednotlivých druhů je uveden v</w:t>
      </w:r>
      <w:r w:rsidR="0055161F" w:rsidRPr="00B366B7">
        <w:rPr>
          <w:sz w:val="22"/>
          <w:szCs w:val="22"/>
        </w:rPr>
        <w:t> příloze č. 1.</w:t>
      </w:r>
    </w:p>
    <w:p w:rsidR="0064429F" w:rsidRPr="00B366B7" w:rsidRDefault="0064429F" w:rsidP="00B669A9">
      <w:pPr>
        <w:jc w:val="both"/>
        <w:rPr>
          <w:b/>
          <w:sz w:val="22"/>
          <w:szCs w:val="22"/>
        </w:rPr>
      </w:pPr>
    </w:p>
    <w:p w:rsidR="00F0180B" w:rsidRPr="00B366B7" w:rsidRDefault="00F0180B" w:rsidP="00E92D94">
      <w:pPr>
        <w:pStyle w:val="Nadpis5"/>
        <w:rPr>
          <w:rStyle w:val="Siln"/>
          <w:b/>
          <w:bCs/>
          <w:szCs w:val="22"/>
        </w:rPr>
      </w:pPr>
      <w:bookmarkStart w:id="17" w:name="_Toc512431299"/>
      <w:r w:rsidRPr="007A2360">
        <w:rPr>
          <w:rStyle w:val="Siln"/>
          <w:b/>
          <w:bCs/>
          <w:szCs w:val="22"/>
        </w:rPr>
        <w:t xml:space="preserve">Třída 8 </w:t>
      </w:r>
      <w:r w:rsidR="0004552C" w:rsidRPr="007A2360">
        <w:rPr>
          <w:rStyle w:val="Siln"/>
          <w:b/>
          <w:bCs/>
          <w:szCs w:val="22"/>
        </w:rPr>
        <w:t>F</w:t>
      </w:r>
      <w:r w:rsidR="00F133D5" w:rsidRPr="007A2360">
        <w:rPr>
          <w:rStyle w:val="Siln"/>
          <w:b/>
          <w:bCs/>
          <w:szCs w:val="22"/>
        </w:rPr>
        <w:t>inancování</w:t>
      </w:r>
      <w:bookmarkEnd w:id="17"/>
    </w:p>
    <w:p w:rsidR="002912CE" w:rsidRDefault="00F133D5" w:rsidP="00F133D5">
      <w:pPr>
        <w:rPr>
          <w:sz w:val="22"/>
          <w:szCs w:val="22"/>
        </w:rPr>
      </w:pPr>
      <w:r w:rsidRPr="00B366B7">
        <w:rPr>
          <w:sz w:val="22"/>
          <w:szCs w:val="22"/>
        </w:rPr>
        <w:t>V třídě 8 se promí</w:t>
      </w:r>
      <w:r w:rsidR="0073348E" w:rsidRPr="00B366B7">
        <w:rPr>
          <w:sz w:val="22"/>
          <w:szCs w:val="22"/>
        </w:rPr>
        <w:t>tají ostatní finanční operace, které mají vliv na hospodaření městské části</w:t>
      </w:r>
      <w:r w:rsidR="009D6D1E" w:rsidRPr="00B366B7">
        <w:rPr>
          <w:sz w:val="22"/>
          <w:szCs w:val="22"/>
        </w:rPr>
        <w:t>.</w:t>
      </w:r>
    </w:p>
    <w:p w:rsidR="002912CE" w:rsidRPr="00B366B7" w:rsidRDefault="002912CE" w:rsidP="00F133D5">
      <w:pPr>
        <w:rPr>
          <w:sz w:val="22"/>
          <w:szCs w:val="22"/>
        </w:rPr>
      </w:pPr>
    </w:p>
    <w:p w:rsidR="0073348E" w:rsidRPr="00B366B7" w:rsidRDefault="0073348E" w:rsidP="00F133D5">
      <w:pPr>
        <w:rPr>
          <w:b/>
          <w:sz w:val="22"/>
          <w:szCs w:val="22"/>
        </w:rPr>
      </w:pPr>
      <w:r w:rsidRPr="00B366B7">
        <w:rPr>
          <w:b/>
          <w:sz w:val="22"/>
          <w:szCs w:val="22"/>
        </w:rPr>
        <w:t>Přehled operací v třídě 8</w:t>
      </w:r>
    </w:p>
    <w:p w:rsidR="00F0180B" w:rsidRPr="00B366B7" w:rsidRDefault="00F0180B" w:rsidP="00F0180B">
      <w:pPr>
        <w:jc w:val="right"/>
        <w:rPr>
          <w:rStyle w:val="Siln"/>
          <w:sz w:val="22"/>
          <w:szCs w:val="22"/>
        </w:rPr>
      </w:pPr>
      <w:r w:rsidRPr="00B366B7">
        <w:rPr>
          <w:rStyle w:val="Siln"/>
          <w:b w:val="0"/>
          <w:sz w:val="22"/>
          <w:szCs w:val="22"/>
        </w:rPr>
        <w:t>v tis. Kč</w:t>
      </w:r>
    </w:p>
    <w:tbl>
      <w:tblPr>
        <w:tblW w:w="9072" w:type="dxa"/>
        <w:tblInd w:w="-10" w:type="dxa"/>
        <w:tblLayout w:type="fixed"/>
        <w:tblCellMar>
          <w:left w:w="0" w:type="dxa"/>
          <w:right w:w="0" w:type="dxa"/>
        </w:tblCellMar>
        <w:tblLook w:val="0000" w:firstRow="0" w:lastRow="0" w:firstColumn="0" w:lastColumn="0" w:noHBand="0" w:noVBand="0"/>
      </w:tblPr>
      <w:tblGrid>
        <w:gridCol w:w="729"/>
        <w:gridCol w:w="3544"/>
        <w:gridCol w:w="1701"/>
        <w:gridCol w:w="1681"/>
        <w:gridCol w:w="1417"/>
      </w:tblGrid>
      <w:tr w:rsidR="002F5906" w:rsidRPr="00B366B7" w:rsidTr="00502E0A">
        <w:trPr>
          <w:trHeight w:val="819"/>
        </w:trPr>
        <w:tc>
          <w:tcPr>
            <w:tcW w:w="729"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F5906" w:rsidRPr="00B366B7" w:rsidRDefault="002F5906" w:rsidP="00EC0A59">
            <w:pPr>
              <w:jc w:val="center"/>
              <w:rPr>
                <w:b/>
                <w:bCs/>
                <w:sz w:val="18"/>
                <w:szCs w:val="18"/>
              </w:rPr>
            </w:pPr>
            <w:r w:rsidRPr="00B366B7">
              <w:rPr>
                <w:b/>
                <w:bCs/>
                <w:sz w:val="18"/>
                <w:szCs w:val="18"/>
              </w:rPr>
              <w:t xml:space="preserve">Položka </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5906" w:rsidRPr="00B366B7" w:rsidRDefault="002F5906" w:rsidP="002F5906">
            <w:pPr>
              <w:jc w:val="center"/>
              <w:rPr>
                <w:b/>
                <w:bCs/>
                <w:sz w:val="18"/>
                <w:szCs w:val="18"/>
              </w:rPr>
            </w:pPr>
            <w:r w:rsidRPr="00B366B7">
              <w:rPr>
                <w:b/>
                <w:bCs/>
                <w:sz w:val="18"/>
                <w:szCs w:val="18"/>
              </w:rPr>
              <w:t xml:space="preserve">Název položek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2F5906" w:rsidP="00EC0A59">
            <w:pPr>
              <w:jc w:val="center"/>
              <w:rPr>
                <w:b/>
                <w:bCs/>
                <w:sz w:val="18"/>
                <w:szCs w:val="18"/>
              </w:rPr>
            </w:pPr>
            <w:r w:rsidRPr="00B366B7">
              <w:rPr>
                <w:b/>
                <w:bCs/>
                <w:sz w:val="18"/>
                <w:szCs w:val="18"/>
              </w:rPr>
              <w:t xml:space="preserve">Schválený </w:t>
            </w:r>
          </w:p>
          <w:p w:rsidR="002F5906" w:rsidRPr="00B366B7" w:rsidRDefault="002F5906" w:rsidP="00EC0A59">
            <w:pPr>
              <w:jc w:val="center"/>
              <w:rPr>
                <w:b/>
                <w:bCs/>
                <w:sz w:val="18"/>
                <w:szCs w:val="18"/>
              </w:rPr>
            </w:pPr>
            <w:r w:rsidRPr="00B366B7">
              <w:rPr>
                <w:b/>
                <w:bCs/>
                <w:sz w:val="18"/>
                <w:szCs w:val="18"/>
              </w:rPr>
              <w:t xml:space="preserve">rozpočet </w:t>
            </w:r>
          </w:p>
          <w:p w:rsidR="00D328E2" w:rsidRPr="00B366B7" w:rsidRDefault="00D328E2" w:rsidP="002912CE">
            <w:pPr>
              <w:jc w:val="center"/>
              <w:rPr>
                <w:b/>
                <w:bCs/>
                <w:sz w:val="18"/>
                <w:szCs w:val="18"/>
              </w:rPr>
            </w:pPr>
            <w:r w:rsidRPr="00B366B7">
              <w:rPr>
                <w:b/>
                <w:bCs/>
                <w:sz w:val="18"/>
                <w:szCs w:val="18"/>
              </w:rPr>
              <w:t>201</w:t>
            </w:r>
            <w:r w:rsidR="002912CE">
              <w:rPr>
                <w:b/>
                <w:bCs/>
                <w:sz w:val="18"/>
                <w:szCs w:val="18"/>
              </w:rPr>
              <w:t>7</w:t>
            </w:r>
          </w:p>
        </w:tc>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2752" w:rsidRPr="00B366B7" w:rsidRDefault="002F5906" w:rsidP="00EC0A59">
            <w:pPr>
              <w:jc w:val="center"/>
              <w:rPr>
                <w:b/>
                <w:bCs/>
                <w:sz w:val="18"/>
                <w:szCs w:val="18"/>
              </w:rPr>
            </w:pPr>
            <w:r w:rsidRPr="00B366B7">
              <w:rPr>
                <w:b/>
                <w:bCs/>
                <w:sz w:val="18"/>
                <w:szCs w:val="18"/>
              </w:rPr>
              <w:t xml:space="preserve">Upravený </w:t>
            </w:r>
          </w:p>
          <w:p w:rsidR="00D328E2" w:rsidRPr="00B366B7" w:rsidRDefault="00D328E2" w:rsidP="00EC0A59">
            <w:pPr>
              <w:jc w:val="center"/>
              <w:rPr>
                <w:b/>
                <w:bCs/>
                <w:sz w:val="18"/>
                <w:szCs w:val="18"/>
              </w:rPr>
            </w:pPr>
            <w:r w:rsidRPr="00B366B7">
              <w:rPr>
                <w:b/>
                <w:bCs/>
                <w:sz w:val="18"/>
                <w:szCs w:val="18"/>
              </w:rPr>
              <w:t>R</w:t>
            </w:r>
            <w:r w:rsidR="002F5906" w:rsidRPr="00B366B7">
              <w:rPr>
                <w:b/>
                <w:bCs/>
                <w:sz w:val="18"/>
                <w:szCs w:val="18"/>
              </w:rPr>
              <w:t>ozp</w:t>
            </w:r>
            <w:r w:rsidR="00AA7BAC" w:rsidRPr="00B366B7">
              <w:rPr>
                <w:b/>
                <w:bCs/>
                <w:sz w:val="18"/>
                <w:szCs w:val="18"/>
              </w:rPr>
              <w:t>o</w:t>
            </w:r>
            <w:r w:rsidR="002F5906" w:rsidRPr="00B366B7">
              <w:rPr>
                <w:b/>
                <w:bCs/>
                <w:sz w:val="18"/>
                <w:szCs w:val="18"/>
              </w:rPr>
              <w:t>čet</w:t>
            </w:r>
          </w:p>
          <w:p w:rsidR="002F5906" w:rsidRPr="00B366B7" w:rsidRDefault="00D328E2" w:rsidP="002912CE">
            <w:pPr>
              <w:jc w:val="center"/>
              <w:rPr>
                <w:b/>
                <w:bCs/>
                <w:sz w:val="18"/>
                <w:szCs w:val="18"/>
              </w:rPr>
            </w:pPr>
            <w:r w:rsidRPr="00B366B7">
              <w:rPr>
                <w:b/>
                <w:bCs/>
                <w:sz w:val="18"/>
                <w:szCs w:val="18"/>
              </w:rPr>
              <w:t>201</w:t>
            </w:r>
            <w:r w:rsidR="002912CE">
              <w:rPr>
                <w:b/>
                <w:bCs/>
                <w:sz w:val="18"/>
                <w:szCs w:val="18"/>
              </w:rPr>
              <w:t>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2F5906" w:rsidP="00EC0A59">
            <w:pPr>
              <w:jc w:val="center"/>
              <w:rPr>
                <w:b/>
                <w:bCs/>
                <w:sz w:val="18"/>
                <w:szCs w:val="18"/>
              </w:rPr>
            </w:pPr>
            <w:r w:rsidRPr="00B366B7">
              <w:rPr>
                <w:b/>
                <w:bCs/>
                <w:sz w:val="18"/>
                <w:szCs w:val="18"/>
              </w:rPr>
              <w:t>Skutečnost</w:t>
            </w:r>
          </w:p>
          <w:p w:rsidR="00D328E2" w:rsidRPr="00B366B7" w:rsidRDefault="00FB4A69" w:rsidP="00656E49">
            <w:pPr>
              <w:jc w:val="center"/>
              <w:rPr>
                <w:b/>
                <w:bCs/>
                <w:sz w:val="18"/>
                <w:szCs w:val="18"/>
              </w:rPr>
            </w:pPr>
            <w:r w:rsidRPr="00B366B7">
              <w:rPr>
                <w:b/>
                <w:bCs/>
                <w:sz w:val="18"/>
                <w:szCs w:val="18"/>
              </w:rPr>
              <w:t xml:space="preserve">k </w:t>
            </w:r>
          </w:p>
          <w:p w:rsidR="002F5906" w:rsidRPr="00B366B7" w:rsidRDefault="002F5906" w:rsidP="002912CE">
            <w:pPr>
              <w:jc w:val="center"/>
              <w:rPr>
                <w:b/>
                <w:bCs/>
                <w:sz w:val="18"/>
                <w:szCs w:val="18"/>
              </w:rPr>
            </w:pPr>
            <w:proofErr w:type="gramStart"/>
            <w:r w:rsidRPr="00B366B7">
              <w:rPr>
                <w:b/>
                <w:bCs/>
                <w:sz w:val="18"/>
                <w:szCs w:val="18"/>
              </w:rPr>
              <w:t>31.12.201</w:t>
            </w:r>
            <w:r w:rsidR="002912CE">
              <w:rPr>
                <w:b/>
                <w:bCs/>
                <w:sz w:val="18"/>
                <w:szCs w:val="18"/>
              </w:rPr>
              <w:t>7</w:t>
            </w:r>
            <w:proofErr w:type="gramEnd"/>
          </w:p>
        </w:tc>
      </w:tr>
      <w:tr w:rsidR="002F5906" w:rsidRPr="00B366B7" w:rsidTr="00502E0A">
        <w:trPr>
          <w:trHeight w:val="288"/>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single" w:sz="4" w:space="0" w:color="auto"/>
              <w:left w:val="nil"/>
              <w:bottom w:val="single" w:sz="4" w:space="0" w:color="auto"/>
              <w:right w:val="single" w:sz="4" w:space="0" w:color="auto"/>
            </w:tcBorders>
            <w:vAlign w:val="bottom"/>
          </w:tcPr>
          <w:p w:rsidR="002F5906" w:rsidRPr="00B366B7" w:rsidRDefault="005A1F03" w:rsidP="005A1F03">
            <w:pPr>
              <w:rPr>
                <w:sz w:val="18"/>
                <w:szCs w:val="18"/>
              </w:rPr>
            </w:pPr>
            <w:r w:rsidRPr="00B366B7">
              <w:rPr>
                <w:sz w:val="18"/>
                <w:szCs w:val="18"/>
              </w:rPr>
              <w:t xml:space="preserve">Změna stavu krátkodobých prostředků na bank. </w:t>
            </w:r>
            <w:proofErr w:type="gramStart"/>
            <w:r w:rsidRPr="00B366B7">
              <w:rPr>
                <w:sz w:val="18"/>
                <w:szCs w:val="18"/>
              </w:rPr>
              <w:t>účtech</w:t>
            </w:r>
            <w:proofErr w:type="gramEnd"/>
          </w:p>
        </w:tc>
        <w:tc>
          <w:tcPr>
            <w:tcW w:w="1701" w:type="dxa"/>
            <w:tcBorders>
              <w:top w:val="single" w:sz="4" w:space="0" w:color="auto"/>
              <w:left w:val="single" w:sz="4" w:space="0" w:color="auto"/>
              <w:bottom w:val="single" w:sz="4" w:space="0" w:color="auto"/>
              <w:right w:val="single" w:sz="4" w:space="0" w:color="auto"/>
            </w:tcBorders>
            <w:noWrap/>
            <w:vAlign w:val="bottom"/>
          </w:tcPr>
          <w:p w:rsidR="002F5906" w:rsidRPr="00B366B7" w:rsidRDefault="002912CE" w:rsidP="002912CE">
            <w:pPr>
              <w:jc w:val="right"/>
              <w:rPr>
                <w:sz w:val="18"/>
                <w:szCs w:val="18"/>
              </w:rPr>
            </w:pPr>
            <w:r>
              <w:rPr>
                <w:sz w:val="18"/>
                <w:szCs w:val="18"/>
              </w:rPr>
              <w:t>243.879,3</w:t>
            </w:r>
          </w:p>
        </w:tc>
        <w:tc>
          <w:tcPr>
            <w:tcW w:w="1681" w:type="dxa"/>
            <w:tcBorders>
              <w:top w:val="single" w:sz="4" w:space="0" w:color="auto"/>
              <w:left w:val="single" w:sz="4" w:space="0" w:color="auto"/>
              <w:bottom w:val="single" w:sz="4" w:space="0" w:color="auto"/>
              <w:right w:val="single" w:sz="4" w:space="0" w:color="auto"/>
            </w:tcBorders>
            <w:vAlign w:val="bottom"/>
          </w:tcPr>
          <w:p w:rsidR="002F5906" w:rsidRPr="00B366B7" w:rsidRDefault="002912CE" w:rsidP="00AA7BAC">
            <w:pPr>
              <w:jc w:val="right"/>
              <w:rPr>
                <w:sz w:val="18"/>
                <w:szCs w:val="18"/>
              </w:rPr>
            </w:pPr>
            <w:r>
              <w:rPr>
                <w:sz w:val="18"/>
                <w:szCs w:val="18"/>
              </w:rPr>
              <w:t>242.000,8</w:t>
            </w:r>
          </w:p>
        </w:tc>
        <w:tc>
          <w:tcPr>
            <w:tcW w:w="1417" w:type="dxa"/>
            <w:tcBorders>
              <w:top w:val="single" w:sz="4" w:space="0" w:color="auto"/>
              <w:left w:val="single" w:sz="4" w:space="0" w:color="auto"/>
              <w:bottom w:val="single" w:sz="4" w:space="0" w:color="auto"/>
              <w:right w:val="single" w:sz="4" w:space="0" w:color="auto"/>
            </w:tcBorders>
            <w:vAlign w:val="bottom"/>
          </w:tcPr>
          <w:p w:rsidR="002F5906" w:rsidRPr="00B366B7" w:rsidRDefault="002912CE" w:rsidP="002912CE">
            <w:pPr>
              <w:jc w:val="right"/>
              <w:rPr>
                <w:sz w:val="18"/>
                <w:szCs w:val="18"/>
              </w:rPr>
            </w:pPr>
            <w:r>
              <w:rPr>
                <w:sz w:val="18"/>
                <w:szCs w:val="18"/>
              </w:rPr>
              <w:t>-173.983,5</w:t>
            </w:r>
          </w:p>
        </w:tc>
      </w:tr>
      <w:tr w:rsidR="002F5906" w:rsidRPr="00B366B7" w:rsidTr="00502E0A">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nil"/>
              <w:left w:val="nil"/>
              <w:bottom w:val="single" w:sz="4" w:space="0" w:color="auto"/>
              <w:right w:val="single" w:sz="4" w:space="0" w:color="auto"/>
            </w:tcBorders>
            <w:vAlign w:val="bottom"/>
          </w:tcPr>
          <w:p w:rsidR="002F5906" w:rsidRPr="00B366B7" w:rsidRDefault="002F5906" w:rsidP="00EC0A59">
            <w:pPr>
              <w:rPr>
                <w:sz w:val="18"/>
                <w:szCs w:val="18"/>
              </w:rPr>
            </w:pPr>
            <w:r w:rsidRPr="00B366B7">
              <w:rPr>
                <w:sz w:val="18"/>
                <w:szCs w:val="18"/>
              </w:rPr>
              <w:t xml:space="preserve">Rezerva finančních prostředků </w:t>
            </w:r>
          </w:p>
        </w:tc>
        <w:tc>
          <w:tcPr>
            <w:tcW w:w="1701" w:type="dxa"/>
            <w:tcBorders>
              <w:top w:val="nil"/>
              <w:left w:val="single" w:sz="4" w:space="0" w:color="auto"/>
              <w:bottom w:val="single" w:sz="4" w:space="0" w:color="auto"/>
              <w:right w:val="single" w:sz="4" w:space="0" w:color="auto"/>
            </w:tcBorders>
            <w:noWrap/>
            <w:vAlign w:val="bottom"/>
          </w:tcPr>
          <w:p w:rsidR="002F5906" w:rsidRPr="00B366B7" w:rsidRDefault="00B324DE" w:rsidP="00EC0A59">
            <w:pPr>
              <w:jc w:val="right"/>
              <w:rPr>
                <w:sz w:val="18"/>
                <w:szCs w:val="18"/>
              </w:rPr>
            </w:pPr>
            <w:r w:rsidRPr="00B366B7">
              <w:rPr>
                <w:sz w:val="18"/>
                <w:szCs w:val="18"/>
              </w:rPr>
              <w:t>0,0</w:t>
            </w:r>
          </w:p>
        </w:tc>
        <w:tc>
          <w:tcPr>
            <w:tcW w:w="1681" w:type="dxa"/>
            <w:tcBorders>
              <w:top w:val="nil"/>
              <w:left w:val="single" w:sz="4" w:space="0" w:color="auto"/>
              <w:bottom w:val="single" w:sz="4" w:space="0" w:color="auto"/>
              <w:right w:val="single" w:sz="4" w:space="0" w:color="auto"/>
            </w:tcBorders>
            <w:vAlign w:val="bottom"/>
          </w:tcPr>
          <w:p w:rsidR="002F5906" w:rsidRPr="00B366B7" w:rsidRDefault="005A1F03" w:rsidP="00656E49">
            <w:pPr>
              <w:jc w:val="right"/>
              <w:rPr>
                <w:sz w:val="18"/>
                <w:szCs w:val="18"/>
              </w:rPr>
            </w:pPr>
            <w:r w:rsidRPr="00B366B7">
              <w:rPr>
                <w:sz w:val="18"/>
                <w:szCs w:val="18"/>
              </w:rPr>
              <w:t>0,0</w:t>
            </w:r>
          </w:p>
        </w:tc>
        <w:tc>
          <w:tcPr>
            <w:tcW w:w="1417" w:type="dxa"/>
            <w:tcBorders>
              <w:top w:val="nil"/>
              <w:left w:val="single" w:sz="4" w:space="0" w:color="auto"/>
              <w:bottom w:val="single" w:sz="4" w:space="0" w:color="auto"/>
              <w:right w:val="single" w:sz="4" w:space="0" w:color="auto"/>
            </w:tcBorders>
            <w:vAlign w:val="bottom"/>
          </w:tcPr>
          <w:p w:rsidR="002F5906" w:rsidRPr="00B366B7" w:rsidRDefault="002F5906" w:rsidP="00EC0A59">
            <w:pPr>
              <w:jc w:val="right"/>
              <w:rPr>
                <w:sz w:val="18"/>
                <w:szCs w:val="18"/>
              </w:rPr>
            </w:pPr>
            <w:r w:rsidRPr="00B366B7">
              <w:rPr>
                <w:sz w:val="18"/>
                <w:szCs w:val="18"/>
              </w:rPr>
              <w:t>X</w:t>
            </w:r>
          </w:p>
        </w:tc>
      </w:tr>
      <w:tr w:rsidR="002F5906" w:rsidRPr="00B366B7" w:rsidTr="00502E0A">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8115</w:t>
            </w:r>
          </w:p>
        </w:tc>
        <w:tc>
          <w:tcPr>
            <w:tcW w:w="3544" w:type="dxa"/>
            <w:tcBorders>
              <w:top w:val="nil"/>
              <w:left w:val="nil"/>
              <w:bottom w:val="single" w:sz="4" w:space="0" w:color="auto"/>
              <w:right w:val="single" w:sz="4" w:space="0" w:color="auto"/>
            </w:tcBorders>
            <w:vAlign w:val="bottom"/>
          </w:tcPr>
          <w:p w:rsidR="002F5906" w:rsidRPr="00B366B7" w:rsidRDefault="002F5906" w:rsidP="00EC0A59">
            <w:pPr>
              <w:rPr>
                <w:sz w:val="18"/>
                <w:szCs w:val="18"/>
              </w:rPr>
            </w:pPr>
            <w:r w:rsidRPr="00B366B7">
              <w:rPr>
                <w:sz w:val="18"/>
                <w:szCs w:val="18"/>
              </w:rPr>
              <w:t xml:space="preserve">Změna stavu </w:t>
            </w:r>
            <w:proofErr w:type="spellStart"/>
            <w:r w:rsidRPr="00B366B7">
              <w:rPr>
                <w:sz w:val="18"/>
                <w:szCs w:val="18"/>
              </w:rPr>
              <w:t>krátk</w:t>
            </w:r>
            <w:proofErr w:type="spellEnd"/>
            <w:r w:rsidRPr="00B366B7">
              <w:rPr>
                <w:sz w:val="18"/>
                <w:szCs w:val="18"/>
              </w:rPr>
              <w:t>. prostředků (součet)</w:t>
            </w:r>
          </w:p>
        </w:tc>
        <w:tc>
          <w:tcPr>
            <w:tcW w:w="1701" w:type="dxa"/>
            <w:tcBorders>
              <w:top w:val="nil"/>
              <w:left w:val="single" w:sz="4" w:space="0" w:color="auto"/>
              <w:bottom w:val="single" w:sz="4" w:space="0" w:color="auto"/>
              <w:right w:val="single" w:sz="4" w:space="0" w:color="auto"/>
            </w:tcBorders>
            <w:noWrap/>
            <w:vAlign w:val="bottom"/>
          </w:tcPr>
          <w:p w:rsidR="002F5906" w:rsidRPr="00B366B7" w:rsidRDefault="002912CE" w:rsidP="002912CE">
            <w:pPr>
              <w:jc w:val="right"/>
              <w:rPr>
                <w:sz w:val="18"/>
                <w:szCs w:val="18"/>
              </w:rPr>
            </w:pPr>
            <w:r>
              <w:rPr>
                <w:sz w:val="18"/>
                <w:szCs w:val="18"/>
              </w:rPr>
              <w:t>243.879,3</w:t>
            </w:r>
          </w:p>
        </w:tc>
        <w:tc>
          <w:tcPr>
            <w:tcW w:w="1681" w:type="dxa"/>
            <w:tcBorders>
              <w:top w:val="nil"/>
              <w:left w:val="single" w:sz="4" w:space="0" w:color="auto"/>
              <w:bottom w:val="single" w:sz="4" w:space="0" w:color="auto"/>
              <w:right w:val="single" w:sz="4" w:space="0" w:color="auto"/>
            </w:tcBorders>
            <w:vAlign w:val="bottom"/>
          </w:tcPr>
          <w:p w:rsidR="002F5906" w:rsidRPr="00B366B7" w:rsidRDefault="002912CE" w:rsidP="002912CE">
            <w:pPr>
              <w:jc w:val="right"/>
              <w:rPr>
                <w:sz w:val="18"/>
                <w:szCs w:val="18"/>
              </w:rPr>
            </w:pPr>
            <w:r>
              <w:rPr>
                <w:sz w:val="18"/>
                <w:szCs w:val="18"/>
              </w:rPr>
              <w:t>242.000,8</w:t>
            </w:r>
          </w:p>
        </w:tc>
        <w:tc>
          <w:tcPr>
            <w:tcW w:w="1417" w:type="dxa"/>
            <w:tcBorders>
              <w:top w:val="nil"/>
              <w:left w:val="single" w:sz="4" w:space="0" w:color="auto"/>
              <w:bottom w:val="single" w:sz="4" w:space="0" w:color="auto"/>
              <w:right w:val="single" w:sz="4" w:space="0" w:color="auto"/>
            </w:tcBorders>
            <w:vAlign w:val="bottom"/>
          </w:tcPr>
          <w:p w:rsidR="002F5906" w:rsidRPr="00B366B7" w:rsidRDefault="002F5906" w:rsidP="00656E49">
            <w:pPr>
              <w:jc w:val="right"/>
              <w:rPr>
                <w:sz w:val="18"/>
                <w:szCs w:val="18"/>
              </w:rPr>
            </w:pPr>
          </w:p>
        </w:tc>
      </w:tr>
      <w:tr w:rsidR="002F5906" w:rsidRPr="00B366B7" w:rsidTr="00502E0A">
        <w:trPr>
          <w:trHeight w:val="242"/>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B366B7" w:rsidRDefault="002F5906" w:rsidP="00EC0A59">
            <w:pPr>
              <w:rPr>
                <w:sz w:val="18"/>
                <w:szCs w:val="18"/>
              </w:rPr>
            </w:pPr>
            <w:r w:rsidRPr="00B366B7">
              <w:rPr>
                <w:sz w:val="18"/>
                <w:szCs w:val="18"/>
              </w:rPr>
              <w:t>89XX</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B366B7" w:rsidRDefault="002F5906" w:rsidP="00EC0A59">
            <w:pPr>
              <w:rPr>
                <w:sz w:val="18"/>
                <w:szCs w:val="18"/>
              </w:rPr>
            </w:pPr>
            <w:r w:rsidRPr="00B366B7">
              <w:rPr>
                <w:sz w:val="18"/>
                <w:szCs w:val="18"/>
              </w:rPr>
              <w:t xml:space="preserve">Opravné položky k peněžním operacím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B366B7" w:rsidRDefault="002F5906" w:rsidP="00EC0A59">
            <w:pPr>
              <w:jc w:val="right"/>
              <w:rPr>
                <w:sz w:val="18"/>
                <w:szCs w:val="18"/>
              </w:rPr>
            </w:pPr>
            <w:r w:rsidRPr="00B366B7">
              <w:rPr>
                <w:sz w:val="18"/>
                <w:szCs w:val="18"/>
              </w:rPr>
              <w:t>0,00</w:t>
            </w:r>
          </w:p>
        </w:tc>
        <w:tc>
          <w:tcPr>
            <w:tcW w:w="1681" w:type="dxa"/>
            <w:tcBorders>
              <w:top w:val="single" w:sz="4" w:space="0" w:color="auto"/>
              <w:left w:val="single" w:sz="4" w:space="0" w:color="auto"/>
              <w:bottom w:val="single" w:sz="4" w:space="0" w:color="auto"/>
              <w:right w:val="single" w:sz="4" w:space="0" w:color="auto"/>
            </w:tcBorders>
            <w:vAlign w:val="bottom"/>
          </w:tcPr>
          <w:p w:rsidR="002F5906" w:rsidRPr="00B366B7" w:rsidRDefault="002F5906" w:rsidP="00EC0A59">
            <w:pPr>
              <w:jc w:val="right"/>
              <w:rPr>
                <w:sz w:val="18"/>
                <w:szCs w:val="18"/>
              </w:rPr>
            </w:pPr>
            <w:r w:rsidRPr="00B366B7">
              <w:rPr>
                <w:sz w:val="18"/>
                <w:szCs w:val="18"/>
              </w:rPr>
              <w:t>0,00</w:t>
            </w:r>
          </w:p>
        </w:tc>
        <w:tc>
          <w:tcPr>
            <w:tcW w:w="1417" w:type="dxa"/>
            <w:tcBorders>
              <w:top w:val="single" w:sz="4" w:space="0" w:color="auto"/>
              <w:left w:val="single" w:sz="4" w:space="0" w:color="auto"/>
              <w:bottom w:val="single" w:sz="4" w:space="0" w:color="auto"/>
              <w:right w:val="single" w:sz="4" w:space="0" w:color="auto"/>
            </w:tcBorders>
            <w:vAlign w:val="bottom"/>
          </w:tcPr>
          <w:p w:rsidR="002F5906" w:rsidRPr="00B366B7" w:rsidRDefault="002912CE" w:rsidP="002912CE">
            <w:pPr>
              <w:jc w:val="right"/>
              <w:rPr>
                <w:sz w:val="18"/>
                <w:szCs w:val="18"/>
              </w:rPr>
            </w:pPr>
            <w:r>
              <w:rPr>
                <w:sz w:val="18"/>
                <w:szCs w:val="18"/>
              </w:rPr>
              <w:t>1.588,7-</w:t>
            </w:r>
          </w:p>
        </w:tc>
      </w:tr>
      <w:tr w:rsidR="002F5906" w:rsidRPr="00C4542A" w:rsidTr="00502E0A">
        <w:trPr>
          <w:trHeight w:val="513"/>
        </w:trPr>
        <w:tc>
          <w:tcPr>
            <w:tcW w:w="729" w:type="dxa"/>
            <w:tcBorders>
              <w:left w:val="single" w:sz="8" w:space="0" w:color="auto"/>
              <w:bottom w:val="single" w:sz="4" w:space="0" w:color="auto"/>
              <w:right w:val="single" w:sz="4" w:space="0" w:color="auto"/>
            </w:tcBorders>
            <w:shd w:val="clear" w:color="auto" w:fill="F2F2F2" w:themeFill="background1" w:themeFillShade="F2"/>
            <w:noWrap/>
            <w:vAlign w:val="center"/>
          </w:tcPr>
          <w:p w:rsidR="002F5906" w:rsidRPr="00B366B7" w:rsidRDefault="002F5906" w:rsidP="00EC0A59">
            <w:pPr>
              <w:rPr>
                <w:b/>
                <w:sz w:val="18"/>
                <w:szCs w:val="18"/>
              </w:rPr>
            </w:pPr>
          </w:p>
        </w:tc>
        <w:tc>
          <w:tcPr>
            <w:tcW w:w="3544" w:type="dxa"/>
            <w:tcBorders>
              <w:left w:val="nil"/>
              <w:bottom w:val="single" w:sz="4" w:space="0" w:color="auto"/>
              <w:right w:val="single" w:sz="4" w:space="0" w:color="auto"/>
            </w:tcBorders>
            <w:shd w:val="clear" w:color="auto" w:fill="F2F2F2" w:themeFill="background1" w:themeFillShade="F2"/>
            <w:vAlign w:val="center"/>
          </w:tcPr>
          <w:p w:rsidR="002F5906" w:rsidRPr="00B366B7" w:rsidRDefault="002F5906" w:rsidP="00EC0A59">
            <w:pPr>
              <w:rPr>
                <w:b/>
                <w:sz w:val="18"/>
                <w:szCs w:val="18"/>
              </w:rPr>
            </w:pPr>
            <w:r w:rsidRPr="00B366B7">
              <w:rPr>
                <w:b/>
                <w:sz w:val="18"/>
                <w:szCs w:val="18"/>
              </w:rPr>
              <w:t>Celkem financování</w:t>
            </w:r>
          </w:p>
        </w:tc>
        <w:tc>
          <w:tcPr>
            <w:tcW w:w="1701"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2F5906" w:rsidRPr="00B366B7" w:rsidRDefault="002912CE" w:rsidP="005A1F03">
            <w:pPr>
              <w:jc w:val="right"/>
              <w:rPr>
                <w:b/>
                <w:sz w:val="18"/>
                <w:szCs w:val="18"/>
              </w:rPr>
            </w:pPr>
            <w:r>
              <w:rPr>
                <w:b/>
                <w:sz w:val="18"/>
                <w:szCs w:val="18"/>
              </w:rPr>
              <w:t>243.879,3</w:t>
            </w:r>
          </w:p>
        </w:tc>
        <w:tc>
          <w:tcPr>
            <w:tcW w:w="1681"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B366B7" w:rsidRDefault="002912CE" w:rsidP="00EC0A59">
            <w:pPr>
              <w:jc w:val="right"/>
              <w:rPr>
                <w:b/>
                <w:sz w:val="18"/>
                <w:szCs w:val="18"/>
              </w:rPr>
            </w:pPr>
            <w:r>
              <w:rPr>
                <w:b/>
                <w:sz w:val="18"/>
                <w:szCs w:val="18"/>
              </w:rPr>
              <w:t>242.000,8</w:t>
            </w:r>
          </w:p>
        </w:tc>
        <w:tc>
          <w:tcPr>
            <w:tcW w:w="1417"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912CE" w:rsidP="00656E49">
            <w:pPr>
              <w:jc w:val="right"/>
              <w:rPr>
                <w:b/>
                <w:sz w:val="18"/>
                <w:szCs w:val="18"/>
              </w:rPr>
            </w:pPr>
            <w:r>
              <w:rPr>
                <w:b/>
                <w:sz w:val="18"/>
                <w:szCs w:val="18"/>
              </w:rPr>
              <w:t>-172.394,8</w:t>
            </w:r>
          </w:p>
        </w:tc>
      </w:tr>
    </w:tbl>
    <w:p w:rsidR="00AA7BAC" w:rsidRDefault="00AA7BAC" w:rsidP="00F0180B">
      <w:pPr>
        <w:jc w:val="both"/>
        <w:rPr>
          <w:i/>
          <w:sz w:val="22"/>
          <w:szCs w:val="22"/>
          <w:u w:val="single"/>
        </w:rPr>
      </w:pPr>
    </w:p>
    <w:p w:rsidR="00F0180B" w:rsidRPr="00B366B7" w:rsidRDefault="00F0180B" w:rsidP="00F0180B">
      <w:pPr>
        <w:jc w:val="both"/>
        <w:rPr>
          <w:i/>
          <w:sz w:val="22"/>
          <w:szCs w:val="22"/>
          <w:u w:val="single"/>
        </w:rPr>
      </w:pPr>
      <w:r w:rsidRPr="007A2360">
        <w:rPr>
          <w:i/>
          <w:sz w:val="22"/>
          <w:szCs w:val="22"/>
          <w:u w:val="single"/>
        </w:rPr>
        <w:t xml:space="preserve">Schválený rozpočet ve výši </w:t>
      </w:r>
      <w:r w:rsidR="008A0A5B" w:rsidRPr="007A2360">
        <w:rPr>
          <w:i/>
          <w:sz w:val="22"/>
          <w:szCs w:val="22"/>
          <w:u w:val="single"/>
        </w:rPr>
        <w:t>2</w:t>
      </w:r>
      <w:r w:rsidR="002912CE" w:rsidRPr="007A2360">
        <w:rPr>
          <w:i/>
          <w:sz w:val="22"/>
          <w:szCs w:val="22"/>
          <w:u w:val="single"/>
        </w:rPr>
        <w:t>43.879,3</w:t>
      </w:r>
      <w:r w:rsidRPr="007A2360">
        <w:rPr>
          <w:i/>
          <w:sz w:val="22"/>
          <w:szCs w:val="22"/>
          <w:u w:val="single"/>
        </w:rPr>
        <w:t xml:space="preserve"> tis. Kč:</w:t>
      </w:r>
    </w:p>
    <w:p w:rsidR="00A47250" w:rsidRPr="00B366B7" w:rsidRDefault="008A0A5B" w:rsidP="008A0A5B">
      <w:pPr>
        <w:jc w:val="both"/>
        <w:rPr>
          <w:sz w:val="22"/>
          <w:szCs w:val="22"/>
        </w:rPr>
      </w:pPr>
      <w:r w:rsidRPr="00B366B7">
        <w:rPr>
          <w:sz w:val="22"/>
          <w:szCs w:val="22"/>
        </w:rPr>
        <w:t xml:space="preserve">Ve třídě 8 – financování se promítají finanční prostředky z fondu rezerv a rozvoje, </w:t>
      </w:r>
      <w:proofErr w:type="gramStart"/>
      <w:r w:rsidRPr="00B366B7">
        <w:rPr>
          <w:sz w:val="22"/>
          <w:szCs w:val="22"/>
        </w:rPr>
        <w:t>nedočerpané  účelové</w:t>
      </w:r>
      <w:proofErr w:type="gramEnd"/>
      <w:r w:rsidRPr="00B366B7">
        <w:rPr>
          <w:sz w:val="22"/>
          <w:szCs w:val="22"/>
        </w:rPr>
        <w:t xml:space="preserve"> transfery s termínem finančního vypořádání v roce následujícím, nedočerpané prostředky z odvodu části výtěžku z výherních hracích přístrojů a jiných technických zařízen</w:t>
      </w:r>
      <w:r w:rsidR="00DF2AE7" w:rsidRPr="00B366B7">
        <w:rPr>
          <w:sz w:val="22"/>
          <w:szCs w:val="22"/>
        </w:rPr>
        <w:t>í</w:t>
      </w:r>
      <w:r w:rsidRPr="00B366B7">
        <w:rPr>
          <w:sz w:val="22"/>
          <w:szCs w:val="22"/>
        </w:rPr>
        <w:t xml:space="preserve">, </w:t>
      </w:r>
      <w:r w:rsidR="005A1F03" w:rsidRPr="00B366B7">
        <w:rPr>
          <w:sz w:val="22"/>
          <w:szCs w:val="22"/>
        </w:rPr>
        <w:t xml:space="preserve">investiční příspěvek, </w:t>
      </w:r>
      <w:r w:rsidRPr="00B366B7">
        <w:rPr>
          <w:sz w:val="22"/>
          <w:szCs w:val="22"/>
        </w:rPr>
        <w:t>finanční prostředky sociálního fondu a nerozdělený výsledek hospodaření z minulých let</w:t>
      </w:r>
      <w:r w:rsidR="00F81FE8" w:rsidRPr="00B366B7">
        <w:rPr>
          <w:sz w:val="22"/>
          <w:szCs w:val="22"/>
        </w:rPr>
        <w:t>.</w:t>
      </w:r>
    </w:p>
    <w:p w:rsidR="00A47250" w:rsidRDefault="00A47250" w:rsidP="008A0A5B">
      <w:pPr>
        <w:jc w:val="both"/>
        <w:rPr>
          <w:i/>
          <w:sz w:val="22"/>
          <w:szCs w:val="22"/>
          <w:u w:val="single"/>
        </w:rPr>
      </w:pPr>
    </w:p>
    <w:p w:rsidR="008A0A5B" w:rsidRPr="00B366B7" w:rsidRDefault="008A0A5B" w:rsidP="008A0A5B">
      <w:pPr>
        <w:jc w:val="both"/>
        <w:rPr>
          <w:i/>
          <w:sz w:val="22"/>
          <w:szCs w:val="22"/>
          <w:u w:val="single"/>
        </w:rPr>
      </w:pPr>
      <w:r w:rsidRPr="00E044AA">
        <w:rPr>
          <w:i/>
          <w:sz w:val="22"/>
          <w:szCs w:val="22"/>
          <w:u w:val="single"/>
        </w:rPr>
        <w:t xml:space="preserve">Upravený rozpočet </w:t>
      </w:r>
      <w:r w:rsidR="00F81FE8" w:rsidRPr="00E044AA">
        <w:rPr>
          <w:i/>
          <w:sz w:val="22"/>
          <w:szCs w:val="22"/>
          <w:u w:val="single"/>
        </w:rPr>
        <w:t xml:space="preserve">ve výši </w:t>
      </w:r>
      <w:r w:rsidR="002912CE" w:rsidRPr="00E044AA">
        <w:rPr>
          <w:i/>
          <w:sz w:val="22"/>
          <w:szCs w:val="22"/>
          <w:u w:val="single"/>
        </w:rPr>
        <w:t>242.000,8</w:t>
      </w:r>
      <w:r w:rsidRPr="00E044AA">
        <w:rPr>
          <w:i/>
          <w:sz w:val="22"/>
          <w:szCs w:val="22"/>
          <w:u w:val="single"/>
        </w:rPr>
        <w:t xml:space="preserve"> tis. Kč.</w:t>
      </w:r>
    </w:p>
    <w:p w:rsidR="00CD2464" w:rsidRPr="00B366B7" w:rsidRDefault="00F81FE8" w:rsidP="008A0A5B">
      <w:pPr>
        <w:jc w:val="both"/>
        <w:rPr>
          <w:sz w:val="22"/>
          <w:szCs w:val="22"/>
        </w:rPr>
      </w:pPr>
      <w:r w:rsidRPr="00B366B7">
        <w:rPr>
          <w:sz w:val="22"/>
          <w:szCs w:val="22"/>
        </w:rPr>
        <w:t xml:space="preserve">Ve třídě 8 – financování se v upraveném rozpočtu promítají </w:t>
      </w:r>
      <w:r w:rsidR="0064429F">
        <w:rPr>
          <w:sz w:val="22"/>
          <w:szCs w:val="22"/>
        </w:rPr>
        <w:t xml:space="preserve">zapojené finanční prostředky z minulých let z přebytku </w:t>
      </w:r>
      <w:proofErr w:type="gramStart"/>
      <w:r w:rsidR="0064429F">
        <w:rPr>
          <w:sz w:val="22"/>
          <w:szCs w:val="22"/>
        </w:rPr>
        <w:t>hospodaření,  nedočerpané</w:t>
      </w:r>
      <w:proofErr w:type="gramEnd"/>
      <w:r w:rsidR="0064429F">
        <w:rPr>
          <w:sz w:val="22"/>
          <w:szCs w:val="22"/>
        </w:rPr>
        <w:t xml:space="preserve"> finanční prostředky z dotací, které nejsou určeny k finančnímu vypořádání za rok 2016</w:t>
      </w:r>
      <w:r w:rsidR="0012119B">
        <w:rPr>
          <w:sz w:val="22"/>
          <w:szCs w:val="22"/>
        </w:rPr>
        <w:t xml:space="preserve"> (program  Erasmus – Projekt Sport4Citizens, odvod části výtěžku z výherních hracích přístrojů a jiných loterií)</w:t>
      </w:r>
      <w:r w:rsidR="0064429F">
        <w:rPr>
          <w:sz w:val="22"/>
          <w:szCs w:val="22"/>
        </w:rPr>
        <w:t>, převody z fondu rezerv a rozvoje, převody do fondu rozvoje bydlení, převody v rámci finančního vypořádání za rok 2016, vratky do fondu rezerv a rozvoje z důvodu přidělení investičních dotací z rozpočtu hl.</w:t>
      </w:r>
      <w:r w:rsidR="0013097F">
        <w:rPr>
          <w:sz w:val="22"/>
          <w:szCs w:val="22"/>
        </w:rPr>
        <w:t xml:space="preserve"> </w:t>
      </w:r>
      <w:r w:rsidR="0064429F">
        <w:rPr>
          <w:sz w:val="22"/>
          <w:szCs w:val="22"/>
        </w:rPr>
        <w:t xml:space="preserve">m. Prahy, vratky uspořených prostředků z nerealizovaných investičních projektů zpět do fondu rezerv a rozvoje, zapojení finančních prostředků z fondu rezerv a rozvoje na krytí nepředvídaných výdajů v r. 2017 </w:t>
      </w:r>
      <w:r w:rsidR="0013097F">
        <w:rPr>
          <w:sz w:val="22"/>
          <w:szCs w:val="22"/>
        </w:rPr>
        <w:t>a další.</w:t>
      </w:r>
    </w:p>
    <w:p w:rsidR="00CD2464" w:rsidRPr="00B366B7" w:rsidRDefault="00CD2464" w:rsidP="008A0A5B">
      <w:pPr>
        <w:jc w:val="both"/>
        <w:rPr>
          <w:i/>
          <w:sz w:val="22"/>
          <w:szCs w:val="22"/>
          <w:u w:val="single"/>
        </w:rPr>
      </w:pPr>
    </w:p>
    <w:p w:rsidR="008A0A5B" w:rsidRPr="00B366B7" w:rsidRDefault="008A0A5B" w:rsidP="008A0A5B">
      <w:pPr>
        <w:jc w:val="both"/>
        <w:rPr>
          <w:i/>
          <w:sz w:val="22"/>
          <w:szCs w:val="22"/>
          <w:u w:val="single"/>
        </w:rPr>
      </w:pPr>
      <w:r w:rsidRPr="00E044AA">
        <w:rPr>
          <w:i/>
          <w:sz w:val="22"/>
          <w:szCs w:val="22"/>
          <w:u w:val="single"/>
        </w:rPr>
        <w:t>Skutečnost k 31. 12. 201</w:t>
      </w:r>
      <w:r w:rsidR="0064429F" w:rsidRPr="00E044AA">
        <w:rPr>
          <w:i/>
          <w:sz w:val="22"/>
          <w:szCs w:val="22"/>
          <w:u w:val="single"/>
        </w:rPr>
        <w:t xml:space="preserve">7 </w:t>
      </w:r>
      <w:r w:rsidRPr="00E044AA">
        <w:rPr>
          <w:i/>
          <w:sz w:val="22"/>
          <w:szCs w:val="22"/>
          <w:u w:val="single"/>
        </w:rPr>
        <w:t>ve výši</w:t>
      </w:r>
      <w:r w:rsidR="004D7014">
        <w:rPr>
          <w:i/>
          <w:sz w:val="22"/>
          <w:szCs w:val="22"/>
          <w:u w:val="single"/>
        </w:rPr>
        <w:t xml:space="preserve">: </w:t>
      </w:r>
      <w:r w:rsidRPr="00E044AA">
        <w:rPr>
          <w:i/>
          <w:sz w:val="22"/>
          <w:szCs w:val="22"/>
          <w:u w:val="single"/>
        </w:rPr>
        <w:t xml:space="preserve"> </w:t>
      </w:r>
      <w:r w:rsidR="0064429F" w:rsidRPr="00E044AA">
        <w:rPr>
          <w:i/>
          <w:sz w:val="22"/>
          <w:szCs w:val="22"/>
          <w:u w:val="single"/>
        </w:rPr>
        <w:t xml:space="preserve">172.394.790,31 </w:t>
      </w:r>
      <w:r w:rsidR="00CD2464" w:rsidRPr="00E044AA">
        <w:rPr>
          <w:i/>
          <w:sz w:val="22"/>
          <w:szCs w:val="22"/>
          <w:u w:val="single"/>
        </w:rPr>
        <w:t>Kč</w:t>
      </w:r>
    </w:p>
    <w:p w:rsidR="00254881" w:rsidRDefault="008A0A5B" w:rsidP="0013097F">
      <w:pPr>
        <w:jc w:val="both"/>
        <w:rPr>
          <w:sz w:val="22"/>
          <w:szCs w:val="22"/>
        </w:rPr>
      </w:pPr>
      <w:r w:rsidRPr="00B366B7">
        <w:rPr>
          <w:sz w:val="22"/>
          <w:szCs w:val="22"/>
        </w:rPr>
        <w:t>Ve třídě 8 – financování je v příjmové části klasifikována změna stavu na bankovních účtech ve výši -</w:t>
      </w:r>
      <w:r w:rsidR="0064429F">
        <w:rPr>
          <w:sz w:val="22"/>
          <w:szCs w:val="22"/>
        </w:rPr>
        <w:t>173.983.503,68 Kč,</w:t>
      </w:r>
      <w:r w:rsidRPr="00B366B7">
        <w:rPr>
          <w:sz w:val="22"/>
          <w:szCs w:val="22"/>
        </w:rPr>
        <w:t xml:space="preserve"> dále částka </w:t>
      </w:r>
      <w:r w:rsidR="0064429F">
        <w:rPr>
          <w:sz w:val="22"/>
          <w:szCs w:val="22"/>
        </w:rPr>
        <w:t>ve výši 1.588.713,37</w:t>
      </w:r>
      <w:r w:rsidRPr="00B366B7">
        <w:rPr>
          <w:sz w:val="22"/>
          <w:szCs w:val="22"/>
        </w:rPr>
        <w:t xml:space="preserve"> Kč – proúčtování DPH v rám</w:t>
      </w:r>
      <w:r w:rsidR="0013097F">
        <w:rPr>
          <w:sz w:val="22"/>
          <w:szCs w:val="22"/>
        </w:rPr>
        <w:t>ci přenesené daňové povinnosti.</w:t>
      </w:r>
    </w:p>
    <w:p w:rsidR="004D7014" w:rsidRPr="0013097F" w:rsidRDefault="004D7014" w:rsidP="0013097F">
      <w:pPr>
        <w:jc w:val="both"/>
        <w:rPr>
          <w:sz w:val="22"/>
          <w:szCs w:val="22"/>
        </w:rPr>
      </w:pPr>
    </w:p>
    <w:p w:rsidR="00CE15D4" w:rsidRPr="00B366B7" w:rsidRDefault="00F07880" w:rsidP="00764F71">
      <w:pPr>
        <w:pStyle w:val="Nadpis2"/>
      </w:pPr>
      <w:bookmarkStart w:id="18" w:name="_Toc512431300"/>
      <w:bookmarkStart w:id="19" w:name="_Toc513637907"/>
      <w:r w:rsidRPr="00E044AA">
        <w:t>Výdaje</w:t>
      </w:r>
      <w:bookmarkEnd w:id="18"/>
      <w:bookmarkEnd w:id="19"/>
    </w:p>
    <w:p w:rsidR="00502E0A" w:rsidRDefault="00567E7D" w:rsidP="00C46D89">
      <w:pPr>
        <w:jc w:val="both"/>
        <w:rPr>
          <w:sz w:val="22"/>
          <w:szCs w:val="22"/>
        </w:rPr>
      </w:pPr>
      <w:r w:rsidRPr="00B366B7">
        <w:rPr>
          <w:sz w:val="22"/>
          <w:szCs w:val="22"/>
        </w:rPr>
        <w:t xml:space="preserve">Výdaje byly realizovány v celkové výši </w:t>
      </w:r>
      <w:r w:rsidR="005E1176" w:rsidRPr="006B67C5">
        <w:rPr>
          <w:b/>
          <w:sz w:val="22"/>
          <w:szCs w:val="22"/>
        </w:rPr>
        <w:t xml:space="preserve">820.018.462,24 </w:t>
      </w:r>
      <w:r w:rsidR="005E1108" w:rsidRPr="006B67C5">
        <w:rPr>
          <w:b/>
          <w:sz w:val="22"/>
          <w:szCs w:val="22"/>
        </w:rPr>
        <w:t>Kč</w:t>
      </w:r>
      <w:r w:rsidRPr="00B366B7">
        <w:rPr>
          <w:sz w:val="22"/>
          <w:szCs w:val="22"/>
        </w:rPr>
        <w:t xml:space="preserve">, tj. plnění na </w:t>
      </w:r>
      <w:proofErr w:type="gramStart"/>
      <w:r w:rsidR="005E1176">
        <w:rPr>
          <w:sz w:val="22"/>
          <w:szCs w:val="22"/>
        </w:rPr>
        <w:t>63,4</w:t>
      </w:r>
      <w:r w:rsidRPr="00B366B7">
        <w:rPr>
          <w:sz w:val="22"/>
          <w:szCs w:val="22"/>
        </w:rPr>
        <w:t> %.</w:t>
      </w:r>
      <w:r w:rsidR="00444653" w:rsidRPr="00B366B7">
        <w:rPr>
          <w:sz w:val="22"/>
          <w:szCs w:val="22"/>
        </w:rPr>
        <w:t>Výdajová</w:t>
      </w:r>
      <w:proofErr w:type="gramEnd"/>
      <w:r w:rsidR="00444653" w:rsidRPr="00B366B7">
        <w:rPr>
          <w:sz w:val="22"/>
          <w:szCs w:val="22"/>
        </w:rPr>
        <w:t xml:space="preserve"> část rozpočtu </w:t>
      </w:r>
      <w:r w:rsidR="00FB4E60" w:rsidRPr="00B366B7">
        <w:rPr>
          <w:sz w:val="22"/>
          <w:szCs w:val="22"/>
        </w:rPr>
        <w:t xml:space="preserve">byla navýšena formou úprav rozpočtu celkem o částku </w:t>
      </w:r>
      <w:r w:rsidR="005E1176">
        <w:rPr>
          <w:sz w:val="22"/>
          <w:szCs w:val="22"/>
        </w:rPr>
        <w:t>451.483</w:t>
      </w:r>
      <w:r w:rsidR="00B15BCD" w:rsidRPr="00B366B7">
        <w:rPr>
          <w:sz w:val="22"/>
          <w:szCs w:val="22"/>
        </w:rPr>
        <w:t xml:space="preserve"> tis.</w:t>
      </w:r>
      <w:r w:rsidR="00E3104A">
        <w:rPr>
          <w:sz w:val="22"/>
          <w:szCs w:val="22"/>
        </w:rPr>
        <w:t xml:space="preserve"> </w:t>
      </w:r>
      <w:r w:rsidR="00B15BCD" w:rsidRPr="00B366B7">
        <w:rPr>
          <w:sz w:val="22"/>
          <w:szCs w:val="22"/>
        </w:rPr>
        <w:t>Kč</w:t>
      </w:r>
      <w:r w:rsidR="00C24FDB" w:rsidRPr="00B366B7">
        <w:rPr>
          <w:sz w:val="22"/>
          <w:szCs w:val="22"/>
        </w:rPr>
        <w:t xml:space="preserve">. </w:t>
      </w:r>
      <w:r w:rsidR="0098453D" w:rsidRPr="00B366B7">
        <w:rPr>
          <w:sz w:val="22"/>
          <w:szCs w:val="22"/>
        </w:rPr>
        <w:t xml:space="preserve">Neinvestiční výdaje byly </w:t>
      </w:r>
      <w:r w:rsidR="0098453D" w:rsidRPr="00811D16">
        <w:rPr>
          <w:sz w:val="22"/>
          <w:szCs w:val="22"/>
        </w:rPr>
        <w:t>plněny</w:t>
      </w:r>
      <w:r w:rsidR="00E304DF" w:rsidRPr="00811D16">
        <w:rPr>
          <w:sz w:val="22"/>
          <w:szCs w:val="22"/>
        </w:rPr>
        <w:t xml:space="preserve"> na </w:t>
      </w:r>
      <w:r w:rsidR="005E1176" w:rsidRPr="00811D16">
        <w:rPr>
          <w:sz w:val="22"/>
          <w:szCs w:val="22"/>
        </w:rPr>
        <w:t>85</w:t>
      </w:r>
      <w:r w:rsidR="00D55D84" w:rsidRPr="00811D16">
        <w:rPr>
          <w:sz w:val="22"/>
          <w:szCs w:val="22"/>
        </w:rPr>
        <w:t xml:space="preserve"> %, </w:t>
      </w:r>
      <w:r w:rsidR="0098453D" w:rsidRPr="00811D16">
        <w:rPr>
          <w:sz w:val="22"/>
          <w:szCs w:val="22"/>
        </w:rPr>
        <w:t xml:space="preserve">investiční výdaje na </w:t>
      </w:r>
      <w:r w:rsidR="005E1176" w:rsidRPr="00811D16">
        <w:rPr>
          <w:sz w:val="22"/>
          <w:szCs w:val="22"/>
        </w:rPr>
        <w:t>35</w:t>
      </w:r>
      <w:r w:rsidR="0098453D" w:rsidRPr="00811D16">
        <w:rPr>
          <w:sz w:val="22"/>
          <w:szCs w:val="22"/>
        </w:rPr>
        <w:t xml:space="preserve"> % a granty na </w:t>
      </w:r>
      <w:r w:rsidR="00176015" w:rsidRPr="00811D16">
        <w:rPr>
          <w:sz w:val="22"/>
          <w:szCs w:val="22"/>
        </w:rPr>
        <w:t>8</w:t>
      </w:r>
      <w:r w:rsidR="00326E22" w:rsidRPr="00811D16">
        <w:rPr>
          <w:sz w:val="22"/>
          <w:szCs w:val="22"/>
        </w:rPr>
        <w:t>8</w:t>
      </w:r>
      <w:r w:rsidR="00AE2EBC" w:rsidRPr="00811D16">
        <w:rPr>
          <w:sz w:val="22"/>
          <w:szCs w:val="22"/>
        </w:rPr>
        <w:t xml:space="preserve"> %.</w:t>
      </w:r>
      <w:r w:rsidR="004D7AAB" w:rsidRPr="00811D16">
        <w:rPr>
          <w:sz w:val="22"/>
          <w:szCs w:val="22"/>
        </w:rPr>
        <w:t xml:space="preserve"> Městská část obdržela v</w:t>
      </w:r>
      <w:r w:rsidR="009E0829" w:rsidRPr="00811D16">
        <w:rPr>
          <w:sz w:val="22"/>
          <w:szCs w:val="22"/>
        </w:rPr>
        <w:t> průběhu roku</w:t>
      </w:r>
      <w:r w:rsidR="004D7AAB" w:rsidRPr="00811D16">
        <w:rPr>
          <w:sz w:val="22"/>
          <w:szCs w:val="22"/>
        </w:rPr>
        <w:t xml:space="preserve"> 2017 z přebytku hospodaření hl. m. Prahy formou investičních účelových dotací celkem 318.855 tis. Kč. </w:t>
      </w:r>
      <w:r w:rsidR="009E0829" w:rsidRPr="00811D16">
        <w:rPr>
          <w:sz w:val="22"/>
          <w:szCs w:val="22"/>
        </w:rPr>
        <w:t xml:space="preserve">Jedná se o finanční prostředky směřované do oblasti školství, rekonstrukce sportovišť, revitalizace parků, rekonstrukce komunikací v parku </w:t>
      </w:r>
      <w:proofErr w:type="spellStart"/>
      <w:r w:rsidR="009E0829" w:rsidRPr="00811D16">
        <w:rPr>
          <w:sz w:val="22"/>
          <w:szCs w:val="22"/>
        </w:rPr>
        <w:t>Mrázovka</w:t>
      </w:r>
      <w:proofErr w:type="spellEnd"/>
      <w:r w:rsidR="009E0829" w:rsidRPr="00811D16">
        <w:rPr>
          <w:sz w:val="22"/>
          <w:szCs w:val="22"/>
        </w:rPr>
        <w:t>, rev</w:t>
      </w:r>
      <w:r w:rsidR="009D6FB7">
        <w:rPr>
          <w:sz w:val="22"/>
          <w:szCs w:val="22"/>
        </w:rPr>
        <w:t>italizace hřišť, parku a další.</w:t>
      </w:r>
    </w:p>
    <w:p w:rsidR="00502E0A" w:rsidRDefault="00502E0A" w:rsidP="00C46D89">
      <w:pPr>
        <w:jc w:val="both"/>
        <w:rPr>
          <w:sz w:val="22"/>
          <w:szCs w:val="22"/>
        </w:rPr>
      </w:pPr>
    </w:p>
    <w:p w:rsidR="005E1176" w:rsidRPr="00B366B7" w:rsidRDefault="004D7AAB" w:rsidP="00C46D89">
      <w:pPr>
        <w:jc w:val="both"/>
        <w:rPr>
          <w:sz w:val="22"/>
          <w:szCs w:val="22"/>
        </w:rPr>
      </w:pPr>
      <w:r w:rsidRPr="00811D16">
        <w:rPr>
          <w:sz w:val="22"/>
          <w:szCs w:val="22"/>
        </w:rPr>
        <w:t xml:space="preserve">Z celkové výše přijatých </w:t>
      </w:r>
      <w:r w:rsidR="00E044AA">
        <w:rPr>
          <w:sz w:val="22"/>
          <w:szCs w:val="22"/>
        </w:rPr>
        <w:t xml:space="preserve">investičních </w:t>
      </w:r>
      <w:r w:rsidRPr="00811D16">
        <w:rPr>
          <w:sz w:val="22"/>
          <w:szCs w:val="22"/>
        </w:rPr>
        <w:t>dotací nebylo čerpáno celkem 246.842,2</w:t>
      </w:r>
      <w:r w:rsidR="006B67C5">
        <w:rPr>
          <w:sz w:val="22"/>
          <w:szCs w:val="22"/>
        </w:rPr>
        <w:t> </w:t>
      </w:r>
      <w:r w:rsidRPr="00811D16">
        <w:rPr>
          <w:sz w:val="22"/>
          <w:szCs w:val="22"/>
        </w:rPr>
        <w:t>tis. Kč</w:t>
      </w:r>
      <w:r w:rsidR="00E044AA">
        <w:rPr>
          <w:sz w:val="22"/>
          <w:szCs w:val="22"/>
        </w:rPr>
        <w:t xml:space="preserve">. </w:t>
      </w:r>
      <w:r w:rsidR="0013097F">
        <w:rPr>
          <w:sz w:val="22"/>
          <w:szCs w:val="22"/>
        </w:rPr>
        <w:t>M</w:t>
      </w:r>
      <w:r w:rsidR="0013097F" w:rsidRPr="00811D16">
        <w:rPr>
          <w:sz w:val="22"/>
          <w:szCs w:val="22"/>
        </w:rPr>
        <w:t>ěstská</w:t>
      </w:r>
      <w:r w:rsidR="00811D16" w:rsidRPr="00811D16">
        <w:rPr>
          <w:sz w:val="22"/>
          <w:szCs w:val="22"/>
        </w:rPr>
        <w:t xml:space="preserve"> část v </w:t>
      </w:r>
      <w:r w:rsidR="009E0829" w:rsidRPr="00811D16">
        <w:rPr>
          <w:sz w:val="22"/>
          <w:szCs w:val="22"/>
        </w:rPr>
        <w:t xml:space="preserve"> rámci finančního vypořádání </w:t>
      </w:r>
      <w:r w:rsidR="00811D16" w:rsidRPr="00811D16">
        <w:rPr>
          <w:sz w:val="22"/>
          <w:szCs w:val="22"/>
        </w:rPr>
        <w:t xml:space="preserve">s rozpočtem hl. m. Prahy </w:t>
      </w:r>
      <w:r w:rsidR="004D7014" w:rsidRPr="00811D16">
        <w:rPr>
          <w:sz w:val="22"/>
          <w:szCs w:val="22"/>
        </w:rPr>
        <w:t xml:space="preserve">za rok 2017 </w:t>
      </w:r>
      <w:r w:rsidR="00811D16" w:rsidRPr="00811D16">
        <w:rPr>
          <w:sz w:val="22"/>
          <w:szCs w:val="22"/>
        </w:rPr>
        <w:t xml:space="preserve">požádala o převod nedočerpaných finančních prostředků do rozpočtu roku 2018 s možností jejich čerpání dle stanoveného účelu použití. </w:t>
      </w:r>
      <w:r w:rsidR="009E0829" w:rsidRPr="00811D16">
        <w:rPr>
          <w:sz w:val="22"/>
          <w:szCs w:val="22"/>
        </w:rPr>
        <w:t>N</w:t>
      </w:r>
      <w:r w:rsidR="00476D82" w:rsidRPr="00811D16">
        <w:rPr>
          <w:sz w:val="22"/>
          <w:szCs w:val="22"/>
        </w:rPr>
        <w:t xml:space="preserve">ižší čerpání investičních výdajů je v důsledku nerealizování některých projektů, které byly zrušeny nebo budou dokončeny až </w:t>
      </w:r>
      <w:r w:rsidR="00E27B10" w:rsidRPr="00811D16">
        <w:rPr>
          <w:sz w:val="22"/>
          <w:szCs w:val="22"/>
        </w:rPr>
        <w:t>v následujícím roce.</w:t>
      </w:r>
      <w:r w:rsidR="00C46D89" w:rsidRPr="00811D16">
        <w:rPr>
          <w:sz w:val="22"/>
          <w:szCs w:val="22"/>
        </w:rPr>
        <w:t xml:space="preserve"> Podrobnější komentář k čerpání výdajů je </w:t>
      </w:r>
      <w:r w:rsidR="00E67B3E" w:rsidRPr="00811D16">
        <w:rPr>
          <w:sz w:val="22"/>
          <w:szCs w:val="22"/>
        </w:rPr>
        <w:t>uveden</w:t>
      </w:r>
      <w:r w:rsidR="00C46D89" w:rsidRPr="00811D16">
        <w:rPr>
          <w:sz w:val="22"/>
          <w:szCs w:val="22"/>
        </w:rPr>
        <w:t xml:space="preserve"> u jed</w:t>
      </w:r>
      <w:r w:rsidR="003E450D" w:rsidRPr="00811D16">
        <w:rPr>
          <w:sz w:val="22"/>
          <w:szCs w:val="22"/>
        </w:rPr>
        <w:t>notlivých podkapitol rozpočtu.</w:t>
      </w:r>
    </w:p>
    <w:p w:rsidR="00123347" w:rsidRPr="00B366B7" w:rsidRDefault="00123347" w:rsidP="0035706A">
      <w:pPr>
        <w:jc w:val="both"/>
        <w:rPr>
          <w:b/>
          <w:sz w:val="22"/>
          <w:szCs w:val="22"/>
        </w:rPr>
      </w:pPr>
    </w:p>
    <w:p w:rsidR="0035706A" w:rsidRPr="00B366B7" w:rsidRDefault="0035706A" w:rsidP="0035706A">
      <w:pPr>
        <w:jc w:val="both"/>
        <w:rPr>
          <w:b/>
          <w:sz w:val="22"/>
          <w:szCs w:val="22"/>
        </w:rPr>
      </w:pPr>
      <w:r w:rsidRPr="00C34703">
        <w:rPr>
          <w:b/>
          <w:sz w:val="22"/>
          <w:szCs w:val="22"/>
        </w:rPr>
        <w:t>Dr</w:t>
      </w:r>
      <w:r w:rsidR="005E1108" w:rsidRPr="00C34703">
        <w:rPr>
          <w:b/>
          <w:sz w:val="22"/>
          <w:szCs w:val="22"/>
        </w:rPr>
        <w:t>uhové plnění výdajů za rok 201</w:t>
      </w:r>
      <w:r w:rsidR="00FC65CA" w:rsidRPr="00C34703">
        <w:rPr>
          <w:b/>
          <w:sz w:val="22"/>
          <w:szCs w:val="22"/>
        </w:rPr>
        <w:t>7</w:t>
      </w:r>
    </w:p>
    <w:p w:rsidR="00564989" w:rsidRPr="00B366B7" w:rsidRDefault="005E1108" w:rsidP="005E1108">
      <w:pPr>
        <w:jc w:val="right"/>
        <w:rPr>
          <w:sz w:val="22"/>
          <w:szCs w:val="22"/>
        </w:rPr>
      </w:pPr>
      <w:r w:rsidRPr="00B366B7">
        <w:rPr>
          <w:sz w:val="22"/>
          <w:szCs w:val="22"/>
        </w:rPr>
        <w:t>v tis. Kč</w:t>
      </w:r>
    </w:p>
    <w:tbl>
      <w:tblPr>
        <w:tblW w:w="18475" w:type="dxa"/>
        <w:tblInd w:w="-5" w:type="dxa"/>
        <w:tblLayout w:type="fixed"/>
        <w:tblCellMar>
          <w:left w:w="70" w:type="dxa"/>
          <w:right w:w="70" w:type="dxa"/>
        </w:tblCellMar>
        <w:tblLook w:val="04A0" w:firstRow="1" w:lastRow="0" w:firstColumn="1" w:lastColumn="0" w:noHBand="0" w:noVBand="1"/>
      </w:tblPr>
      <w:tblGrid>
        <w:gridCol w:w="2268"/>
        <w:gridCol w:w="1209"/>
        <w:gridCol w:w="1134"/>
        <w:gridCol w:w="709"/>
        <w:gridCol w:w="992"/>
        <w:gridCol w:w="993"/>
        <w:gridCol w:w="708"/>
        <w:gridCol w:w="1343"/>
        <w:gridCol w:w="4191"/>
        <w:gridCol w:w="2464"/>
        <w:gridCol w:w="2464"/>
      </w:tblGrid>
      <w:tr w:rsidR="00FC65CA" w:rsidRPr="00CB793A" w:rsidTr="00502E0A">
        <w:trPr>
          <w:trHeight w:val="720"/>
        </w:trPr>
        <w:tc>
          <w:tcPr>
            <w:tcW w:w="2268"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FC65CA" w:rsidRPr="00B366B7" w:rsidRDefault="00FC65CA" w:rsidP="00FC65CA">
            <w:pPr>
              <w:jc w:val="center"/>
              <w:rPr>
                <w:b/>
                <w:bCs/>
                <w:sz w:val="18"/>
                <w:szCs w:val="18"/>
              </w:rPr>
            </w:pPr>
            <w:r w:rsidRPr="00B366B7">
              <w:rPr>
                <w:b/>
                <w:bCs/>
                <w:sz w:val="18"/>
                <w:szCs w:val="18"/>
              </w:rPr>
              <w:t xml:space="preserve">Druh výdajů </w:t>
            </w:r>
          </w:p>
        </w:tc>
        <w:tc>
          <w:tcPr>
            <w:tcW w:w="12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FC65CA" w:rsidRPr="00B366B7" w:rsidRDefault="00FC65CA" w:rsidP="00FC65CA">
            <w:pPr>
              <w:jc w:val="center"/>
              <w:rPr>
                <w:b/>
                <w:bCs/>
                <w:sz w:val="18"/>
                <w:szCs w:val="18"/>
              </w:rPr>
            </w:pPr>
            <w:r w:rsidRPr="00B366B7">
              <w:rPr>
                <w:b/>
                <w:bCs/>
                <w:sz w:val="18"/>
                <w:szCs w:val="18"/>
              </w:rPr>
              <w:t>Schválený</w:t>
            </w:r>
          </w:p>
          <w:p w:rsidR="00FC65CA" w:rsidRPr="00B366B7" w:rsidRDefault="00FC65CA" w:rsidP="00FC65CA">
            <w:pPr>
              <w:jc w:val="center"/>
              <w:rPr>
                <w:b/>
                <w:bCs/>
                <w:sz w:val="18"/>
                <w:szCs w:val="18"/>
              </w:rPr>
            </w:pPr>
            <w:r w:rsidRPr="00B366B7">
              <w:rPr>
                <w:b/>
                <w:bCs/>
                <w:sz w:val="18"/>
                <w:szCs w:val="18"/>
              </w:rPr>
              <w:t xml:space="preserve">rozpočet </w:t>
            </w:r>
          </w:p>
          <w:p w:rsidR="00FC65CA" w:rsidRPr="00B366B7" w:rsidRDefault="00FC65CA" w:rsidP="00FC65CA">
            <w:pPr>
              <w:jc w:val="center"/>
              <w:rPr>
                <w:b/>
                <w:bCs/>
                <w:sz w:val="18"/>
                <w:szCs w:val="18"/>
              </w:rPr>
            </w:pPr>
            <w:r w:rsidRPr="00B366B7">
              <w:rPr>
                <w:b/>
                <w:bCs/>
                <w:sz w:val="18"/>
                <w:szCs w:val="18"/>
              </w:rPr>
              <w:t>201</w:t>
            </w:r>
            <w:r>
              <w:rPr>
                <w:b/>
                <w:bCs/>
                <w:sz w:val="18"/>
                <w:szCs w:val="18"/>
              </w:rPr>
              <w:t>7</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FC65CA" w:rsidRPr="00B366B7" w:rsidRDefault="00FC65CA" w:rsidP="004C3C2C">
            <w:pPr>
              <w:ind w:left="139"/>
              <w:jc w:val="center"/>
              <w:rPr>
                <w:b/>
                <w:bCs/>
                <w:sz w:val="18"/>
                <w:szCs w:val="18"/>
              </w:rPr>
            </w:pPr>
            <w:r w:rsidRPr="00B366B7">
              <w:rPr>
                <w:b/>
                <w:bCs/>
                <w:sz w:val="18"/>
                <w:szCs w:val="18"/>
              </w:rPr>
              <w:t>Upravený rozpočet 201</w:t>
            </w:r>
            <w:r>
              <w:rPr>
                <w:b/>
                <w:bCs/>
                <w:sz w:val="18"/>
                <w:szCs w:val="18"/>
              </w:rPr>
              <w:t>7</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FC65CA" w:rsidRPr="00B366B7" w:rsidRDefault="00FC65CA" w:rsidP="00FC65CA">
            <w:pPr>
              <w:jc w:val="center"/>
              <w:rPr>
                <w:b/>
                <w:bCs/>
                <w:sz w:val="18"/>
                <w:szCs w:val="18"/>
              </w:rPr>
            </w:pPr>
            <w:r w:rsidRPr="00B366B7">
              <w:rPr>
                <w:b/>
                <w:bCs/>
                <w:sz w:val="18"/>
                <w:szCs w:val="18"/>
              </w:rPr>
              <w:t xml:space="preserve">UR </w:t>
            </w:r>
          </w:p>
          <w:p w:rsidR="00FC65CA" w:rsidRPr="00B366B7" w:rsidRDefault="00FC65CA" w:rsidP="00FC65CA">
            <w:pPr>
              <w:jc w:val="center"/>
              <w:rPr>
                <w:b/>
                <w:bCs/>
                <w:sz w:val="18"/>
                <w:szCs w:val="18"/>
              </w:rPr>
            </w:pPr>
            <w:r w:rsidRPr="00B366B7">
              <w:rPr>
                <w:b/>
                <w:bCs/>
                <w:sz w:val="18"/>
                <w:szCs w:val="18"/>
              </w:rPr>
              <w:t xml:space="preserve">% </w:t>
            </w:r>
          </w:p>
          <w:p w:rsidR="00FC65CA" w:rsidRPr="00B366B7" w:rsidRDefault="00FC65CA" w:rsidP="00FC65CA">
            <w:pPr>
              <w:jc w:val="center"/>
              <w:rPr>
                <w:b/>
                <w:bCs/>
                <w:sz w:val="18"/>
                <w:szCs w:val="18"/>
              </w:rPr>
            </w:pPr>
            <w:r w:rsidRPr="00B366B7">
              <w:rPr>
                <w:b/>
                <w:bCs/>
                <w:sz w:val="18"/>
                <w:szCs w:val="18"/>
              </w:rPr>
              <w:t xml:space="preserve">z celku </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FC65CA" w:rsidRPr="00B366B7" w:rsidRDefault="00FC65CA" w:rsidP="00FC65CA">
            <w:pPr>
              <w:jc w:val="center"/>
              <w:rPr>
                <w:b/>
                <w:bCs/>
                <w:sz w:val="18"/>
                <w:szCs w:val="18"/>
              </w:rPr>
            </w:pPr>
            <w:r w:rsidRPr="00B366B7">
              <w:rPr>
                <w:b/>
                <w:bCs/>
                <w:sz w:val="18"/>
                <w:szCs w:val="18"/>
              </w:rPr>
              <w:t xml:space="preserve">Skutečnost k </w:t>
            </w:r>
            <w:proofErr w:type="gramStart"/>
            <w:r w:rsidRPr="00B366B7">
              <w:rPr>
                <w:b/>
                <w:bCs/>
                <w:sz w:val="18"/>
                <w:szCs w:val="18"/>
              </w:rPr>
              <w:t>31.12.201</w:t>
            </w:r>
            <w:r>
              <w:rPr>
                <w:b/>
                <w:bCs/>
                <w:sz w:val="18"/>
                <w:szCs w:val="18"/>
              </w:rPr>
              <w:t>7</w:t>
            </w:r>
            <w:proofErr w:type="gramEnd"/>
          </w:p>
        </w:tc>
        <w:tc>
          <w:tcPr>
            <w:tcW w:w="9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C65CA" w:rsidRPr="00B366B7" w:rsidRDefault="00FC65CA" w:rsidP="00FC65CA">
            <w:pPr>
              <w:jc w:val="center"/>
              <w:rPr>
                <w:b/>
                <w:bCs/>
                <w:sz w:val="18"/>
                <w:szCs w:val="18"/>
              </w:rPr>
            </w:pPr>
            <w:r w:rsidRPr="00B366B7">
              <w:rPr>
                <w:b/>
                <w:bCs/>
                <w:sz w:val="18"/>
                <w:szCs w:val="18"/>
              </w:rPr>
              <w:t xml:space="preserve">Skutečnost % </w:t>
            </w:r>
          </w:p>
          <w:p w:rsidR="00FC65CA" w:rsidRPr="00B366B7" w:rsidRDefault="00FC65CA" w:rsidP="00FC65CA">
            <w:pPr>
              <w:jc w:val="center"/>
              <w:rPr>
                <w:b/>
                <w:bCs/>
                <w:sz w:val="18"/>
                <w:szCs w:val="18"/>
              </w:rPr>
            </w:pPr>
            <w:r w:rsidRPr="00B366B7">
              <w:rPr>
                <w:b/>
                <w:bCs/>
                <w:sz w:val="18"/>
                <w:szCs w:val="18"/>
              </w:rPr>
              <w:t>z celku</w:t>
            </w:r>
          </w:p>
        </w:tc>
        <w:tc>
          <w:tcPr>
            <w:tcW w:w="7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C65CA" w:rsidRPr="00B366B7" w:rsidRDefault="00FC65CA" w:rsidP="00FC65CA">
            <w:pPr>
              <w:jc w:val="center"/>
              <w:rPr>
                <w:b/>
                <w:bCs/>
                <w:sz w:val="18"/>
                <w:szCs w:val="18"/>
              </w:rPr>
            </w:pPr>
            <w:r w:rsidRPr="00B366B7">
              <w:rPr>
                <w:b/>
                <w:bCs/>
                <w:sz w:val="18"/>
                <w:szCs w:val="18"/>
              </w:rPr>
              <w:t xml:space="preserve">% </w:t>
            </w:r>
          </w:p>
          <w:p w:rsidR="00FC65CA" w:rsidRPr="00B366B7" w:rsidRDefault="00FC65CA" w:rsidP="00FC65CA">
            <w:pPr>
              <w:jc w:val="center"/>
              <w:rPr>
                <w:b/>
                <w:bCs/>
                <w:sz w:val="18"/>
                <w:szCs w:val="18"/>
              </w:rPr>
            </w:pPr>
            <w:r w:rsidRPr="00B366B7">
              <w:rPr>
                <w:b/>
                <w:bCs/>
                <w:sz w:val="18"/>
                <w:szCs w:val="18"/>
              </w:rPr>
              <w:t>plnění k UR</w:t>
            </w:r>
          </w:p>
        </w:tc>
        <w:tc>
          <w:tcPr>
            <w:tcW w:w="1343" w:type="dxa"/>
            <w:tcBorders>
              <w:top w:val="single" w:sz="4" w:space="0" w:color="auto"/>
              <w:left w:val="single" w:sz="4" w:space="0" w:color="auto"/>
              <w:right w:val="single" w:sz="4" w:space="0" w:color="auto"/>
            </w:tcBorders>
            <w:shd w:val="clear" w:color="auto" w:fill="F2F2F2" w:themeFill="background1" w:themeFillShade="F2"/>
            <w:vAlign w:val="center"/>
          </w:tcPr>
          <w:p w:rsidR="00FC65CA" w:rsidRPr="00B366B7" w:rsidRDefault="00FC65CA" w:rsidP="00FC65CA">
            <w:pPr>
              <w:jc w:val="center"/>
              <w:rPr>
                <w:b/>
                <w:bCs/>
                <w:sz w:val="18"/>
                <w:szCs w:val="18"/>
              </w:rPr>
            </w:pPr>
            <w:r w:rsidRPr="00B366B7">
              <w:rPr>
                <w:b/>
                <w:bCs/>
                <w:sz w:val="18"/>
                <w:szCs w:val="18"/>
              </w:rPr>
              <w:t xml:space="preserve">Skutečnost k </w:t>
            </w:r>
            <w:proofErr w:type="gramStart"/>
            <w:r w:rsidRPr="00B366B7">
              <w:rPr>
                <w:b/>
                <w:bCs/>
                <w:sz w:val="18"/>
                <w:szCs w:val="18"/>
              </w:rPr>
              <w:t>31.12.2016</w:t>
            </w:r>
            <w:proofErr w:type="gramEnd"/>
          </w:p>
        </w:tc>
        <w:tc>
          <w:tcPr>
            <w:tcW w:w="4191" w:type="dxa"/>
            <w:vAlign w:val="center"/>
          </w:tcPr>
          <w:p w:rsidR="00FC65CA" w:rsidRPr="00CB793A" w:rsidRDefault="00FC65CA" w:rsidP="00FC65CA">
            <w:pPr>
              <w:jc w:val="center"/>
              <w:rPr>
                <w:b/>
                <w:bCs/>
                <w:sz w:val="18"/>
                <w:szCs w:val="18"/>
              </w:rPr>
            </w:pPr>
          </w:p>
        </w:tc>
        <w:tc>
          <w:tcPr>
            <w:tcW w:w="2464" w:type="dxa"/>
          </w:tcPr>
          <w:p w:rsidR="00FC65CA" w:rsidRPr="00CB793A" w:rsidRDefault="00FC65CA" w:rsidP="00FC65CA">
            <w:pPr>
              <w:jc w:val="center"/>
              <w:rPr>
                <w:b/>
                <w:bCs/>
                <w:sz w:val="18"/>
                <w:szCs w:val="18"/>
              </w:rPr>
            </w:pPr>
          </w:p>
        </w:tc>
        <w:tc>
          <w:tcPr>
            <w:tcW w:w="2464" w:type="dxa"/>
            <w:vAlign w:val="center"/>
          </w:tcPr>
          <w:p w:rsidR="00FC65CA" w:rsidRPr="00CB793A" w:rsidRDefault="00FC65CA" w:rsidP="00FC65CA">
            <w:pPr>
              <w:jc w:val="center"/>
              <w:rPr>
                <w:b/>
                <w:bCs/>
                <w:sz w:val="18"/>
                <w:szCs w:val="18"/>
              </w:rPr>
            </w:pPr>
          </w:p>
        </w:tc>
      </w:tr>
      <w:tr w:rsidR="00FC65CA" w:rsidRPr="00CB793A" w:rsidTr="00502E0A">
        <w:trPr>
          <w:trHeight w:val="53"/>
        </w:trPr>
        <w:tc>
          <w:tcPr>
            <w:tcW w:w="2268"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FC65CA" w:rsidRPr="00CB793A" w:rsidRDefault="00FC65CA" w:rsidP="00FC65CA">
            <w:pPr>
              <w:rPr>
                <w:b/>
                <w:bCs/>
                <w:sz w:val="18"/>
                <w:szCs w:val="18"/>
              </w:rPr>
            </w:pPr>
          </w:p>
        </w:tc>
        <w:tc>
          <w:tcPr>
            <w:tcW w:w="12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FC65CA" w:rsidRPr="00CB793A" w:rsidRDefault="00FC65CA" w:rsidP="00FC65CA">
            <w:pPr>
              <w:rPr>
                <w:b/>
                <w:bCs/>
                <w:sz w:val="18"/>
                <w:szCs w:val="18"/>
              </w:rPr>
            </w:pPr>
          </w:p>
        </w:tc>
        <w:tc>
          <w:tcPr>
            <w:tcW w:w="1134"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FC65CA" w:rsidRPr="00CB793A" w:rsidRDefault="00FC65CA" w:rsidP="00FC65CA">
            <w:pPr>
              <w:rPr>
                <w:b/>
                <w:bCs/>
                <w:sz w:val="18"/>
                <w:szCs w:val="18"/>
              </w:rPr>
            </w:pPr>
          </w:p>
        </w:tc>
        <w:tc>
          <w:tcPr>
            <w:tcW w:w="7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FC65CA" w:rsidRPr="00CB793A" w:rsidRDefault="00FC65CA" w:rsidP="00FC65CA">
            <w:pPr>
              <w:rPr>
                <w:b/>
                <w:bCs/>
                <w:sz w:val="18"/>
                <w:szCs w:val="18"/>
              </w:rPr>
            </w:pPr>
          </w:p>
        </w:tc>
        <w:tc>
          <w:tcPr>
            <w:tcW w:w="992"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FC65CA" w:rsidRPr="00CB793A" w:rsidRDefault="00FC65CA" w:rsidP="00FC65CA">
            <w:pPr>
              <w:rPr>
                <w:b/>
                <w:bCs/>
                <w:sz w:val="18"/>
                <w:szCs w:val="18"/>
              </w:rPr>
            </w:pPr>
          </w:p>
        </w:tc>
        <w:tc>
          <w:tcPr>
            <w:tcW w:w="993" w:type="dxa"/>
            <w:vMerge/>
            <w:tcBorders>
              <w:left w:val="single" w:sz="4" w:space="0" w:color="auto"/>
              <w:bottom w:val="single" w:sz="4" w:space="0" w:color="auto"/>
              <w:right w:val="single" w:sz="4" w:space="0" w:color="auto"/>
            </w:tcBorders>
            <w:shd w:val="clear" w:color="auto" w:fill="F2F2F2" w:themeFill="background1" w:themeFillShade="F2"/>
          </w:tcPr>
          <w:p w:rsidR="00FC65CA" w:rsidRPr="00CB793A" w:rsidRDefault="00FC65CA" w:rsidP="00FC65CA">
            <w:pPr>
              <w:rPr>
                <w:b/>
                <w:bCs/>
                <w:sz w:val="18"/>
                <w:szCs w:val="18"/>
              </w:rPr>
            </w:pPr>
          </w:p>
        </w:tc>
        <w:tc>
          <w:tcPr>
            <w:tcW w:w="708" w:type="dxa"/>
            <w:vMerge/>
            <w:tcBorders>
              <w:left w:val="single" w:sz="4" w:space="0" w:color="auto"/>
              <w:bottom w:val="single" w:sz="8" w:space="0" w:color="000000"/>
              <w:right w:val="single" w:sz="4" w:space="0" w:color="auto"/>
            </w:tcBorders>
            <w:shd w:val="clear" w:color="auto" w:fill="F2F2F2" w:themeFill="background1" w:themeFillShade="F2"/>
          </w:tcPr>
          <w:p w:rsidR="00FC65CA" w:rsidRPr="00CB793A" w:rsidRDefault="00FC65CA" w:rsidP="00FC65CA">
            <w:pPr>
              <w:rPr>
                <w:b/>
                <w:bCs/>
                <w:sz w:val="18"/>
                <w:szCs w:val="18"/>
              </w:rPr>
            </w:pPr>
          </w:p>
        </w:tc>
        <w:tc>
          <w:tcPr>
            <w:tcW w:w="1343" w:type="dxa"/>
            <w:tcBorders>
              <w:left w:val="single" w:sz="4" w:space="0" w:color="auto"/>
              <w:bottom w:val="single" w:sz="8" w:space="0" w:color="000000"/>
              <w:right w:val="single" w:sz="4" w:space="0" w:color="auto"/>
            </w:tcBorders>
            <w:shd w:val="clear" w:color="auto" w:fill="F2F2F2" w:themeFill="background1" w:themeFillShade="F2"/>
            <w:vAlign w:val="center"/>
          </w:tcPr>
          <w:p w:rsidR="00FC65CA" w:rsidRPr="00CB793A" w:rsidRDefault="00FC65CA" w:rsidP="00FC65CA">
            <w:pPr>
              <w:rPr>
                <w:b/>
                <w:bCs/>
                <w:sz w:val="18"/>
                <w:szCs w:val="18"/>
              </w:rPr>
            </w:pPr>
          </w:p>
        </w:tc>
        <w:tc>
          <w:tcPr>
            <w:tcW w:w="4191" w:type="dxa"/>
            <w:vAlign w:val="center"/>
          </w:tcPr>
          <w:p w:rsidR="00FC65CA" w:rsidRPr="00CB793A" w:rsidRDefault="00FC65CA" w:rsidP="00FC65CA">
            <w:pPr>
              <w:rPr>
                <w:b/>
                <w:bCs/>
                <w:sz w:val="18"/>
                <w:szCs w:val="18"/>
              </w:rPr>
            </w:pPr>
          </w:p>
        </w:tc>
        <w:tc>
          <w:tcPr>
            <w:tcW w:w="2464" w:type="dxa"/>
          </w:tcPr>
          <w:p w:rsidR="00FC65CA" w:rsidRPr="00CB793A" w:rsidRDefault="00FC65CA" w:rsidP="00FC65CA">
            <w:pPr>
              <w:rPr>
                <w:b/>
                <w:bCs/>
                <w:sz w:val="18"/>
                <w:szCs w:val="18"/>
              </w:rPr>
            </w:pPr>
          </w:p>
        </w:tc>
        <w:tc>
          <w:tcPr>
            <w:tcW w:w="2464" w:type="dxa"/>
            <w:vAlign w:val="center"/>
          </w:tcPr>
          <w:p w:rsidR="00FC65CA" w:rsidRPr="00CB793A" w:rsidRDefault="00FC65CA" w:rsidP="00FC65CA">
            <w:pPr>
              <w:rPr>
                <w:b/>
                <w:bCs/>
                <w:sz w:val="18"/>
                <w:szCs w:val="18"/>
              </w:rPr>
            </w:pPr>
          </w:p>
        </w:tc>
      </w:tr>
      <w:tr w:rsidR="00FC65CA" w:rsidRPr="00CB793A" w:rsidTr="00502E0A">
        <w:trPr>
          <w:trHeight w:val="509"/>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FC65CA" w:rsidRPr="00CB793A" w:rsidRDefault="00FC65CA" w:rsidP="00FC65CA">
            <w:pPr>
              <w:rPr>
                <w:sz w:val="18"/>
                <w:szCs w:val="18"/>
              </w:rPr>
            </w:pPr>
            <w:r w:rsidRPr="00CB793A">
              <w:rPr>
                <w:sz w:val="18"/>
                <w:szCs w:val="18"/>
              </w:rPr>
              <w:t xml:space="preserve">Třída 5 - Neinvestiční výdaje </w:t>
            </w:r>
          </w:p>
        </w:tc>
        <w:tc>
          <w:tcPr>
            <w:tcW w:w="1209" w:type="dxa"/>
            <w:tcBorders>
              <w:top w:val="nil"/>
              <w:left w:val="nil"/>
              <w:bottom w:val="single" w:sz="4" w:space="0" w:color="auto"/>
              <w:right w:val="single" w:sz="4" w:space="0" w:color="auto"/>
            </w:tcBorders>
            <w:shd w:val="clear" w:color="000000" w:fill="FFFFFF"/>
            <w:vAlign w:val="center"/>
          </w:tcPr>
          <w:p w:rsidR="00FC65CA" w:rsidRPr="00CB793A" w:rsidRDefault="008F2C24" w:rsidP="008F2C24">
            <w:pPr>
              <w:jc w:val="right"/>
              <w:rPr>
                <w:sz w:val="18"/>
                <w:szCs w:val="18"/>
              </w:rPr>
            </w:pPr>
            <w:r>
              <w:rPr>
                <w:sz w:val="18"/>
                <w:szCs w:val="18"/>
              </w:rPr>
              <w:t>633.763,3</w:t>
            </w:r>
          </w:p>
        </w:tc>
        <w:tc>
          <w:tcPr>
            <w:tcW w:w="1134" w:type="dxa"/>
            <w:tcBorders>
              <w:top w:val="nil"/>
              <w:left w:val="nil"/>
              <w:bottom w:val="single" w:sz="4" w:space="0" w:color="auto"/>
              <w:right w:val="single" w:sz="4" w:space="0" w:color="auto"/>
            </w:tcBorders>
            <w:shd w:val="clear" w:color="000000" w:fill="FFFFFF"/>
            <w:vAlign w:val="center"/>
          </w:tcPr>
          <w:p w:rsidR="00FC65CA" w:rsidRPr="00CB793A" w:rsidRDefault="005C32BC" w:rsidP="005C32BC">
            <w:pPr>
              <w:jc w:val="right"/>
              <w:rPr>
                <w:sz w:val="18"/>
                <w:szCs w:val="18"/>
              </w:rPr>
            </w:pPr>
            <w:r>
              <w:rPr>
                <w:sz w:val="18"/>
                <w:szCs w:val="18"/>
              </w:rPr>
              <w:t>735.042,8</w:t>
            </w:r>
          </w:p>
        </w:tc>
        <w:tc>
          <w:tcPr>
            <w:tcW w:w="709"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center"/>
              <w:rPr>
                <w:sz w:val="18"/>
                <w:szCs w:val="18"/>
              </w:rPr>
            </w:pPr>
            <w:r>
              <w:rPr>
                <w:sz w:val="18"/>
                <w:szCs w:val="18"/>
              </w:rPr>
              <w:t>57</w:t>
            </w:r>
          </w:p>
        </w:tc>
        <w:tc>
          <w:tcPr>
            <w:tcW w:w="992"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right"/>
              <w:rPr>
                <w:sz w:val="18"/>
                <w:szCs w:val="18"/>
              </w:rPr>
            </w:pPr>
            <w:r>
              <w:rPr>
                <w:sz w:val="18"/>
                <w:szCs w:val="18"/>
              </w:rPr>
              <w:t>624.746,2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C65CA" w:rsidRPr="00CB793A" w:rsidRDefault="005C32BC" w:rsidP="005C32BC">
            <w:pPr>
              <w:jc w:val="center"/>
              <w:rPr>
                <w:sz w:val="18"/>
                <w:szCs w:val="18"/>
              </w:rPr>
            </w:pPr>
            <w:r>
              <w:rPr>
                <w:sz w:val="18"/>
                <w:szCs w:val="18"/>
              </w:rPr>
              <w:t>76</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FC65CA" w:rsidRPr="00CB793A" w:rsidRDefault="005C32BC" w:rsidP="00FC65CA">
            <w:pPr>
              <w:jc w:val="center"/>
              <w:rPr>
                <w:sz w:val="18"/>
                <w:szCs w:val="18"/>
              </w:rPr>
            </w:pPr>
            <w:r>
              <w:rPr>
                <w:sz w:val="18"/>
                <w:szCs w:val="18"/>
              </w:rPr>
              <w:t>85</w:t>
            </w:r>
          </w:p>
        </w:tc>
        <w:tc>
          <w:tcPr>
            <w:tcW w:w="1343" w:type="dxa"/>
            <w:tcBorders>
              <w:top w:val="nil"/>
              <w:left w:val="single" w:sz="4" w:space="0" w:color="auto"/>
              <w:bottom w:val="single" w:sz="4" w:space="0" w:color="auto"/>
              <w:right w:val="single" w:sz="4" w:space="0" w:color="auto"/>
            </w:tcBorders>
            <w:shd w:val="clear" w:color="000000" w:fill="FFFFFF"/>
            <w:vAlign w:val="center"/>
          </w:tcPr>
          <w:p w:rsidR="00FC65CA" w:rsidRPr="00CB793A" w:rsidRDefault="00FC65CA" w:rsidP="00FC65CA">
            <w:pPr>
              <w:jc w:val="right"/>
              <w:rPr>
                <w:sz w:val="18"/>
                <w:szCs w:val="18"/>
              </w:rPr>
            </w:pPr>
            <w:r>
              <w:rPr>
                <w:sz w:val="18"/>
                <w:szCs w:val="18"/>
              </w:rPr>
              <w:t>600.497,2</w:t>
            </w:r>
          </w:p>
        </w:tc>
        <w:tc>
          <w:tcPr>
            <w:tcW w:w="4191" w:type="dxa"/>
            <w:vAlign w:val="center"/>
          </w:tcPr>
          <w:p w:rsidR="00FC65CA" w:rsidRPr="00CB793A" w:rsidRDefault="00FC65CA" w:rsidP="00FC65CA">
            <w:pPr>
              <w:jc w:val="right"/>
              <w:rPr>
                <w:sz w:val="18"/>
                <w:szCs w:val="18"/>
              </w:rPr>
            </w:pPr>
          </w:p>
        </w:tc>
        <w:tc>
          <w:tcPr>
            <w:tcW w:w="2464" w:type="dxa"/>
          </w:tcPr>
          <w:p w:rsidR="00FC65CA" w:rsidRPr="00CB793A" w:rsidRDefault="00FC65CA" w:rsidP="00FC65CA">
            <w:pPr>
              <w:jc w:val="right"/>
              <w:rPr>
                <w:sz w:val="18"/>
                <w:szCs w:val="18"/>
              </w:rPr>
            </w:pPr>
          </w:p>
        </w:tc>
        <w:tc>
          <w:tcPr>
            <w:tcW w:w="2464" w:type="dxa"/>
            <w:vAlign w:val="center"/>
          </w:tcPr>
          <w:p w:rsidR="00FC65CA" w:rsidRPr="00CB793A" w:rsidRDefault="00FC65CA" w:rsidP="00FC65CA">
            <w:pPr>
              <w:jc w:val="right"/>
              <w:rPr>
                <w:sz w:val="18"/>
                <w:szCs w:val="18"/>
              </w:rPr>
            </w:pPr>
          </w:p>
        </w:tc>
      </w:tr>
      <w:tr w:rsidR="00FC65CA" w:rsidRPr="00CB793A" w:rsidTr="00502E0A">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FC65CA" w:rsidRPr="00CB793A" w:rsidRDefault="00FC65CA" w:rsidP="00FC65CA">
            <w:pPr>
              <w:rPr>
                <w:sz w:val="18"/>
                <w:szCs w:val="18"/>
              </w:rPr>
            </w:pPr>
            <w:r w:rsidRPr="00CB793A">
              <w:rPr>
                <w:sz w:val="18"/>
                <w:szCs w:val="18"/>
              </w:rPr>
              <w:t xml:space="preserve">Třída 6 - Kapitálové výdaje </w:t>
            </w:r>
          </w:p>
        </w:tc>
        <w:tc>
          <w:tcPr>
            <w:tcW w:w="1209" w:type="dxa"/>
            <w:tcBorders>
              <w:top w:val="nil"/>
              <w:left w:val="nil"/>
              <w:bottom w:val="single" w:sz="4" w:space="0" w:color="auto"/>
              <w:right w:val="single" w:sz="4" w:space="0" w:color="auto"/>
            </w:tcBorders>
            <w:shd w:val="clear" w:color="000000" w:fill="FFFFFF"/>
            <w:vAlign w:val="center"/>
          </w:tcPr>
          <w:p w:rsidR="00FC65CA" w:rsidRPr="00CB793A" w:rsidRDefault="008F2C24" w:rsidP="00FC65CA">
            <w:pPr>
              <w:jc w:val="right"/>
              <w:rPr>
                <w:sz w:val="18"/>
                <w:szCs w:val="18"/>
              </w:rPr>
            </w:pPr>
            <w:r>
              <w:rPr>
                <w:sz w:val="18"/>
                <w:szCs w:val="18"/>
              </w:rPr>
              <w:t>207.342,0</w:t>
            </w:r>
          </w:p>
        </w:tc>
        <w:tc>
          <w:tcPr>
            <w:tcW w:w="1134"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right"/>
              <w:rPr>
                <w:sz w:val="18"/>
                <w:szCs w:val="18"/>
              </w:rPr>
            </w:pPr>
            <w:r>
              <w:rPr>
                <w:sz w:val="18"/>
                <w:szCs w:val="18"/>
              </w:rPr>
              <w:t>557.545,5</w:t>
            </w:r>
          </w:p>
        </w:tc>
        <w:tc>
          <w:tcPr>
            <w:tcW w:w="709"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center"/>
              <w:rPr>
                <w:sz w:val="18"/>
                <w:szCs w:val="18"/>
              </w:rPr>
            </w:pPr>
            <w:r>
              <w:rPr>
                <w:sz w:val="18"/>
                <w:szCs w:val="18"/>
              </w:rPr>
              <w:t>43</w:t>
            </w:r>
          </w:p>
        </w:tc>
        <w:tc>
          <w:tcPr>
            <w:tcW w:w="992"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right"/>
              <w:rPr>
                <w:sz w:val="18"/>
                <w:szCs w:val="18"/>
              </w:rPr>
            </w:pPr>
            <w:r>
              <w:rPr>
                <w:sz w:val="18"/>
                <w:szCs w:val="18"/>
              </w:rPr>
              <w:t>195.272,2</w:t>
            </w:r>
          </w:p>
        </w:tc>
        <w:tc>
          <w:tcPr>
            <w:tcW w:w="993" w:type="dxa"/>
            <w:tcBorders>
              <w:top w:val="nil"/>
              <w:left w:val="nil"/>
              <w:bottom w:val="single" w:sz="4" w:space="0" w:color="auto"/>
              <w:right w:val="single" w:sz="4" w:space="0" w:color="auto"/>
            </w:tcBorders>
            <w:shd w:val="clear" w:color="000000" w:fill="FFFFFF"/>
            <w:vAlign w:val="center"/>
          </w:tcPr>
          <w:p w:rsidR="00FC65CA" w:rsidRPr="00CB793A" w:rsidRDefault="005C32BC" w:rsidP="00FC65CA">
            <w:pPr>
              <w:jc w:val="center"/>
              <w:rPr>
                <w:sz w:val="18"/>
                <w:szCs w:val="18"/>
              </w:rPr>
            </w:pPr>
            <w:r>
              <w:rPr>
                <w:sz w:val="18"/>
                <w:szCs w:val="18"/>
              </w:rPr>
              <w:t>24</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FC65CA" w:rsidRPr="00CB793A" w:rsidRDefault="005C32BC" w:rsidP="005C32BC">
            <w:pPr>
              <w:jc w:val="center"/>
              <w:rPr>
                <w:sz w:val="18"/>
                <w:szCs w:val="18"/>
              </w:rPr>
            </w:pPr>
            <w:r>
              <w:rPr>
                <w:sz w:val="18"/>
                <w:szCs w:val="18"/>
              </w:rPr>
              <w:t>35</w:t>
            </w:r>
          </w:p>
        </w:tc>
        <w:tc>
          <w:tcPr>
            <w:tcW w:w="1343" w:type="dxa"/>
            <w:tcBorders>
              <w:top w:val="nil"/>
              <w:left w:val="single" w:sz="4" w:space="0" w:color="auto"/>
              <w:bottom w:val="single" w:sz="4" w:space="0" w:color="auto"/>
              <w:right w:val="single" w:sz="4" w:space="0" w:color="auto"/>
            </w:tcBorders>
            <w:shd w:val="clear" w:color="000000" w:fill="FFFFFF"/>
            <w:vAlign w:val="center"/>
          </w:tcPr>
          <w:p w:rsidR="00FC65CA" w:rsidRPr="00CB793A" w:rsidRDefault="00FC65CA" w:rsidP="00FC65CA">
            <w:pPr>
              <w:jc w:val="right"/>
              <w:rPr>
                <w:sz w:val="18"/>
                <w:szCs w:val="18"/>
              </w:rPr>
            </w:pPr>
            <w:r>
              <w:rPr>
                <w:sz w:val="18"/>
                <w:szCs w:val="18"/>
              </w:rPr>
              <w:t>124.896,5</w:t>
            </w:r>
          </w:p>
        </w:tc>
        <w:tc>
          <w:tcPr>
            <w:tcW w:w="4191" w:type="dxa"/>
            <w:vAlign w:val="center"/>
          </w:tcPr>
          <w:p w:rsidR="00FC65CA" w:rsidRPr="00CB793A" w:rsidRDefault="00FC65CA" w:rsidP="00FC65CA">
            <w:pPr>
              <w:jc w:val="right"/>
              <w:rPr>
                <w:sz w:val="18"/>
                <w:szCs w:val="18"/>
              </w:rPr>
            </w:pPr>
          </w:p>
        </w:tc>
        <w:tc>
          <w:tcPr>
            <w:tcW w:w="2464" w:type="dxa"/>
          </w:tcPr>
          <w:p w:rsidR="00FC65CA" w:rsidRPr="00CB793A" w:rsidRDefault="00FC65CA" w:rsidP="00FC65CA">
            <w:pPr>
              <w:jc w:val="right"/>
              <w:rPr>
                <w:sz w:val="18"/>
                <w:szCs w:val="18"/>
              </w:rPr>
            </w:pPr>
          </w:p>
        </w:tc>
        <w:tc>
          <w:tcPr>
            <w:tcW w:w="2464" w:type="dxa"/>
            <w:vAlign w:val="center"/>
          </w:tcPr>
          <w:p w:rsidR="00FC65CA" w:rsidRPr="00CB793A" w:rsidRDefault="00FC65CA" w:rsidP="00FC65CA">
            <w:pPr>
              <w:jc w:val="right"/>
              <w:rPr>
                <w:sz w:val="18"/>
                <w:szCs w:val="18"/>
              </w:rPr>
            </w:pPr>
          </w:p>
        </w:tc>
      </w:tr>
      <w:tr w:rsidR="00FC65CA" w:rsidRPr="00CB793A" w:rsidTr="00502E0A">
        <w:trPr>
          <w:trHeight w:val="720"/>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C65CA" w:rsidRPr="00CB793A" w:rsidRDefault="00FC65CA" w:rsidP="00FC65CA">
            <w:pPr>
              <w:rPr>
                <w:b/>
                <w:bCs/>
                <w:sz w:val="18"/>
                <w:szCs w:val="18"/>
              </w:rPr>
            </w:pPr>
            <w:r w:rsidRPr="00CB793A">
              <w:rPr>
                <w:b/>
                <w:bCs/>
                <w:sz w:val="18"/>
                <w:szCs w:val="18"/>
              </w:rPr>
              <w:t>Výdaje celkem</w:t>
            </w:r>
          </w:p>
        </w:tc>
        <w:tc>
          <w:tcPr>
            <w:tcW w:w="1209" w:type="dxa"/>
            <w:tcBorders>
              <w:top w:val="nil"/>
              <w:left w:val="nil"/>
              <w:bottom w:val="single" w:sz="4" w:space="0" w:color="auto"/>
              <w:right w:val="single" w:sz="4" w:space="0" w:color="auto"/>
            </w:tcBorders>
            <w:shd w:val="clear" w:color="auto" w:fill="F2F2F2" w:themeFill="background1" w:themeFillShade="F2"/>
            <w:vAlign w:val="center"/>
          </w:tcPr>
          <w:p w:rsidR="00FC65CA" w:rsidRPr="00CB793A" w:rsidRDefault="008F2C24" w:rsidP="00FC65CA">
            <w:pPr>
              <w:jc w:val="right"/>
              <w:rPr>
                <w:b/>
                <w:bCs/>
                <w:sz w:val="18"/>
                <w:szCs w:val="18"/>
              </w:rPr>
            </w:pPr>
            <w:r>
              <w:rPr>
                <w:b/>
                <w:bCs/>
                <w:sz w:val="18"/>
                <w:szCs w:val="18"/>
              </w:rPr>
              <w:t>841.105,3</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rsidR="00FC65CA" w:rsidRPr="00CB793A" w:rsidRDefault="005C32BC" w:rsidP="00FC65CA">
            <w:pPr>
              <w:jc w:val="right"/>
              <w:rPr>
                <w:b/>
                <w:bCs/>
                <w:sz w:val="18"/>
                <w:szCs w:val="18"/>
              </w:rPr>
            </w:pPr>
            <w:r>
              <w:rPr>
                <w:b/>
                <w:bCs/>
                <w:sz w:val="18"/>
                <w:szCs w:val="18"/>
              </w:rPr>
              <w:t>1.292.588,3</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FC65CA" w:rsidRPr="00CB793A" w:rsidRDefault="00FC65CA" w:rsidP="00FC65CA">
            <w:pPr>
              <w:jc w:val="center"/>
              <w:rPr>
                <w:b/>
                <w:bCs/>
                <w:sz w:val="18"/>
                <w:szCs w:val="18"/>
              </w:rPr>
            </w:pPr>
            <w:r w:rsidRPr="00CB793A">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FC65CA" w:rsidRPr="00CB793A" w:rsidRDefault="005C32BC" w:rsidP="00FC65CA">
            <w:pPr>
              <w:jc w:val="right"/>
              <w:rPr>
                <w:b/>
                <w:bCs/>
                <w:sz w:val="18"/>
                <w:szCs w:val="18"/>
              </w:rPr>
            </w:pPr>
            <w:r>
              <w:rPr>
                <w:b/>
                <w:bCs/>
                <w:sz w:val="18"/>
                <w:szCs w:val="18"/>
              </w:rPr>
              <w:t>820.018,4</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rsidR="00FC65CA" w:rsidRPr="00CB793A" w:rsidRDefault="00FC65CA" w:rsidP="00FC65CA">
            <w:pPr>
              <w:jc w:val="center"/>
              <w:rPr>
                <w:b/>
                <w:bCs/>
                <w:sz w:val="18"/>
                <w:szCs w:val="18"/>
              </w:rPr>
            </w:pPr>
            <w:r w:rsidRPr="00CB793A">
              <w:rPr>
                <w:b/>
                <w:bCs/>
                <w:sz w:val="18"/>
                <w:szCs w:val="18"/>
              </w:rPr>
              <w:t>100,0</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C65CA" w:rsidRPr="00CB793A" w:rsidRDefault="005C32BC" w:rsidP="00FC65CA">
            <w:pPr>
              <w:jc w:val="center"/>
              <w:rPr>
                <w:b/>
                <w:bCs/>
                <w:sz w:val="18"/>
                <w:szCs w:val="18"/>
              </w:rPr>
            </w:pPr>
            <w:r>
              <w:rPr>
                <w:b/>
                <w:bCs/>
                <w:sz w:val="18"/>
                <w:szCs w:val="18"/>
              </w:rPr>
              <w:t>64</w:t>
            </w:r>
          </w:p>
        </w:tc>
        <w:tc>
          <w:tcPr>
            <w:tcW w:w="134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C65CA" w:rsidRPr="00CB793A" w:rsidRDefault="00FC65CA" w:rsidP="00FC65CA">
            <w:pPr>
              <w:jc w:val="right"/>
              <w:rPr>
                <w:b/>
                <w:bCs/>
                <w:sz w:val="18"/>
                <w:szCs w:val="18"/>
              </w:rPr>
            </w:pPr>
            <w:r>
              <w:rPr>
                <w:b/>
                <w:bCs/>
                <w:sz w:val="18"/>
                <w:szCs w:val="18"/>
              </w:rPr>
              <w:t>725.393,7</w:t>
            </w:r>
          </w:p>
        </w:tc>
        <w:tc>
          <w:tcPr>
            <w:tcW w:w="4191" w:type="dxa"/>
            <w:vAlign w:val="center"/>
          </w:tcPr>
          <w:p w:rsidR="00FC65CA" w:rsidRPr="00CB793A" w:rsidRDefault="00FC65CA" w:rsidP="00FC65CA">
            <w:pPr>
              <w:jc w:val="right"/>
              <w:rPr>
                <w:b/>
                <w:bCs/>
                <w:sz w:val="18"/>
                <w:szCs w:val="18"/>
              </w:rPr>
            </w:pPr>
          </w:p>
        </w:tc>
        <w:tc>
          <w:tcPr>
            <w:tcW w:w="2464" w:type="dxa"/>
          </w:tcPr>
          <w:p w:rsidR="00FC65CA" w:rsidRPr="00CB793A" w:rsidRDefault="00FC65CA" w:rsidP="00FC65CA">
            <w:pPr>
              <w:jc w:val="right"/>
              <w:rPr>
                <w:b/>
                <w:bCs/>
                <w:sz w:val="18"/>
                <w:szCs w:val="18"/>
              </w:rPr>
            </w:pPr>
          </w:p>
        </w:tc>
        <w:tc>
          <w:tcPr>
            <w:tcW w:w="2464" w:type="dxa"/>
            <w:vAlign w:val="center"/>
          </w:tcPr>
          <w:p w:rsidR="00FC65CA" w:rsidRPr="00CB793A" w:rsidRDefault="00FC65CA" w:rsidP="00FC65CA">
            <w:pPr>
              <w:jc w:val="right"/>
              <w:rPr>
                <w:b/>
                <w:bCs/>
                <w:sz w:val="18"/>
                <w:szCs w:val="18"/>
              </w:rPr>
            </w:pPr>
          </w:p>
        </w:tc>
      </w:tr>
    </w:tbl>
    <w:p w:rsidR="001418DB" w:rsidRDefault="001418DB" w:rsidP="000670D6">
      <w:pPr>
        <w:jc w:val="both"/>
        <w:rPr>
          <w:b/>
          <w:i/>
          <w:noProof/>
          <w:sz w:val="22"/>
          <w:szCs w:val="22"/>
        </w:rPr>
      </w:pPr>
    </w:p>
    <w:p w:rsidR="001A25B7" w:rsidRPr="00DB3248" w:rsidRDefault="000670D6" w:rsidP="00647A7A">
      <w:pPr>
        <w:jc w:val="both"/>
        <w:rPr>
          <w:sz w:val="22"/>
          <w:szCs w:val="22"/>
        </w:rPr>
      </w:pPr>
      <w:r w:rsidRPr="008316DD">
        <w:rPr>
          <w:sz w:val="22"/>
          <w:szCs w:val="22"/>
        </w:rPr>
        <w:t>Přehled o plnění investičního programu roku 201</w:t>
      </w:r>
      <w:r w:rsidR="00DD31F1">
        <w:rPr>
          <w:sz w:val="22"/>
          <w:szCs w:val="22"/>
        </w:rPr>
        <w:t>7</w:t>
      </w:r>
      <w:r w:rsidRPr="008316DD">
        <w:rPr>
          <w:sz w:val="22"/>
          <w:szCs w:val="22"/>
        </w:rPr>
        <w:t xml:space="preserve"> je uveden v příloze č. </w:t>
      </w:r>
      <w:r w:rsidR="001C1568">
        <w:rPr>
          <w:sz w:val="22"/>
          <w:szCs w:val="22"/>
        </w:rPr>
        <w:t>4</w:t>
      </w:r>
      <w:r w:rsidRPr="008316DD">
        <w:rPr>
          <w:sz w:val="22"/>
          <w:szCs w:val="22"/>
        </w:rPr>
        <w:t xml:space="preserve">, podle jednotlivých </w:t>
      </w:r>
      <w:r w:rsidR="00626A02" w:rsidRPr="008316DD">
        <w:rPr>
          <w:sz w:val="22"/>
          <w:szCs w:val="22"/>
        </w:rPr>
        <w:t>pod</w:t>
      </w:r>
      <w:r w:rsidRPr="008316DD">
        <w:rPr>
          <w:sz w:val="22"/>
          <w:szCs w:val="22"/>
        </w:rPr>
        <w:t xml:space="preserve">kapitol rozpočtu, s uvedením </w:t>
      </w:r>
      <w:r w:rsidR="00900377" w:rsidRPr="008316DD">
        <w:rPr>
          <w:sz w:val="22"/>
          <w:szCs w:val="22"/>
        </w:rPr>
        <w:t>realizovaných</w:t>
      </w:r>
      <w:r w:rsidR="007F552F">
        <w:rPr>
          <w:sz w:val="22"/>
          <w:szCs w:val="22"/>
        </w:rPr>
        <w:t xml:space="preserve"> investičních projektů.</w:t>
      </w:r>
    </w:p>
    <w:tbl>
      <w:tblPr>
        <w:tblW w:w="9072" w:type="dxa"/>
        <w:tblLayout w:type="fixed"/>
        <w:tblCellMar>
          <w:left w:w="30" w:type="dxa"/>
          <w:right w:w="30" w:type="dxa"/>
        </w:tblCellMar>
        <w:tblLook w:val="0000" w:firstRow="0" w:lastRow="0" w:firstColumn="0" w:lastColumn="0" w:noHBand="0" w:noVBand="0"/>
      </w:tblPr>
      <w:tblGrid>
        <w:gridCol w:w="2284"/>
        <w:gridCol w:w="1212"/>
        <w:gridCol w:w="1134"/>
        <w:gridCol w:w="709"/>
        <w:gridCol w:w="992"/>
        <w:gridCol w:w="993"/>
        <w:gridCol w:w="756"/>
        <w:gridCol w:w="992"/>
      </w:tblGrid>
      <w:tr w:rsidR="002D0B1F" w:rsidRPr="00B366B7" w:rsidTr="00B16A6E">
        <w:trPr>
          <w:trHeight w:val="545"/>
        </w:trPr>
        <w:tc>
          <w:tcPr>
            <w:tcW w:w="9072" w:type="dxa"/>
            <w:gridSpan w:val="8"/>
            <w:tcBorders>
              <w:bottom w:val="single" w:sz="4" w:space="0" w:color="auto"/>
            </w:tcBorders>
          </w:tcPr>
          <w:p w:rsidR="002D0B1F" w:rsidRPr="002B686F" w:rsidRDefault="002D0B1F" w:rsidP="002D33CE">
            <w:pPr>
              <w:autoSpaceDE w:val="0"/>
              <w:autoSpaceDN w:val="0"/>
              <w:adjustRightInd w:val="0"/>
              <w:rPr>
                <w:rFonts w:cs="Arial"/>
                <w:b/>
                <w:bCs/>
                <w:color w:val="000000"/>
                <w:sz w:val="22"/>
                <w:szCs w:val="22"/>
              </w:rPr>
            </w:pPr>
          </w:p>
          <w:p w:rsidR="002D0B1F" w:rsidRPr="002B686F" w:rsidRDefault="002D0B1F" w:rsidP="002D33CE">
            <w:pPr>
              <w:autoSpaceDE w:val="0"/>
              <w:autoSpaceDN w:val="0"/>
              <w:adjustRightInd w:val="0"/>
              <w:rPr>
                <w:rFonts w:cs="Arial"/>
                <w:b/>
                <w:bCs/>
                <w:color w:val="000000"/>
                <w:sz w:val="22"/>
                <w:szCs w:val="22"/>
              </w:rPr>
            </w:pPr>
            <w:r w:rsidRPr="002B686F">
              <w:rPr>
                <w:rFonts w:cs="Arial"/>
                <w:b/>
                <w:bCs/>
                <w:color w:val="000000"/>
                <w:sz w:val="22"/>
                <w:szCs w:val="22"/>
              </w:rPr>
              <w:t xml:space="preserve">Přehled celkových výdajů </w:t>
            </w:r>
            <w:r w:rsidR="00502E0A">
              <w:rPr>
                <w:rFonts w:cs="Arial"/>
                <w:b/>
                <w:bCs/>
                <w:color w:val="000000"/>
                <w:sz w:val="22"/>
                <w:szCs w:val="22"/>
              </w:rPr>
              <w:t>MČ</w:t>
            </w:r>
            <w:r w:rsidRPr="002B686F">
              <w:rPr>
                <w:rFonts w:cs="Arial"/>
                <w:b/>
                <w:bCs/>
                <w:color w:val="000000"/>
                <w:sz w:val="22"/>
                <w:szCs w:val="22"/>
              </w:rPr>
              <w:t xml:space="preserve"> dle jednotlivých kapitol a porovnání skutečnosti s rokem 201</w:t>
            </w:r>
            <w:r w:rsidR="00DD31F1" w:rsidRPr="002B686F">
              <w:rPr>
                <w:rFonts w:cs="Arial"/>
                <w:b/>
                <w:bCs/>
                <w:color w:val="000000"/>
                <w:sz w:val="22"/>
                <w:szCs w:val="22"/>
              </w:rPr>
              <w:t>6</w:t>
            </w:r>
          </w:p>
          <w:p w:rsidR="002D0B1F" w:rsidRPr="002B686F" w:rsidRDefault="00050CAB" w:rsidP="00502E0A">
            <w:pPr>
              <w:tabs>
                <w:tab w:val="left" w:pos="8070"/>
              </w:tabs>
              <w:autoSpaceDE w:val="0"/>
              <w:autoSpaceDN w:val="0"/>
              <w:adjustRightInd w:val="0"/>
              <w:jc w:val="right"/>
              <w:rPr>
                <w:rFonts w:cs="Arial"/>
                <w:color w:val="000000"/>
                <w:sz w:val="22"/>
                <w:szCs w:val="22"/>
              </w:rPr>
            </w:pPr>
            <w:r w:rsidRPr="002B686F">
              <w:rPr>
                <w:rFonts w:cs="Arial"/>
                <w:color w:val="000000"/>
                <w:sz w:val="22"/>
                <w:szCs w:val="22"/>
              </w:rPr>
              <w:t>v tis. Kč</w:t>
            </w:r>
          </w:p>
        </w:tc>
      </w:tr>
      <w:tr w:rsidR="00DD31F1" w:rsidRPr="00CB793A" w:rsidTr="00B16A6E">
        <w:trPr>
          <w:trHeight w:val="803"/>
        </w:trPr>
        <w:tc>
          <w:tcPr>
            <w:tcW w:w="228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Kapitola </w:t>
            </w:r>
          </w:p>
        </w:tc>
        <w:tc>
          <w:tcPr>
            <w:tcW w:w="121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Schválený </w:t>
            </w:r>
          </w:p>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Rozpočet</w:t>
            </w:r>
          </w:p>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 2017</w:t>
            </w:r>
          </w:p>
        </w:tc>
        <w:tc>
          <w:tcPr>
            <w:tcW w:w="113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Upravený rozpočet</w:t>
            </w:r>
          </w:p>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 2017</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UR </w:t>
            </w:r>
          </w:p>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 </w:t>
            </w:r>
          </w:p>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z celku</w:t>
            </w:r>
          </w:p>
        </w:tc>
        <w:tc>
          <w:tcPr>
            <w:tcW w:w="99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2B686F" w:rsidRDefault="00DD31F1" w:rsidP="00DD31F1">
            <w:pPr>
              <w:autoSpaceDE w:val="0"/>
              <w:autoSpaceDN w:val="0"/>
              <w:adjustRightInd w:val="0"/>
              <w:jc w:val="center"/>
              <w:rPr>
                <w:b/>
                <w:bCs/>
                <w:color w:val="000000"/>
                <w:sz w:val="18"/>
                <w:szCs w:val="18"/>
              </w:rPr>
            </w:pPr>
            <w:r w:rsidRPr="002B686F">
              <w:rPr>
                <w:b/>
                <w:bCs/>
                <w:color w:val="000000"/>
                <w:sz w:val="18"/>
                <w:szCs w:val="18"/>
              </w:rPr>
              <w:t xml:space="preserve">Skutečnost k </w:t>
            </w:r>
          </w:p>
          <w:p w:rsidR="00DD31F1" w:rsidRPr="002B686F" w:rsidRDefault="00DD31F1" w:rsidP="00DD31F1">
            <w:pPr>
              <w:autoSpaceDE w:val="0"/>
              <w:autoSpaceDN w:val="0"/>
              <w:adjustRightInd w:val="0"/>
              <w:jc w:val="center"/>
              <w:rPr>
                <w:b/>
                <w:bCs/>
                <w:color w:val="000000"/>
                <w:sz w:val="18"/>
                <w:szCs w:val="18"/>
              </w:rPr>
            </w:pPr>
            <w:proofErr w:type="gramStart"/>
            <w:r w:rsidRPr="002B686F">
              <w:rPr>
                <w:b/>
                <w:bCs/>
                <w:color w:val="000000"/>
                <w:sz w:val="18"/>
                <w:szCs w:val="18"/>
              </w:rPr>
              <w:t>31.12.2017</w:t>
            </w:r>
            <w:proofErr w:type="gramEnd"/>
          </w:p>
        </w:tc>
        <w:tc>
          <w:tcPr>
            <w:tcW w:w="993"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Default="00DD31F1" w:rsidP="00DD31F1">
            <w:pPr>
              <w:autoSpaceDE w:val="0"/>
              <w:autoSpaceDN w:val="0"/>
              <w:adjustRightInd w:val="0"/>
              <w:jc w:val="center"/>
              <w:rPr>
                <w:b/>
                <w:bCs/>
                <w:color w:val="000000"/>
                <w:sz w:val="18"/>
                <w:szCs w:val="18"/>
              </w:rPr>
            </w:pPr>
            <w:r w:rsidRPr="00CB793A">
              <w:rPr>
                <w:b/>
                <w:bCs/>
                <w:color w:val="000000"/>
                <w:sz w:val="18"/>
                <w:szCs w:val="18"/>
              </w:rPr>
              <w:t xml:space="preserve">Skutečnost </w:t>
            </w:r>
          </w:p>
          <w:p w:rsidR="00DD31F1" w:rsidRDefault="00DD31F1" w:rsidP="00DD31F1">
            <w:pPr>
              <w:autoSpaceDE w:val="0"/>
              <w:autoSpaceDN w:val="0"/>
              <w:adjustRightInd w:val="0"/>
              <w:jc w:val="center"/>
              <w:rPr>
                <w:b/>
                <w:bCs/>
                <w:color w:val="000000"/>
                <w:sz w:val="18"/>
                <w:szCs w:val="18"/>
              </w:rPr>
            </w:pPr>
            <w:r w:rsidRPr="00CB793A">
              <w:rPr>
                <w:b/>
                <w:bCs/>
                <w:color w:val="000000"/>
                <w:sz w:val="18"/>
                <w:szCs w:val="18"/>
              </w:rPr>
              <w:t xml:space="preserve">% </w:t>
            </w:r>
          </w:p>
          <w:p w:rsidR="00DD31F1" w:rsidRPr="00CB793A" w:rsidRDefault="00DD31F1" w:rsidP="00DD31F1">
            <w:pPr>
              <w:autoSpaceDE w:val="0"/>
              <w:autoSpaceDN w:val="0"/>
              <w:adjustRightInd w:val="0"/>
              <w:jc w:val="center"/>
              <w:rPr>
                <w:b/>
                <w:bCs/>
                <w:color w:val="000000"/>
                <w:sz w:val="18"/>
                <w:szCs w:val="18"/>
              </w:rPr>
            </w:pPr>
            <w:r w:rsidRPr="00CB793A">
              <w:rPr>
                <w:b/>
                <w:bCs/>
                <w:color w:val="000000"/>
                <w:sz w:val="18"/>
                <w:szCs w:val="18"/>
              </w:rPr>
              <w:t>z celku</w:t>
            </w:r>
          </w:p>
        </w:tc>
        <w:tc>
          <w:tcPr>
            <w:tcW w:w="75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CB793A" w:rsidRDefault="00DD31F1" w:rsidP="00DD31F1">
            <w:pPr>
              <w:autoSpaceDE w:val="0"/>
              <w:autoSpaceDN w:val="0"/>
              <w:adjustRightInd w:val="0"/>
              <w:jc w:val="center"/>
              <w:rPr>
                <w:b/>
                <w:bCs/>
                <w:color w:val="000000"/>
                <w:sz w:val="18"/>
                <w:szCs w:val="18"/>
              </w:rPr>
            </w:pPr>
            <w:r w:rsidRPr="00CB793A">
              <w:rPr>
                <w:b/>
                <w:bCs/>
                <w:color w:val="000000"/>
                <w:sz w:val="18"/>
                <w:szCs w:val="18"/>
              </w:rPr>
              <w:t>% plnění k UR</w:t>
            </w:r>
          </w:p>
        </w:tc>
        <w:tc>
          <w:tcPr>
            <w:tcW w:w="99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DD31F1" w:rsidRPr="00CB793A" w:rsidRDefault="00DD31F1" w:rsidP="00DD31F1">
            <w:pPr>
              <w:autoSpaceDE w:val="0"/>
              <w:autoSpaceDN w:val="0"/>
              <w:adjustRightInd w:val="0"/>
              <w:jc w:val="center"/>
              <w:rPr>
                <w:b/>
                <w:bCs/>
                <w:color w:val="000000"/>
                <w:sz w:val="18"/>
                <w:szCs w:val="18"/>
              </w:rPr>
            </w:pPr>
            <w:r w:rsidRPr="00CB793A">
              <w:rPr>
                <w:b/>
                <w:bCs/>
                <w:color w:val="000000"/>
                <w:sz w:val="18"/>
                <w:szCs w:val="18"/>
              </w:rPr>
              <w:t xml:space="preserve">Skutečnost k </w:t>
            </w:r>
          </w:p>
          <w:p w:rsidR="00DD31F1" w:rsidRPr="00CB793A" w:rsidRDefault="00DD31F1" w:rsidP="00DD31F1">
            <w:pPr>
              <w:autoSpaceDE w:val="0"/>
              <w:autoSpaceDN w:val="0"/>
              <w:adjustRightInd w:val="0"/>
              <w:jc w:val="center"/>
              <w:rPr>
                <w:b/>
                <w:bCs/>
                <w:color w:val="000000"/>
                <w:sz w:val="18"/>
                <w:szCs w:val="18"/>
              </w:rPr>
            </w:pPr>
            <w:proofErr w:type="gramStart"/>
            <w:r w:rsidRPr="00CB793A">
              <w:rPr>
                <w:b/>
                <w:bCs/>
                <w:color w:val="000000"/>
                <w:sz w:val="18"/>
                <w:szCs w:val="18"/>
              </w:rPr>
              <w:t>31.12.201</w:t>
            </w:r>
            <w:r>
              <w:rPr>
                <w:b/>
                <w:bCs/>
                <w:color w:val="000000"/>
                <w:sz w:val="18"/>
                <w:szCs w:val="18"/>
              </w:rPr>
              <w:t>6</w:t>
            </w:r>
            <w:proofErr w:type="gramEnd"/>
          </w:p>
        </w:tc>
      </w:tr>
      <w:tr w:rsidR="00DD31F1" w:rsidRPr="00CB793A" w:rsidTr="00B16A6E">
        <w:trPr>
          <w:trHeight w:val="296"/>
        </w:trPr>
        <w:tc>
          <w:tcPr>
            <w:tcW w:w="2284"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01</w:t>
            </w:r>
          </w:p>
        </w:tc>
        <w:tc>
          <w:tcPr>
            <w:tcW w:w="1212"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14.670,0</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15.047,9</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F56E5A" w:rsidRDefault="00F56E5A" w:rsidP="00F56E5A">
            <w:pPr>
              <w:autoSpaceDE w:val="0"/>
              <w:autoSpaceDN w:val="0"/>
              <w:adjustRightInd w:val="0"/>
              <w:jc w:val="center"/>
              <w:rPr>
                <w:color w:val="000000"/>
                <w:sz w:val="18"/>
                <w:szCs w:val="18"/>
              </w:rPr>
            </w:pPr>
            <w:r w:rsidRPr="00F56E5A">
              <w:rPr>
                <w:color w:val="000000"/>
                <w:sz w:val="18"/>
                <w:szCs w:val="18"/>
              </w:rPr>
              <w:t>1</w:t>
            </w:r>
          </w:p>
        </w:tc>
        <w:tc>
          <w:tcPr>
            <w:tcW w:w="992"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1.898,1</w:t>
            </w:r>
          </w:p>
        </w:tc>
        <w:tc>
          <w:tcPr>
            <w:tcW w:w="993"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1</w:t>
            </w:r>
          </w:p>
        </w:tc>
        <w:tc>
          <w:tcPr>
            <w:tcW w:w="756"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12,6</w:t>
            </w:r>
          </w:p>
        </w:tc>
        <w:tc>
          <w:tcPr>
            <w:tcW w:w="992" w:type="dxa"/>
            <w:tcBorders>
              <w:top w:val="single" w:sz="4"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7</w:t>
            </w:r>
            <w:r w:rsidR="00C30EEB">
              <w:rPr>
                <w:color w:val="000000"/>
                <w:sz w:val="18"/>
                <w:szCs w:val="18"/>
              </w:rPr>
              <w:t>.</w:t>
            </w:r>
            <w:r>
              <w:rPr>
                <w:color w:val="000000"/>
                <w:sz w:val="18"/>
                <w:szCs w:val="18"/>
              </w:rPr>
              <w:t>781,8</w:t>
            </w:r>
          </w:p>
        </w:tc>
      </w:tr>
      <w:tr w:rsidR="00DD31F1" w:rsidRPr="00CB793A" w:rsidTr="00B16A6E">
        <w:trPr>
          <w:trHeight w:val="355"/>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02</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126.477,0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236.387,4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F56E5A">
            <w:pPr>
              <w:autoSpaceDE w:val="0"/>
              <w:autoSpaceDN w:val="0"/>
              <w:adjustRightInd w:val="0"/>
              <w:jc w:val="center"/>
              <w:rPr>
                <w:color w:val="000000"/>
                <w:sz w:val="18"/>
                <w:szCs w:val="18"/>
              </w:rPr>
            </w:pPr>
            <w:r w:rsidRPr="00F56E5A">
              <w:rPr>
                <w:color w:val="000000"/>
                <w:sz w:val="18"/>
                <w:szCs w:val="18"/>
              </w:rPr>
              <w:t>1</w:t>
            </w:r>
            <w:r w:rsidR="00F56E5A" w:rsidRPr="00F56E5A">
              <w:rPr>
                <w:color w:val="000000"/>
                <w:sz w:val="18"/>
                <w:szCs w:val="18"/>
              </w:rPr>
              <w:t>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123.403,8</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15</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52,2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83</w:t>
            </w:r>
            <w:r w:rsidR="00C30EEB">
              <w:rPr>
                <w:color w:val="000000"/>
                <w:sz w:val="18"/>
                <w:szCs w:val="18"/>
              </w:rPr>
              <w:t>.</w:t>
            </w:r>
            <w:r>
              <w:rPr>
                <w:color w:val="000000"/>
                <w:sz w:val="18"/>
                <w:szCs w:val="18"/>
              </w:rPr>
              <w:t>766,0</w:t>
            </w:r>
          </w:p>
        </w:tc>
      </w:tr>
      <w:tr w:rsidR="00DD31F1" w:rsidRPr="00CB793A" w:rsidTr="00B16A6E">
        <w:trPr>
          <w:trHeight w:val="269"/>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03</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13.655,0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18</w:t>
            </w:r>
            <w:r w:rsidR="008058BE">
              <w:rPr>
                <w:color w:val="000000"/>
                <w:sz w:val="18"/>
                <w:szCs w:val="18"/>
              </w:rPr>
              <w:t>.</w:t>
            </w:r>
            <w:r>
              <w:rPr>
                <w:color w:val="000000"/>
                <w:sz w:val="18"/>
                <w:szCs w:val="18"/>
              </w:rPr>
              <w:t>259,4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F56E5A" w:rsidP="00F56E5A">
            <w:pPr>
              <w:autoSpaceDE w:val="0"/>
              <w:autoSpaceDN w:val="0"/>
              <w:adjustRightInd w:val="0"/>
              <w:jc w:val="center"/>
              <w:rPr>
                <w:color w:val="000000"/>
                <w:sz w:val="18"/>
                <w:szCs w:val="18"/>
              </w:rPr>
            </w:pPr>
            <w:r w:rsidRPr="00F56E5A">
              <w:rPr>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13.835,9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2</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75,8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2</w:t>
            </w:r>
            <w:r w:rsidR="00C30EEB">
              <w:rPr>
                <w:color w:val="000000"/>
                <w:sz w:val="18"/>
                <w:szCs w:val="18"/>
              </w:rPr>
              <w:t>.</w:t>
            </w:r>
            <w:r>
              <w:rPr>
                <w:color w:val="000000"/>
                <w:sz w:val="18"/>
                <w:szCs w:val="18"/>
              </w:rPr>
              <w:t>254,1</w:t>
            </w:r>
          </w:p>
        </w:tc>
      </w:tr>
      <w:tr w:rsidR="00DD31F1" w:rsidRPr="00CB793A" w:rsidTr="00B16A6E">
        <w:trPr>
          <w:trHeight w:val="278"/>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lastRenderedPageBreak/>
              <w:t>04</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209.976,1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486.994,3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38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282.593,8</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F56E5A">
            <w:pPr>
              <w:autoSpaceDE w:val="0"/>
              <w:autoSpaceDN w:val="0"/>
              <w:adjustRightInd w:val="0"/>
              <w:jc w:val="center"/>
              <w:rPr>
                <w:color w:val="000000"/>
                <w:sz w:val="18"/>
                <w:szCs w:val="18"/>
              </w:rPr>
            </w:pPr>
            <w:r w:rsidRPr="00F56E5A">
              <w:rPr>
                <w:color w:val="000000"/>
                <w:sz w:val="18"/>
                <w:szCs w:val="18"/>
              </w:rPr>
              <w:t>3</w:t>
            </w:r>
            <w:r w:rsidR="00F56E5A" w:rsidRPr="00F56E5A">
              <w:rPr>
                <w:color w:val="000000"/>
                <w:sz w:val="18"/>
                <w:szCs w:val="18"/>
              </w:rPr>
              <w:t>4</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58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225</w:t>
            </w:r>
            <w:r w:rsidR="00C30EEB">
              <w:rPr>
                <w:color w:val="000000"/>
                <w:sz w:val="18"/>
                <w:szCs w:val="18"/>
              </w:rPr>
              <w:t>.</w:t>
            </w:r>
            <w:r>
              <w:rPr>
                <w:color w:val="000000"/>
                <w:sz w:val="18"/>
                <w:szCs w:val="18"/>
              </w:rPr>
              <w:t>229,3</w:t>
            </w:r>
          </w:p>
        </w:tc>
      </w:tr>
      <w:tr w:rsidR="00DD31F1" w:rsidRPr="00CB793A" w:rsidTr="00B16A6E">
        <w:trPr>
          <w:trHeight w:val="255"/>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DD31F1" w:rsidP="00DD31F1">
            <w:pPr>
              <w:autoSpaceDE w:val="0"/>
              <w:autoSpaceDN w:val="0"/>
              <w:adjustRightInd w:val="0"/>
              <w:jc w:val="center"/>
              <w:rPr>
                <w:color w:val="000000"/>
                <w:sz w:val="18"/>
                <w:szCs w:val="18"/>
              </w:rPr>
            </w:pPr>
            <w:r w:rsidRPr="00B366B7">
              <w:rPr>
                <w:color w:val="000000"/>
                <w:sz w:val="18"/>
                <w:szCs w:val="18"/>
              </w:rPr>
              <w:t>05</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DD31F1" w:rsidP="00DD31F1">
            <w:pPr>
              <w:autoSpaceDE w:val="0"/>
              <w:autoSpaceDN w:val="0"/>
              <w:adjustRightInd w:val="0"/>
              <w:jc w:val="right"/>
              <w:rPr>
                <w:color w:val="000000"/>
                <w:sz w:val="18"/>
                <w:szCs w:val="18"/>
              </w:rPr>
            </w:pPr>
            <w:r>
              <w:rPr>
                <w:color w:val="000000"/>
                <w:sz w:val="18"/>
                <w:szCs w:val="18"/>
              </w:rPr>
              <w:t>48.920,0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BB0D0B" w:rsidP="00DD31F1">
            <w:pPr>
              <w:autoSpaceDE w:val="0"/>
              <w:autoSpaceDN w:val="0"/>
              <w:adjustRightInd w:val="0"/>
              <w:jc w:val="right"/>
              <w:rPr>
                <w:color w:val="000000"/>
                <w:sz w:val="18"/>
                <w:szCs w:val="18"/>
              </w:rPr>
            </w:pPr>
            <w:r>
              <w:rPr>
                <w:color w:val="000000"/>
                <w:sz w:val="18"/>
                <w:szCs w:val="18"/>
              </w:rPr>
              <w:t>84.723,0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C30EEB" w:rsidP="00DD31F1">
            <w:pPr>
              <w:autoSpaceDE w:val="0"/>
              <w:autoSpaceDN w:val="0"/>
              <w:adjustRightInd w:val="0"/>
              <w:jc w:val="right"/>
              <w:rPr>
                <w:color w:val="000000"/>
                <w:sz w:val="18"/>
                <w:szCs w:val="18"/>
              </w:rPr>
            </w:pPr>
            <w:r>
              <w:rPr>
                <w:color w:val="000000"/>
                <w:sz w:val="18"/>
                <w:szCs w:val="18"/>
              </w:rPr>
              <w:t>49.121,7</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F56E5A" w:rsidP="00F56E5A">
            <w:pPr>
              <w:autoSpaceDE w:val="0"/>
              <w:autoSpaceDN w:val="0"/>
              <w:adjustRightInd w:val="0"/>
              <w:jc w:val="center"/>
              <w:rPr>
                <w:color w:val="000000"/>
                <w:sz w:val="18"/>
                <w:szCs w:val="18"/>
              </w:rPr>
            </w:pPr>
            <w:r w:rsidRPr="00F56E5A">
              <w:rPr>
                <w:color w:val="000000"/>
                <w:sz w:val="18"/>
                <w:szCs w:val="18"/>
              </w:rPr>
              <w:t>5</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8F345B" w:rsidP="00DD31F1">
            <w:pPr>
              <w:autoSpaceDE w:val="0"/>
              <w:autoSpaceDN w:val="0"/>
              <w:adjustRightInd w:val="0"/>
              <w:jc w:val="center"/>
              <w:rPr>
                <w:color w:val="000000"/>
                <w:sz w:val="18"/>
                <w:szCs w:val="18"/>
              </w:rPr>
            </w:pPr>
            <w:r>
              <w:rPr>
                <w:color w:val="000000"/>
                <w:sz w:val="18"/>
                <w:szCs w:val="18"/>
              </w:rPr>
              <w:t>58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B366B7" w:rsidRDefault="00DD31F1" w:rsidP="00C30EEB">
            <w:pPr>
              <w:autoSpaceDE w:val="0"/>
              <w:autoSpaceDN w:val="0"/>
              <w:adjustRightInd w:val="0"/>
              <w:jc w:val="right"/>
              <w:rPr>
                <w:color w:val="000000"/>
                <w:sz w:val="18"/>
                <w:szCs w:val="18"/>
              </w:rPr>
            </w:pPr>
            <w:r w:rsidRPr="00B366B7">
              <w:rPr>
                <w:color w:val="000000"/>
                <w:sz w:val="18"/>
                <w:szCs w:val="18"/>
              </w:rPr>
              <w:t>45</w:t>
            </w:r>
            <w:r w:rsidR="00C30EEB">
              <w:rPr>
                <w:color w:val="000000"/>
                <w:sz w:val="18"/>
                <w:szCs w:val="18"/>
              </w:rPr>
              <w:t>.</w:t>
            </w:r>
            <w:r w:rsidRPr="00B366B7">
              <w:rPr>
                <w:color w:val="000000"/>
                <w:sz w:val="18"/>
                <w:szCs w:val="18"/>
              </w:rPr>
              <w:t>478,6</w:t>
            </w:r>
          </w:p>
        </w:tc>
      </w:tr>
      <w:tr w:rsidR="00DD31F1" w:rsidRPr="00CB793A" w:rsidTr="00B16A6E">
        <w:trPr>
          <w:trHeight w:val="272"/>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06</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44.549,0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45.279,7</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35.820,5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5</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79,1</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26</w:t>
            </w:r>
            <w:r w:rsidR="00C30EEB">
              <w:rPr>
                <w:color w:val="000000"/>
                <w:sz w:val="18"/>
                <w:szCs w:val="18"/>
              </w:rPr>
              <w:t>.</w:t>
            </w:r>
            <w:r>
              <w:rPr>
                <w:color w:val="000000"/>
                <w:sz w:val="18"/>
                <w:szCs w:val="18"/>
              </w:rPr>
              <w:t>358,5</w:t>
            </w:r>
          </w:p>
        </w:tc>
      </w:tr>
      <w:tr w:rsidR="00DD31F1" w:rsidRPr="00CB793A" w:rsidTr="00B16A6E">
        <w:trPr>
          <w:trHeight w:val="273"/>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07</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right"/>
              <w:rPr>
                <w:color w:val="000000"/>
                <w:sz w:val="18"/>
                <w:szCs w:val="18"/>
              </w:rPr>
            </w:pPr>
            <w:r>
              <w:rPr>
                <w:color w:val="000000"/>
                <w:sz w:val="18"/>
                <w:szCs w:val="18"/>
              </w:rPr>
              <w:t>41.355,1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33.476,0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10.573,6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F56E5A" w:rsidP="00F56E5A">
            <w:pPr>
              <w:autoSpaceDE w:val="0"/>
              <w:autoSpaceDN w:val="0"/>
              <w:adjustRightInd w:val="0"/>
              <w:jc w:val="center"/>
              <w:rPr>
                <w:color w:val="000000"/>
                <w:sz w:val="18"/>
                <w:szCs w:val="18"/>
              </w:rPr>
            </w:pPr>
            <w:r w:rsidRPr="00F56E5A">
              <w:rPr>
                <w:color w:val="000000"/>
                <w:sz w:val="18"/>
                <w:szCs w:val="18"/>
              </w:rPr>
              <w:t>1</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31,6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15</w:t>
            </w:r>
            <w:r w:rsidR="00C30EEB">
              <w:rPr>
                <w:color w:val="000000"/>
                <w:sz w:val="18"/>
                <w:szCs w:val="18"/>
              </w:rPr>
              <w:t>.</w:t>
            </w:r>
            <w:r>
              <w:rPr>
                <w:color w:val="000000"/>
                <w:sz w:val="18"/>
                <w:szCs w:val="18"/>
              </w:rPr>
              <w:t>634,6</w:t>
            </w:r>
          </w:p>
        </w:tc>
      </w:tr>
      <w:tr w:rsidR="00DD31F1" w:rsidRPr="00CB793A" w:rsidTr="00B16A6E">
        <w:trPr>
          <w:trHeight w:val="266"/>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08</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FF12F2" w:rsidP="00DD31F1">
            <w:pPr>
              <w:autoSpaceDE w:val="0"/>
              <w:autoSpaceDN w:val="0"/>
              <w:adjustRightInd w:val="0"/>
              <w:jc w:val="right"/>
              <w:rPr>
                <w:color w:val="000000"/>
                <w:sz w:val="18"/>
                <w:szCs w:val="18"/>
              </w:rPr>
            </w:pPr>
            <w:r>
              <w:rPr>
                <w:color w:val="000000"/>
                <w:sz w:val="18"/>
                <w:szCs w:val="18"/>
              </w:rPr>
              <w:t>31.347,0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23.414,3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15.992,6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2</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68,3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26</w:t>
            </w:r>
            <w:r w:rsidR="00C30EEB">
              <w:rPr>
                <w:color w:val="000000"/>
                <w:sz w:val="18"/>
                <w:szCs w:val="18"/>
              </w:rPr>
              <w:t>.</w:t>
            </w:r>
            <w:r>
              <w:rPr>
                <w:color w:val="000000"/>
                <w:sz w:val="18"/>
                <w:szCs w:val="18"/>
              </w:rPr>
              <w:t>838,0</w:t>
            </w:r>
          </w:p>
        </w:tc>
      </w:tr>
      <w:tr w:rsidR="00DD31F1" w:rsidRPr="00CB793A" w:rsidTr="00B16A6E">
        <w:trPr>
          <w:trHeight w:val="283"/>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09</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FF12F2" w:rsidP="00DD31F1">
            <w:pPr>
              <w:autoSpaceDE w:val="0"/>
              <w:autoSpaceDN w:val="0"/>
              <w:adjustRightInd w:val="0"/>
              <w:jc w:val="right"/>
              <w:rPr>
                <w:color w:val="000000"/>
                <w:sz w:val="18"/>
                <w:szCs w:val="18"/>
              </w:rPr>
            </w:pPr>
            <w:r>
              <w:rPr>
                <w:color w:val="000000"/>
                <w:sz w:val="18"/>
                <w:szCs w:val="18"/>
              </w:rPr>
              <w:t>307.306,1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316.791,7</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F56E5A">
            <w:pPr>
              <w:autoSpaceDE w:val="0"/>
              <w:autoSpaceDN w:val="0"/>
              <w:adjustRightInd w:val="0"/>
              <w:jc w:val="center"/>
              <w:rPr>
                <w:color w:val="000000"/>
                <w:sz w:val="18"/>
                <w:szCs w:val="18"/>
              </w:rPr>
            </w:pPr>
            <w:r w:rsidRPr="00F56E5A">
              <w:rPr>
                <w:color w:val="000000"/>
                <w:sz w:val="18"/>
                <w:szCs w:val="18"/>
              </w:rPr>
              <w:t>2</w:t>
            </w:r>
            <w:r w:rsidR="00F56E5A" w:rsidRPr="00F56E5A">
              <w:rPr>
                <w:color w:val="000000"/>
                <w:sz w:val="18"/>
                <w:szCs w:val="18"/>
              </w:rPr>
              <w:t>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284.846,5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F56E5A">
            <w:pPr>
              <w:autoSpaceDE w:val="0"/>
              <w:autoSpaceDN w:val="0"/>
              <w:adjustRightInd w:val="0"/>
              <w:jc w:val="center"/>
              <w:rPr>
                <w:color w:val="000000"/>
                <w:sz w:val="18"/>
                <w:szCs w:val="18"/>
              </w:rPr>
            </w:pPr>
            <w:r w:rsidRPr="00F56E5A">
              <w:rPr>
                <w:color w:val="000000"/>
                <w:sz w:val="18"/>
                <w:szCs w:val="18"/>
              </w:rPr>
              <w:t>3</w:t>
            </w:r>
            <w:r w:rsidR="00F56E5A" w:rsidRPr="00F56E5A">
              <w:rPr>
                <w:color w:val="000000"/>
                <w:sz w:val="18"/>
                <w:szCs w:val="18"/>
              </w:rPr>
              <w:t>4</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89,9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276</w:t>
            </w:r>
            <w:r w:rsidR="00C30EEB">
              <w:rPr>
                <w:color w:val="000000"/>
                <w:sz w:val="18"/>
                <w:szCs w:val="18"/>
              </w:rPr>
              <w:t>.</w:t>
            </w:r>
            <w:r>
              <w:rPr>
                <w:color w:val="000000"/>
                <w:sz w:val="18"/>
                <w:szCs w:val="18"/>
              </w:rPr>
              <w:t>976,4</w:t>
            </w:r>
          </w:p>
        </w:tc>
      </w:tr>
      <w:tr w:rsidR="00DD31F1" w:rsidRPr="00CB793A" w:rsidTr="00B16A6E">
        <w:trPr>
          <w:trHeight w:val="267"/>
        </w:trPr>
        <w:tc>
          <w:tcPr>
            <w:tcW w:w="228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DD31F1">
            <w:pPr>
              <w:autoSpaceDE w:val="0"/>
              <w:autoSpaceDN w:val="0"/>
              <w:adjustRightInd w:val="0"/>
              <w:jc w:val="center"/>
              <w:rPr>
                <w:color w:val="000000"/>
                <w:sz w:val="18"/>
                <w:szCs w:val="18"/>
              </w:rPr>
            </w:pPr>
            <w:r w:rsidRPr="00CB793A">
              <w:rPr>
                <w:color w:val="000000"/>
                <w:sz w:val="18"/>
                <w:szCs w:val="18"/>
              </w:rPr>
              <w:t>10</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FF12F2" w:rsidP="00DD31F1">
            <w:pPr>
              <w:autoSpaceDE w:val="0"/>
              <w:autoSpaceDN w:val="0"/>
              <w:adjustRightInd w:val="0"/>
              <w:jc w:val="right"/>
              <w:rPr>
                <w:color w:val="000000"/>
                <w:sz w:val="18"/>
                <w:szCs w:val="18"/>
              </w:rPr>
            </w:pPr>
            <w:r>
              <w:rPr>
                <w:color w:val="000000"/>
                <w:sz w:val="18"/>
                <w:szCs w:val="18"/>
              </w:rPr>
              <w:t>2.850,0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BB0D0B" w:rsidP="00DD31F1">
            <w:pPr>
              <w:autoSpaceDE w:val="0"/>
              <w:autoSpaceDN w:val="0"/>
              <w:adjustRightInd w:val="0"/>
              <w:jc w:val="right"/>
              <w:rPr>
                <w:color w:val="000000"/>
                <w:sz w:val="18"/>
                <w:szCs w:val="18"/>
              </w:rPr>
            </w:pPr>
            <w:r>
              <w:rPr>
                <w:color w:val="000000"/>
                <w:sz w:val="18"/>
                <w:szCs w:val="18"/>
              </w:rPr>
              <w:t>32.214,6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058BE" w:rsidP="00DD31F1">
            <w:pPr>
              <w:autoSpaceDE w:val="0"/>
              <w:autoSpaceDN w:val="0"/>
              <w:adjustRightInd w:val="0"/>
              <w:jc w:val="center"/>
              <w:rPr>
                <w:color w:val="000000"/>
                <w:sz w:val="18"/>
                <w:szCs w:val="18"/>
              </w:rPr>
            </w:pPr>
            <w:r w:rsidRPr="00F56E5A">
              <w:rPr>
                <w:color w:val="000000"/>
                <w:sz w:val="18"/>
                <w:szCs w:val="18"/>
              </w:rPr>
              <w:t>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C30EEB" w:rsidP="00DD31F1">
            <w:pPr>
              <w:autoSpaceDE w:val="0"/>
              <w:autoSpaceDN w:val="0"/>
              <w:adjustRightInd w:val="0"/>
              <w:jc w:val="right"/>
              <w:rPr>
                <w:color w:val="000000"/>
                <w:sz w:val="18"/>
                <w:szCs w:val="18"/>
              </w:rPr>
            </w:pPr>
            <w:r>
              <w:rPr>
                <w:color w:val="000000"/>
                <w:sz w:val="18"/>
                <w:szCs w:val="18"/>
              </w:rPr>
              <w:t>1.931,9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F56E5A" w:rsidRDefault="008F345B" w:rsidP="00DD31F1">
            <w:pPr>
              <w:autoSpaceDE w:val="0"/>
              <w:autoSpaceDN w:val="0"/>
              <w:adjustRightInd w:val="0"/>
              <w:jc w:val="center"/>
              <w:rPr>
                <w:color w:val="000000"/>
                <w:sz w:val="18"/>
                <w:szCs w:val="18"/>
              </w:rPr>
            </w:pPr>
            <w:r w:rsidRPr="00F56E5A">
              <w:rPr>
                <w:color w:val="000000"/>
                <w:sz w:val="18"/>
                <w:szCs w:val="18"/>
              </w:rPr>
              <w:t>1</w:t>
            </w:r>
          </w:p>
        </w:tc>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8F345B" w:rsidP="00DD31F1">
            <w:pPr>
              <w:autoSpaceDE w:val="0"/>
              <w:autoSpaceDN w:val="0"/>
              <w:adjustRightInd w:val="0"/>
              <w:jc w:val="center"/>
              <w:rPr>
                <w:color w:val="000000"/>
                <w:sz w:val="18"/>
                <w:szCs w:val="18"/>
              </w:rPr>
            </w:pPr>
            <w:r>
              <w:rPr>
                <w:color w:val="000000"/>
                <w:sz w:val="18"/>
                <w:szCs w:val="18"/>
              </w:rPr>
              <w:t>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DD31F1" w:rsidRPr="00CB793A" w:rsidRDefault="00DD31F1" w:rsidP="00C30EEB">
            <w:pPr>
              <w:autoSpaceDE w:val="0"/>
              <w:autoSpaceDN w:val="0"/>
              <w:adjustRightInd w:val="0"/>
              <w:jc w:val="right"/>
              <w:rPr>
                <w:color w:val="000000"/>
                <w:sz w:val="18"/>
                <w:szCs w:val="18"/>
              </w:rPr>
            </w:pPr>
            <w:r>
              <w:rPr>
                <w:color w:val="000000"/>
                <w:sz w:val="18"/>
                <w:szCs w:val="18"/>
              </w:rPr>
              <w:t>15</w:t>
            </w:r>
            <w:r w:rsidR="00C30EEB">
              <w:rPr>
                <w:color w:val="000000"/>
                <w:sz w:val="18"/>
                <w:szCs w:val="18"/>
              </w:rPr>
              <w:t>.</w:t>
            </w:r>
            <w:r>
              <w:rPr>
                <w:color w:val="000000"/>
                <w:sz w:val="18"/>
                <w:szCs w:val="18"/>
              </w:rPr>
              <w:t>076,4</w:t>
            </w:r>
          </w:p>
        </w:tc>
      </w:tr>
      <w:tr w:rsidR="00DD31F1" w:rsidRPr="00CB793A" w:rsidTr="00B16A6E">
        <w:trPr>
          <w:trHeight w:val="413"/>
        </w:trPr>
        <w:tc>
          <w:tcPr>
            <w:tcW w:w="2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DD31F1" w:rsidP="00DD31F1">
            <w:pPr>
              <w:autoSpaceDE w:val="0"/>
              <w:autoSpaceDN w:val="0"/>
              <w:adjustRightInd w:val="0"/>
              <w:jc w:val="center"/>
              <w:rPr>
                <w:b/>
                <w:bCs/>
                <w:color w:val="000000"/>
                <w:sz w:val="18"/>
                <w:szCs w:val="18"/>
              </w:rPr>
            </w:pPr>
            <w:r w:rsidRPr="00CB793A">
              <w:rPr>
                <w:b/>
                <w:bCs/>
                <w:color w:val="000000"/>
                <w:sz w:val="18"/>
                <w:szCs w:val="18"/>
              </w:rPr>
              <w:t>Celkem</w:t>
            </w:r>
          </w:p>
        </w:tc>
        <w:tc>
          <w:tcPr>
            <w:tcW w:w="1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FF12F2" w:rsidP="00DD31F1">
            <w:pPr>
              <w:autoSpaceDE w:val="0"/>
              <w:autoSpaceDN w:val="0"/>
              <w:adjustRightInd w:val="0"/>
              <w:jc w:val="right"/>
              <w:rPr>
                <w:b/>
                <w:bCs/>
                <w:color w:val="000000"/>
                <w:sz w:val="18"/>
                <w:szCs w:val="18"/>
              </w:rPr>
            </w:pPr>
            <w:r>
              <w:rPr>
                <w:b/>
                <w:bCs/>
                <w:color w:val="000000"/>
                <w:sz w:val="18"/>
                <w:szCs w:val="18"/>
              </w:rPr>
              <w:t>841.105,3</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BB0D0B" w:rsidP="00DD31F1">
            <w:pPr>
              <w:autoSpaceDE w:val="0"/>
              <w:autoSpaceDN w:val="0"/>
              <w:adjustRightInd w:val="0"/>
              <w:jc w:val="right"/>
              <w:rPr>
                <w:b/>
                <w:bCs/>
                <w:color w:val="000000"/>
                <w:sz w:val="18"/>
                <w:szCs w:val="18"/>
              </w:rPr>
            </w:pPr>
            <w:r>
              <w:rPr>
                <w:b/>
                <w:bCs/>
                <w:color w:val="000000"/>
                <w:sz w:val="18"/>
                <w:szCs w:val="18"/>
              </w:rPr>
              <w:t>1.292.588,3</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DD31F1" w:rsidP="00DD31F1">
            <w:pPr>
              <w:autoSpaceDE w:val="0"/>
              <w:autoSpaceDN w:val="0"/>
              <w:adjustRightInd w:val="0"/>
              <w:jc w:val="center"/>
              <w:rPr>
                <w:b/>
                <w:bCs/>
                <w:color w:val="000000"/>
                <w:sz w:val="18"/>
                <w:szCs w:val="18"/>
              </w:rPr>
            </w:pPr>
            <w:r w:rsidRPr="00CB793A">
              <w:rPr>
                <w:b/>
                <w:bCs/>
                <w:color w:val="000000"/>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C30EEB" w:rsidP="00DD31F1">
            <w:pPr>
              <w:autoSpaceDE w:val="0"/>
              <w:autoSpaceDN w:val="0"/>
              <w:adjustRightInd w:val="0"/>
              <w:jc w:val="right"/>
              <w:rPr>
                <w:b/>
                <w:bCs/>
                <w:color w:val="000000"/>
                <w:sz w:val="18"/>
                <w:szCs w:val="18"/>
              </w:rPr>
            </w:pPr>
            <w:r>
              <w:rPr>
                <w:b/>
                <w:bCs/>
                <w:color w:val="000000"/>
                <w:sz w:val="18"/>
                <w:szCs w:val="18"/>
              </w:rPr>
              <w:t>820.018,4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F56E5A" w:rsidRDefault="00DD31F1" w:rsidP="00DD31F1">
            <w:pPr>
              <w:autoSpaceDE w:val="0"/>
              <w:autoSpaceDN w:val="0"/>
              <w:adjustRightInd w:val="0"/>
              <w:jc w:val="center"/>
              <w:rPr>
                <w:b/>
                <w:bCs/>
                <w:color w:val="000000"/>
                <w:sz w:val="18"/>
                <w:szCs w:val="18"/>
              </w:rPr>
            </w:pPr>
            <w:r w:rsidRPr="00F56E5A">
              <w:rPr>
                <w:b/>
                <w:bCs/>
                <w:sz w:val="18"/>
                <w:szCs w:val="18"/>
              </w:rPr>
              <w:t>100,0%</w:t>
            </w:r>
          </w:p>
        </w:tc>
        <w:tc>
          <w:tcPr>
            <w:tcW w:w="7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C30EEB" w:rsidP="00DD31F1">
            <w:pPr>
              <w:autoSpaceDE w:val="0"/>
              <w:autoSpaceDN w:val="0"/>
              <w:adjustRightInd w:val="0"/>
              <w:jc w:val="center"/>
              <w:rPr>
                <w:b/>
                <w:bCs/>
                <w:color w:val="000000"/>
                <w:sz w:val="18"/>
                <w:szCs w:val="18"/>
              </w:rPr>
            </w:pPr>
            <w:r>
              <w:rPr>
                <w:b/>
                <w:bCs/>
                <w:color w:val="000000"/>
                <w:sz w:val="18"/>
                <w:szCs w:val="18"/>
              </w:rPr>
              <w:t>63,4</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1F1" w:rsidRPr="00CB793A" w:rsidRDefault="00DD31F1" w:rsidP="00C30EEB">
            <w:pPr>
              <w:autoSpaceDE w:val="0"/>
              <w:autoSpaceDN w:val="0"/>
              <w:adjustRightInd w:val="0"/>
              <w:jc w:val="right"/>
              <w:rPr>
                <w:b/>
                <w:bCs/>
                <w:color w:val="000000"/>
                <w:sz w:val="18"/>
                <w:szCs w:val="18"/>
              </w:rPr>
            </w:pPr>
            <w:r>
              <w:rPr>
                <w:b/>
                <w:bCs/>
                <w:color w:val="000000"/>
                <w:sz w:val="18"/>
                <w:szCs w:val="18"/>
              </w:rPr>
              <w:t>725</w:t>
            </w:r>
            <w:r w:rsidR="00C30EEB">
              <w:rPr>
                <w:b/>
                <w:bCs/>
                <w:color w:val="000000"/>
                <w:sz w:val="18"/>
                <w:szCs w:val="18"/>
              </w:rPr>
              <w:t>.</w:t>
            </w:r>
            <w:r>
              <w:rPr>
                <w:b/>
                <w:bCs/>
                <w:color w:val="000000"/>
                <w:sz w:val="18"/>
                <w:szCs w:val="18"/>
              </w:rPr>
              <w:t>393,7</w:t>
            </w:r>
          </w:p>
        </w:tc>
      </w:tr>
    </w:tbl>
    <w:p w:rsidR="00A2416D" w:rsidRDefault="00A2416D" w:rsidP="00F84FE7">
      <w:pPr>
        <w:jc w:val="both"/>
        <w:rPr>
          <w:b/>
          <w:i/>
          <w:noProof/>
          <w:sz w:val="18"/>
          <w:szCs w:val="18"/>
        </w:rPr>
      </w:pPr>
    </w:p>
    <w:p w:rsidR="000029A7" w:rsidRDefault="00CE6406" w:rsidP="009533BA">
      <w:pPr>
        <w:jc w:val="both"/>
        <w:rPr>
          <w:sz w:val="22"/>
          <w:szCs w:val="22"/>
        </w:rPr>
      </w:pPr>
      <w:r>
        <w:rPr>
          <w:sz w:val="22"/>
          <w:szCs w:val="22"/>
        </w:rPr>
        <w:t xml:space="preserve">V příloze č. </w:t>
      </w:r>
      <w:r w:rsidR="00226B00">
        <w:rPr>
          <w:sz w:val="22"/>
          <w:szCs w:val="22"/>
        </w:rPr>
        <w:t>3</w:t>
      </w:r>
      <w:r>
        <w:rPr>
          <w:sz w:val="22"/>
          <w:szCs w:val="22"/>
        </w:rPr>
        <w:t xml:space="preserve"> je uveden podrobný přehled </w:t>
      </w:r>
      <w:r w:rsidR="00FF2FF1">
        <w:rPr>
          <w:sz w:val="22"/>
          <w:szCs w:val="22"/>
        </w:rPr>
        <w:t>výdajů dle jednotlivých podkapitol rozpočtu, v členění na neinvestiční výdaje, investiční výdaje a gran</w:t>
      </w:r>
      <w:r w:rsidR="00C01D25">
        <w:rPr>
          <w:sz w:val="22"/>
          <w:szCs w:val="22"/>
        </w:rPr>
        <w:t>ty.</w:t>
      </w:r>
    </w:p>
    <w:p w:rsidR="00AA1098" w:rsidRPr="009533BA" w:rsidRDefault="00AA1098" w:rsidP="009533BA">
      <w:pPr>
        <w:jc w:val="both"/>
        <w:rPr>
          <w:sz w:val="22"/>
          <w:szCs w:val="22"/>
        </w:rPr>
      </w:pPr>
    </w:p>
    <w:p w:rsidR="004D7014" w:rsidRDefault="000C0B97" w:rsidP="00243DCD">
      <w:r w:rsidRPr="005F021F">
        <w:t>Komentář k </w:t>
      </w:r>
      <w:r w:rsidR="007F552F">
        <w:t>jednotlivým kapitolám rozpočtu:</w:t>
      </w:r>
      <w:bookmarkStart w:id="20" w:name="_Toc483215938"/>
      <w:bookmarkStart w:id="21" w:name="_Toc512431301"/>
    </w:p>
    <w:p w:rsidR="000C0B97" w:rsidRPr="00347530" w:rsidRDefault="00AA1098" w:rsidP="00347530">
      <w:pPr>
        <w:pStyle w:val="Nadpis3"/>
      </w:pPr>
      <w:bookmarkStart w:id="22" w:name="_Toc513637908"/>
      <w:r>
        <w:t>Kapitola 01</w:t>
      </w:r>
      <w:r w:rsidR="00243DCD">
        <w:t xml:space="preserve"> </w:t>
      </w:r>
      <w:r w:rsidR="000C0B97" w:rsidRPr="005A0261">
        <w:t>Územní rozhodování a rozvoj bydlení</w:t>
      </w:r>
      <w:bookmarkEnd w:id="20"/>
      <w:bookmarkEnd w:id="21"/>
      <w:bookmarkEnd w:id="22"/>
    </w:p>
    <w:p w:rsidR="000C0B97" w:rsidRPr="002F55F9" w:rsidRDefault="000C0B97" w:rsidP="000C0B97">
      <w:pPr>
        <w:jc w:val="both"/>
        <w:rPr>
          <w:sz w:val="22"/>
          <w:szCs w:val="22"/>
        </w:rPr>
      </w:pPr>
      <w:r w:rsidRPr="002F55F9">
        <w:rPr>
          <w:sz w:val="22"/>
          <w:szCs w:val="22"/>
        </w:rPr>
        <w:t>Upravený rozpočet ve výši 15.047</w:t>
      </w:r>
      <w:r w:rsidR="000550DC">
        <w:rPr>
          <w:sz w:val="22"/>
          <w:szCs w:val="22"/>
        </w:rPr>
        <w:t>,9</w:t>
      </w:r>
      <w:r w:rsidRPr="002F55F9">
        <w:rPr>
          <w:sz w:val="22"/>
          <w:szCs w:val="22"/>
        </w:rPr>
        <w:t xml:space="preserve"> tis. Kč byl čerpán na neinvestiční výdaje ve výši 1.898,1 tis. Kč.</w:t>
      </w:r>
    </w:p>
    <w:p w:rsidR="000C0B97" w:rsidRPr="002F55F9" w:rsidRDefault="000C0B97" w:rsidP="000C0B97">
      <w:pPr>
        <w:jc w:val="both"/>
        <w:rPr>
          <w:sz w:val="22"/>
          <w:szCs w:val="22"/>
        </w:rPr>
      </w:pPr>
    </w:p>
    <w:p w:rsidR="000C0B97" w:rsidRPr="002F55F9" w:rsidRDefault="000C0B97" w:rsidP="000C0B97">
      <w:pPr>
        <w:jc w:val="both"/>
        <w:rPr>
          <w:i/>
          <w:sz w:val="22"/>
          <w:szCs w:val="22"/>
        </w:rPr>
      </w:pPr>
      <w:r w:rsidRPr="002F55F9">
        <w:rPr>
          <w:i/>
          <w:sz w:val="22"/>
          <w:szCs w:val="22"/>
        </w:rPr>
        <w:t xml:space="preserve">Podkapitola 0113 Odbor majetku a investic </w:t>
      </w:r>
    </w:p>
    <w:p w:rsidR="000C0B97" w:rsidRPr="002F55F9" w:rsidRDefault="000B387C" w:rsidP="000C0B97">
      <w:pPr>
        <w:jc w:val="both"/>
        <w:rPr>
          <w:sz w:val="22"/>
          <w:szCs w:val="22"/>
        </w:rPr>
      </w:pPr>
      <w:r>
        <w:rPr>
          <w:sz w:val="22"/>
          <w:szCs w:val="22"/>
        </w:rPr>
        <w:t>Celkem bylo na podkapitole čerpáno 328 tis. Kč, z toho z</w:t>
      </w:r>
      <w:r w:rsidR="000C0B97" w:rsidRPr="002F55F9">
        <w:rPr>
          <w:sz w:val="22"/>
          <w:szCs w:val="22"/>
        </w:rPr>
        <w:t xml:space="preserve">a </w:t>
      </w:r>
      <w:proofErr w:type="gramStart"/>
      <w:r w:rsidR="000C0B97" w:rsidRPr="002F55F9">
        <w:rPr>
          <w:sz w:val="22"/>
          <w:szCs w:val="22"/>
        </w:rPr>
        <w:t>úhradu  pronájmů</w:t>
      </w:r>
      <w:proofErr w:type="gramEnd"/>
      <w:r w:rsidR="000C0B97" w:rsidRPr="002F55F9">
        <w:rPr>
          <w:sz w:val="22"/>
          <w:szCs w:val="22"/>
        </w:rPr>
        <w:t xml:space="preserve"> pozemků na základě uzavřených nájemních smluv bylo čerpáno 219,3 tis. Kč a na koncepci na Sportovně rekreačního areálu Motol 107,7 tis. Kč.</w:t>
      </w:r>
    </w:p>
    <w:p w:rsidR="000C0B97" w:rsidRPr="002F55F9" w:rsidRDefault="000C0B97" w:rsidP="000C0B97">
      <w:pPr>
        <w:jc w:val="both"/>
        <w:rPr>
          <w:sz w:val="22"/>
          <w:szCs w:val="22"/>
        </w:rPr>
      </w:pPr>
    </w:p>
    <w:p w:rsidR="000C0B97" w:rsidRPr="002F55F9" w:rsidRDefault="000C0B97" w:rsidP="000C0B97">
      <w:pPr>
        <w:jc w:val="both"/>
        <w:rPr>
          <w:i/>
          <w:sz w:val="22"/>
          <w:szCs w:val="22"/>
        </w:rPr>
      </w:pPr>
      <w:r w:rsidRPr="002F55F9">
        <w:rPr>
          <w:i/>
          <w:sz w:val="22"/>
          <w:szCs w:val="22"/>
        </w:rPr>
        <w:t xml:space="preserve">Podkapitola 0115 Odbor územního rozvoje </w:t>
      </w:r>
    </w:p>
    <w:p w:rsidR="000C0B97" w:rsidRPr="002F55F9" w:rsidRDefault="000C0B97" w:rsidP="000C0B97">
      <w:pPr>
        <w:jc w:val="both"/>
        <w:rPr>
          <w:sz w:val="22"/>
          <w:szCs w:val="22"/>
        </w:rPr>
      </w:pPr>
      <w:r w:rsidRPr="002F55F9">
        <w:rPr>
          <w:sz w:val="22"/>
          <w:szCs w:val="22"/>
        </w:rPr>
        <w:t xml:space="preserve">Celkem bylo na podkapitole čerpáno 1.571,1 tis. Kč, a to na projektovou soutěž Na Pláni (40 tis. Kč), na urbanisticko-krajinářskou studii Na Pláni (423,5 tis. Kč), na vypracování územní studie okolí Plzeňská – Vrchlického (559,9 tis. Kč), na posouzení vhodnosti lokality a vypracování objemové a architektonické studie v lokalitě Prahy 5 (66,6 tis. Kč), na zpracování průzkumu v lokalitě Na Pláni (52 tis. Kč), na geodetické zaměření budovy </w:t>
      </w:r>
      <w:proofErr w:type="spellStart"/>
      <w:r w:rsidRPr="002F55F9">
        <w:rPr>
          <w:sz w:val="22"/>
          <w:szCs w:val="22"/>
        </w:rPr>
        <w:t>Poštovka</w:t>
      </w:r>
      <w:proofErr w:type="spellEnd"/>
      <w:r w:rsidRPr="002F55F9">
        <w:rPr>
          <w:sz w:val="22"/>
          <w:szCs w:val="22"/>
        </w:rPr>
        <w:t xml:space="preserve"> (65,3 tis. </w:t>
      </w:r>
      <w:proofErr w:type="gramStart"/>
      <w:r w:rsidRPr="002F55F9">
        <w:rPr>
          <w:sz w:val="22"/>
          <w:szCs w:val="22"/>
        </w:rPr>
        <w:t>Kč),  na</w:t>
      </w:r>
      <w:proofErr w:type="gramEnd"/>
      <w:r w:rsidRPr="002F55F9">
        <w:rPr>
          <w:sz w:val="22"/>
          <w:szCs w:val="22"/>
        </w:rPr>
        <w:t xml:space="preserve"> bydlení pro seniory (358,3 tis. Kč), na porovnání objemových studií pro akci Bydlení pro seniory (3,6 tis. Kč) a dodání digitální letecké fotografie ulice Plzeňská (1,8 tis. Kč).</w:t>
      </w:r>
    </w:p>
    <w:p w:rsidR="000C0B97" w:rsidRPr="002F55F9" w:rsidRDefault="000C0B97" w:rsidP="000C0B97">
      <w:pPr>
        <w:jc w:val="both"/>
        <w:rPr>
          <w:sz w:val="22"/>
          <w:szCs w:val="22"/>
        </w:rPr>
      </w:pPr>
    </w:p>
    <w:p w:rsidR="000C0B97" w:rsidRPr="002F55F9" w:rsidRDefault="000C0B97" w:rsidP="000C0B97">
      <w:pPr>
        <w:jc w:val="both"/>
        <w:rPr>
          <w:i/>
          <w:sz w:val="22"/>
          <w:szCs w:val="22"/>
        </w:rPr>
      </w:pPr>
      <w:r w:rsidRPr="002F55F9">
        <w:rPr>
          <w:i/>
          <w:sz w:val="22"/>
          <w:szCs w:val="22"/>
        </w:rPr>
        <w:t xml:space="preserve">Podkapitola 0143 Odbor bytů a privatizace. </w:t>
      </w:r>
    </w:p>
    <w:p w:rsidR="000C0B97" w:rsidRPr="005F021F" w:rsidRDefault="00251D7C" w:rsidP="000C0B97">
      <w:pPr>
        <w:jc w:val="both"/>
        <w:rPr>
          <w:i/>
          <w:sz w:val="22"/>
          <w:szCs w:val="22"/>
        </w:rPr>
      </w:pPr>
      <w:r>
        <w:rPr>
          <w:color w:val="000000"/>
          <w:sz w:val="22"/>
          <w:szCs w:val="22"/>
        </w:rPr>
        <w:t>V upraveném rozpočtu se promítá částka ve výši 3.000 tis. Kč, která nebyla čerpána.</w:t>
      </w:r>
      <w:r w:rsidR="000C0B97" w:rsidRPr="002F55F9">
        <w:rPr>
          <w:color w:val="000000"/>
          <w:sz w:val="22"/>
          <w:szCs w:val="22"/>
        </w:rPr>
        <w:t xml:space="preserve"> </w:t>
      </w:r>
      <w:r>
        <w:rPr>
          <w:color w:val="000000"/>
          <w:sz w:val="22"/>
          <w:szCs w:val="22"/>
        </w:rPr>
        <w:t xml:space="preserve">Finanční prostředky na této podkapitole byly plánovány na </w:t>
      </w:r>
      <w:r w:rsidR="000C0B97" w:rsidRPr="002F55F9">
        <w:rPr>
          <w:color w:val="000000"/>
          <w:sz w:val="22"/>
          <w:szCs w:val="22"/>
        </w:rPr>
        <w:t>odměnu za založení Společenství vlastníků jednotek v privatizovaných domech a na nákup pozemků do vlastnictví MČ Praha 5.</w:t>
      </w:r>
    </w:p>
    <w:p w:rsidR="000C0B97" w:rsidRPr="005F021F" w:rsidRDefault="000C0B97" w:rsidP="000C0B97">
      <w:pPr>
        <w:jc w:val="both"/>
        <w:rPr>
          <w:sz w:val="22"/>
          <w:szCs w:val="22"/>
        </w:rPr>
      </w:pPr>
    </w:p>
    <w:p w:rsidR="000C0B97" w:rsidRPr="004E3A85" w:rsidRDefault="000C0B97" w:rsidP="000C0B97">
      <w:pPr>
        <w:pStyle w:val="Nadpis3"/>
      </w:pPr>
      <w:bookmarkStart w:id="23" w:name="_Toc483215939"/>
      <w:bookmarkStart w:id="24" w:name="_Toc512431302"/>
      <w:bookmarkStart w:id="25" w:name="_Toc513637909"/>
      <w:r w:rsidRPr="00AC09D9">
        <w:t>Kapitola 02</w:t>
      </w:r>
      <w:r w:rsidR="00243DCD">
        <w:t xml:space="preserve"> </w:t>
      </w:r>
      <w:r w:rsidRPr="00AC09D9">
        <w:t>Městská zeleň a ochrana životního prostředí</w:t>
      </w:r>
      <w:bookmarkEnd w:id="23"/>
      <w:bookmarkEnd w:id="24"/>
      <w:bookmarkEnd w:id="25"/>
    </w:p>
    <w:p w:rsidR="000C0B97" w:rsidRPr="004E3A85" w:rsidRDefault="000C0B97" w:rsidP="000C0B97">
      <w:pPr>
        <w:jc w:val="both"/>
        <w:rPr>
          <w:color w:val="000000"/>
          <w:sz w:val="22"/>
          <w:szCs w:val="22"/>
        </w:rPr>
      </w:pPr>
      <w:r w:rsidRPr="004E3A85">
        <w:rPr>
          <w:color w:val="000000"/>
          <w:sz w:val="22"/>
          <w:szCs w:val="22"/>
        </w:rPr>
        <w:t>Upravený rozpočet ve výši 236.387,4 tis. Kč byl čerpán ve výši 123.403,</w:t>
      </w:r>
      <w:r w:rsidR="001304F1">
        <w:rPr>
          <w:color w:val="000000"/>
          <w:sz w:val="22"/>
          <w:szCs w:val="22"/>
        </w:rPr>
        <w:t>8</w:t>
      </w:r>
      <w:r w:rsidRPr="004E3A85">
        <w:rPr>
          <w:color w:val="000000"/>
          <w:sz w:val="22"/>
          <w:szCs w:val="22"/>
        </w:rPr>
        <w:t xml:space="preserve"> tis. Kč z toho neinvestiční </w:t>
      </w:r>
      <w:proofErr w:type="gramStart"/>
      <w:r w:rsidRPr="004E3A85">
        <w:rPr>
          <w:color w:val="000000"/>
          <w:sz w:val="22"/>
          <w:szCs w:val="22"/>
        </w:rPr>
        <w:t>výdaje  ve</w:t>
      </w:r>
      <w:proofErr w:type="gramEnd"/>
      <w:r w:rsidRPr="004E3A85">
        <w:rPr>
          <w:color w:val="000000"/>
          <w:sz w:val="22"/>
          <w:szCs w:val="22"/>
        </w:rPr>
        <w:t xml:space="preserve"> výši 104.273,5 tis. Kč, investiční výdaje ve výši 18.480,3 tis. K</w:t>
      </w:r>
      <w:r w:rsidR="009D6FB7">
        <w:rPr>
          <w:color w:val="000000"/>
          <w:sz w:val="22"/>
          <w:szCs w:val="22"/>
        </w:rPr>
        <w:t>č a dotace ve výši 650 tis. Kč.</w:t>
      </w:r>
    </w:p>
    <w:p w:rsidR="000C0B97" w:rsidRPr="004E3A85" w:rsidRDefault="000C0B97" w:rsidP="000C0B97">
      <w:pPr>
        <w:jc w:val="both"/>
        <w:rPr>
          <w:color w:val="000000"/>
          <w:sz w:val="22"/>
          <w:szCs w:val="22"/>
        </w:rPr>
      </w:pPr>
    </w:p>
    <w:p w:rsidR="000C0B97" w:rsidRPr="004E3A85" w:rsidRDefault="000C0B97" w:rsidP="000C0B97">
      <w:pPr>
        <w:jc w:val="both"/>
        <w:rPr>
          <w:i/>
          <w:color w:val="000000"/>
          <w:sz w:val="22"/>
          <w:szCs w:val="22"/>
        </w:rPr>
      </w:pPr>
      <w:r w:rsidRPr="004E3A85">
        <w:rPr>
          <w:i/>
          <w:color w:val="000000"/>
          <w:sz w:val="22"/>
          <w:szCs w:val="22"/>
        </w:rPr>
        <w:t>Podkapitola 0215 Odbor územního rozvoje</w:t>
      </w:r>
    </w:p>
    <w:p w:rsidR="000C0B97" w:rsidRPr="004E3A85" w:rsidRDefault="000C0B97" w:rsidP="000C0B97">
      <w:pPr>
        <w:jc w:val="both"/>
        <w:rPr>
          <w:color w:val="000000"/>
          <w:sz w:val="22"/>
          <w:szCs w:val="22"/>
        </w:rPr>
      </w:pPr>
      <w:r w:rsidRPr="004E3A85">
        <w:rPr>
          <w:color w:val="000000"/>
          <w:sz w:val="22"/>
          <w:szCs w:val="22"/>
        </w:rPr>
        <w:t>Z upraveného rozpočtu 950 tis. Kč byly ve sledovaném období na položce služeb čerpány finanční prostředky ve výši 163,4 tis. Kč. Čerpání se týká „Měření koncentrací částic v ovzduší podél Vltavy“ (72,6</w:t>
      </w:r>
      <w:r w:rsidR="00BE75A0">
        <w:rPr>
          <w:color w:val="000000"/>
          <w:sz w:val="22"/>
          <w:szCs w:val="22"/>
        </w:rPr>
        <w:t> </w:t>
      </w:r>
      <w:r w:rsidRPr="004E3A85">
        <w:rPr>
          <w:color w:val="000000"/>
          <w:sz w:val="22"/>
          <w:szCs w:val="22"/>
        </w:rPr>
        <w:t>tis. Kč) a „Zhodnocení vlivu lodní dopravy za znečištění ovzduší v oblasti Janáčkova nábřeží (90,</w:t>
      </w:r>
      <w:r w:rsidR="008A3EB1">
        <w:rPr>
          <w:color w:val="000000"/>
          <w:sz w:val="22"/>
          <w:szCs w:val="22"/>
        </w:rPr>
        <w:t>8</w:t>
      </w:r>
      <w:r w:rsidR="00BE75A0">
        <w:rPr>
          <w:color w:val="000000"/>
          <w:sz w:val="22"/>
          <w:szCs w:val="22"/>
        </w:rPr>
        <w:t> </w:t>
      </w:r>
      <w:r w:rsidRPr="004E3A85">
        <w:rPr>
          <w:color w:val="000000"/>
          <w:sz w:val="22"/>
          <w:szCs w:val="22"/>
        </w:rPr>
        <w:t>tis. Kč).</w:t>
      </w:r>
    </w:p>
    <w:p w:rsidR="000C0B97" w:rsidRPr="004E3A85" w:rsidRDefault="000C0B97" w:rsidP="000C0B97">
      <w:pPr>
        <w:jc w:val="both"/>
        <w:rPr>
          <w:i/>
          <w:color w:val="000000"/>
          <w:sz w:val="22"/>
          <w:szCs w:val="22"/>
        </w:rPr>
      </w:pPr>
    </w:p>
    <w:p w:rsidR="000C0B97" w:rsidRPr="004E3A85" w:rsidRDefault="000C0B97" w:rsidP="000C0B97">
      <w:pPr>
        <w:jc w:val="both"/>
        <w:rPr>
          <w:i/>
          <w:color w:val="000000"/>
          <w:sz w:val="22"/>
          <w:szCs w:val="22"/>
        </w:rPr>
      </w:pPr>
      <w:r w:rsidRPr="004E3A85">
        <w:rPr>
          <w:i/>
          <w:color w:val="000000"/>
          <w:sz w:val="22"/>
          <w:szCs w:val="22"/>
        </w:rPr>
        <w:t>Podkapitola 0241 Odbor veřejného prostranství a zeleně</w:t>
      </w:r>
    </w:p>
    <w:p w:rsidR="000C0B97" w:rsidRPr="004E3A85" w:rsidRDefault="000C0B97" w:rsidP="000C0B97">
      <w:pPr>
        <w:jc w:val="both"/>
        <w:rPr>
          <w:color w:val="000000"/>
          <w:sz w:val="22"/>
          <w:szCs w:val="22"/>
        </w:rPr>
      </w:pPr>
      <w:r w:rsidRPr="004E3A85">
        <w:rPr>
          <w:color w:val="000000"/>
          <w:sz w:val="22"/>
          <w:szCs w:val="22"/>
        </w:rPr>
        <w:t>Z celkového upraveného rozpočtu ve výši 230.437,4 tis. Kč byly čerpány neinvestiční finanční prostředky ve výši 104.110,1 tis. Kč, investiční ve výši 18.410,3 tis. K</w:t>
      </w:r>
      <w:r w:rsidR="009D6FB7">
        <w:rPr>
          <w:color w:val="000000"/>
          <w:sz w:val="22"/>
          <w:szCs w:val="22"/>
        </w:rPr>
        <w:t>č a dotace ve výši 650 tis. Kč.</w:t>
      </w:r>
    </w:p>
    <w:p w:rsidR="000C0B97" w:rsidRPr="004E3A85" w:rsidRDefault="000C0B97" w:rsidP="000C0B97">
      <w:pPr>
        <w:jc w:val="both"/>
        <w:rPr>
          <w:color w:val="000000"/>
          <w:sz w:val="22"/>
          <w:szCs w:val="22"/>
        </w:rPr>
      </w:pPr>
    </w:p>
    <w:p w:rsidR="000C0B97" w:rsidRPr="004E3A85" w:rsidRDefault="000C0B97" w:rsidP="000C0B97">
      <w:pPr>
        <w:jc w:val="both"/>
        <w:rPr>
          <w:color w:val="000000"/>
          <w:sz w:val="22"/>
          <w:szCs w:val="22"/>
        </w:rPr>
      </w:pPr>
      <w:r w:rsidRPr="004E3A85">
        <w:rPr>
          <w:color w:val="000000"/>
          <w:sz w:val="22"/>
          <w:szCs w:val="22"/>
        </w:rPr>
        <w:t>Nižší čerpání neinvestičních finančních prostředků na podkapitole 0241 je způsobeno především mírnou zimou. Prostředky určené k likvidaci zimní kalamity nebyly vůbec čerpány, jedná se o částku 500 tis.</w:t>
      </w:r>
      <w:r w:rsidR="009D6FB7">
        <w:rPr>
          <w:color w:val="000000"/>
          <w:sz w:val="22"/>
          <w:szCs w:val="22"/>
        </w:rPr>
        <w:t> </w:t>
      </w:r>
      <w:r w:rsidRPr="004E3A85">
        <w:rPr>
          <w:color w:val="000000"/>
          <w:sz w:val="22"/>
          <w:szCs w:val="22"/>
        </w:rPr>
        <w:t xml:space="preserve">Kč. Na položce konzultačních, poradenských a právních služeb bylo vyčerpáno 91,8 tis. Kč, další čerpání došlo u položek, které se váží na dětská hřiště – potřeba oprav a spotřeby materiálu se odvíjí od vnějších vlivů (vandalismus, životnost herních prvků, klimatické podmínky), jedná se také o finanční prostředky na správu a údržbu dětských hřišť a parků, výdaje za vodu a elektrickou energii </w:t>
      </w:r>
      <w:r w:rsidRPr="004E3A85">
        <w:rPr>
          <w:color w:val="000000"/>
          <w:sz w:val="22"/>
          <w:szCs w:val="22"/>
        </w:rPr>
        <w:lastRenderedPageBreak/>
        <w:t xml:space="preserve">(čerpání je ve výši 5.777,1 tis. Kč). Čerpání probíhá hlavně během letní sezóny. Služby spojené s údržbou veřejných prostranství a zeleně, úklid veřejných komunikací, úklid psích exkrementů, obsluha košů na </w:t>
      </w:r>
      <w:r w:rsidR="00BE75A0">
        <w:rPr>
          <w:color w:val="000000"/>
          <w:sz w:val="22"/>
          <w:szCs w:val="22"/>
        </w:rPr>
        <w:t xml:space="preserve">psí exkrementy </w:t>
      </w:r>
      <w:r w:rsidRPr="004E3A85">
        <w:rPr>
          <w:color w:val="000000"/>
          <w:sz w:val="22"/>
          <w:szCs w:val="22"/>
        </w:rPr>
        <w:t>PE, servis závlah atd. představují výdaje ve výši 53.024,5 tis. Kč, finanční prostředky na hrazení pojistného na dokončené rekonstrukce 275,6 tis. Kč, pohotovostní úklid a úklid černých skládek na území MČ ve výši 1.048,3 tis. Kč, nákup materiálu 951,2</w:t>
      </w:r>
      <w:r w:rsidR="009D6FB7">
        <w:rPr>
          <w:color w:val="000000"/>
          <w:sz w:val="22"/>
          <w:szCs w:val="22"/>
        </w:rPr>
        <w:t xml:space="preserve"> </w:t>
      </w:r>
      <w:r w:rsidRPr="004E3A85">
        <w:rPr>
          <w:color w:val="000000"/>
          <w:sz w:val="22"/>
          <w:szCs w:val="22"/>
        </w:rPr>
        <w:t xml:space="preserve">tis. Kč, vodné, stočné, el. </w:t>
      </w:r>
      <w:proofErr w:type="gramStart"/>
      <w:r w:rsidRPr="004E3A85">
        <w:rPr>
          <w:color w:val="000000"/>
          <w:sz w:val="22"/>
          <w:szCs w:val="22"/>
        </w:rPr>
        <w:t>energie</w:t>
      </w:r>
      <w:proofErr w:type="gramEnd"/>
      <w:r w:rsidRPr="004E3A85">
        <w:rPr>
          <w:color w:val="000000"/>
          <w:sz w:val="22"/>
          <w:szCs w:val="22"/>
        </w:rPr>
        <w:t xml:space="preserve"> 1.235,8 tis. Kč. Finanční prostředky ve výši 13.062,5 </w:t>
      </w:r>
      <w:r w:rsidR="00BE75A0">
        <w:rPr>
          <w:color w:val="000000"/>
          <w:sz w:val="22"/>
          <w:szCs w:val="22"/>
        </w:rPr>
        <w:t xml:space="preserve">tis. Kč </w:t>
      </w:r>
      <w:r>
        <w:rPr>
          <w:color w:val="000000"/>
          <w:sz w:val="22"/>
          <w:szCs w:val="22"/>
        </w:rPr>
        <w:t>byly čerpány</w:t>
      </w:r>
      <w:r w:rsidRPr="004E3A85">
        <w:rPr>
          <w:color w:val="000000"/>
          <w:sz w:val="22"/>
          <w:szCs w:val="22"/>
        </w:rPr>
        <w:t xml:space="preserve"> na část zpracované Odborné analýzy skládky Motol</w:t>
      </w:r>
      <w:r w:rsidR="00BE75A0">
        <w:rPr>
          <w:color w:val="000000"/>
          <w:sz w:val="22"/>
          <w:szCs w:val="22"/>
        </w:rPr>
        <w:t xml:space="preserve"> a</w:t>
      </w:r>
      <w:r w:rsidRPr="004E3A85">
        <w:rPr>
          <w:color w:val="000000"/>
          <w:sz w:val="22"/>
          <w:szCs w:val="22"/>
        </w:rPr>
        <w:t xml:space="preserve"> na </w:t>
      </w:r>
      <w:proofErr w:type="gramStart"/>
      <w:r w:rsidRPr="004E3A85">
        <w:rPr>
          <w:color w:val="000000"/>
          <w:sz w:val="22"/>
          <w:szCs w:val="22"/>
        </w:rPr>
        <w:t xml:space="preserve">umisťování </w:t>
      </w:r>
      <w:r w:rsidR="00BE75A0">
        <w:rPr>
          <w:color w:val="000000"/>
          <w:sz w:val="22"/>
          <w:szCs w:val="22"/>
        </w:rPr>
        <w:t xml:space="preserve"> velkoobjemových</w:t>
      </w:r>
      <w:proofErr w:type="gramEnd"/>
      <w:r w:rsidR="00BE75A0">
        <w:rPr>
          <w:color w:val="000000"/>
          <w:sz w:val="22"/>
          <w:szCs w:val="22"/>
        </w:rPr>
        <w:t xml:space="preserve"> kontejnerů</w:t>
      </w:r>
      <w:r w:rsidRPr="004E3A85">
        <w:rPr>
          <w:color w:val="000000"/>
          <w:sz w:val="22"/>
          <w:szCs w:val="22"/>
        </w:rPr>
        <w:t xml:space="preserve">, které probíhá dle </w:t>
      </w:r>
      <w:r w:rsidR="00BE75A0">
        <w:rPr>
          <w:color w:val="000000"/>
          <w:sz w:val="22"/>
          <w:szCs w:val="22"/>
        </w:rPr>
        <w:t xml:space="preserve">potřeb MČ  a to ve výši </w:t>
      </w:r>
      <w:r w:rsidRPr="004E3A85">
        <w:rPr>
          <w:color w:val="000000"/>
          <w:sz w:val="22"/>
          <w:szCs w:val="22"/>
        </w:rPr>
        <w:t xml:space="preserve"> 4.426,9 tis. Kč.</w:t>
      </w:r>
    </w:p>
    <w:p w:rsidR="000C0B97" w:rsidRDefault="000C0B97" w:rsidP="000C0B97">
      <w:pPr>
        <w:jc w:val="both"/>
        <w:rPr>
          <w:color w:val="000000"/>
          <w:sz w:val="22"/>
          <w:szCs w:val="22"/>
        </w:rPr>
      </w:pPr>
    </w:p>
    <w:p w:rsidR="003B56C1" w:rsidRDefault="003B56C1" w:rsidP="003B56C1">
      <w:pPr>
        <w:jc w:val="both"/>
        <w:rPr>
          <w:color w:val="000000"/>
          <w:sz w:val="22"/>
          <w:szCs w:val="22"/>
        </w:rPr>
      </w:pPr>
      <w:r>
        <w:rPr>
          <w:color w:val="000000"/>
        </w:rPr>
        <w:t>Na odchyt a kastraci koček, včetně náhradní péče bylo vyčerpáno 120,4 tis. Kč, prostředky ve výši 108,9 tis. Kč byly čerpány na likvidaci invazivních plevelů, na drobný hmotný majetek 28,9 tis. Kč, neinvestiční transfery společenstvím vlastníků jednotek 135 tis. Kč.</w:t>
      </w:r>
    </w:p>
    <w:p w:rsidR="003B56C1" w:rsidRPr="004E3A85" w:rsidRDefault="003B56C1" w:rsidP="000C0B97">
      <w:pPr>
        <w:jc w:val="both"/>
        <w:rPr>
          <w:color w:val="000000"/>
          <w:sz w:val="22"/>
          <w:szCs w:val="22"/>
        </w:rPr>
      </w:pPr>
    </w:p>
    <w:p w:rsidR="000C0B97" w:rsidRPr="004E3A85" w:rsidRDefault="000C0B97" w:rsidP="000C0B97">
      <w:pPr>
        <w:jc w:val="both"/>
        <w:rPr>
          <w:color w:val="000000"/>
          <w:sz w:val="22"/>
          <w:szCs w:val="22"/>
        </w:rPr>
      </w:pPr>
      <w:r w:rsidRPr="004E3A85">
        <w:rPr>
          <w:color w:val="000000"/>
          <w:sz w:val="22"/>
          <w:szCs w:val="22"/>
        </w:rPr>
        <w:t xml:space="preserve">Na opravy, spojené s veřejnou zelení, bylo čerpáno 23.067,2 tis. </w:t>
      </w:r>
      <w:proofErr w:type="gramStart"/>
      <w:r w:rsidRPr="004E3A85">
        <w:rPr>
          <w:color w:val="000000"/>
          <w:sz w:val="22"/>
          <w:szCs w:val="22"/>
        </w:rPr>
        <w:t>Kč. ( jedná</w:t>
      </w:r>
      <w:proofErr w:type="gramEnd"/>
      <w:r w:rsidRPr="004E3A85">
        <w:rPr>
          <w:color w:val="000000"/>
          <w:sz w:val="22"/>
          <w:szCs w:val="22"/>
        </w:rPr>
        <w:t xml:space="preserve"> se např. o opravu schodů do Ulice Ostrovského, úpravu povrchu cest v parku </w:t>
      </w:r>
      <w:proofErr w:type="spellStart"/>
      <w:r w:rsidRPr="004E3A85">
        <w:rPr>
          <w:color w:val="000000"/>
          <w:sz w:val="22"/>
          <w:szCs w:val="22"/>
        </w:rPr>
        <w:t>Sacre</w:t>
      </w:r>
      <w:proofErr w:type="spellEnd"/>
      <w:r w:rsidRPr="004E3A85">
        <w:rPr>
          <w:color w:val="000000"/>
          <w:sz w:val="22"/>
          <w:szCs w:val="22"/>
        </w:rPr>
        <w:t xml:space="preserve"> </w:t>
      </w:r>
      <w:proofErr w:type="spellStart"/>
      <w:r w:rsidRPr="004E3A85">
        <w:rPr>
          <w:color w:val="000000"/>
          <w:sz w:val="22"/>
          <w:szCs w:val="22"/>
        </w:rPr>
        <w:t>Coeur</w:t>
      </w:r>
      <w:proofErr w:type="spellEnd"/>
      <w:r w:rsidRPr="004E3A85">
        <w:rPr>
          <w:color w:val="000000"/>
          <w:sz w:val="22"/>
          <w:szCs w:val="22"/>
        </w:rPr>
        <w:t>, oprava opěrné zdi v parku Sady na Skalce, oprava schodiště v ulici Renoirova, oprava cest v parku Klamovka, oprava a servis fontán a závlah, atd.)</w:t>
      </w:r>
      <w:r>
        <w:rPr>
          <w:color w:val="000000"/>
          <w:sz w:val="22"/>
          <w:szCs w:val="22"/>
        </w:rPr>
        <w:t>.</w:t>
      </w:r>
      <w:r w:rsidRPr="004E3A85">
        <w:rPr>
          <w:color w:val="000000"/>
          <w:sz w:val="22"/>
          <w:szCs w:val="22"/>
        </w:rPr>
        <w:t xml:space="preserve"> Na havarijní přesuny květníků a přesuny z důvodů rekonstrukcí inženýrských s</w:t>
      </w:r>
      <w:r w:rsidR="009D6FB7">
        <w:rPr>
          <w:color w:val="000000"/>
          <w:sz w:val="22"/>
          <w:szCs w:val="22"/>
        </w:rPr>
        <w:t>ítí bylo čerpáno 623,1 tis. Kč.</w:t>
      </w:r>
    </w:p>
    <w:p w:rsidR="000C0B97" w:rsidRPr="004E3A85" w:rsidRDefault="000C0B97" w:rsidP="000C0B97">
      <w:pPr>
        <w:jc w:val="both"/>
        <w:rPr>
          <w:color w:val="000000"/>
          <w:sz w:val="22"/>
          <w:szCs w:val="22"/>
        </w:rPr>
      </w:pPr>
    </w:p>
    <w:p w:rsidR="000C0B97" w:rsidRPr="002F55F9" w:rsidRDefault="000C0B97" w:rsidP="000C0B97">
      <w:pPr>
        <w:jc w:val="both"/>
        <w:rPr>
          <w:sz w:val="22"/>
          <w:szCs w:val="22"/>
        </w:rPr>
      </w:pPr>
      <w:r w:rsidRPr="004E3A85">
        <w:rPr>
          <w:sz w:val="22"/>
          <w:szCs w:val="22"/>
          <w:u w:val="single"/>
        </w:rPr>
        <w:t>Investiční výdaje</w:t>
      </w:r>
      <w:r w:rsidRPr="004E3A85">
        <w:rPr>
          <w:sz w:val="22"/>
          <w:szCs w:val="22"/>
        </w:rPr>
        <w:t xml:space="preserve"> byly čerpány ve výši 18.410,3 tis. Kč, a to takto: na rekonstrukci sportoviště v areálu DH Radlická x Pechlátova (4.822,8 tis. Kč), na projektovou dokumentaci a zároveň rekonstrukci „Obnova</w:t>
      </w:r>
      <w:r w:rsidRPr="002F55F9">
        <w:rPr>
          <w:sz w:val="22"/>
          <w:szCs w:val="22"/>
        </w:rPr>
        <w:t xml:space="preserve"> dětského hřiště Klamovka (5.009,2 tis. Kč), na projektovou dokumentaci „Obnova dětského hřiště Okrouhlík (91,4 tis. Kč). Další čerpání pak souvisí s vypracováním architektonické studie zahrady v Hlubočepech a další práce na dílčích projektech ve výši 661,6 tis. Kč, s rekonstrukcí zpevněných ploch a realizace dopravního hřiště u MŠ Santoška ve výši 7.177,9 tis. Kč, na vypracování </w:t>
      </w:r>
      <w:r w:rsidR="009B1C7F">
        <w:rPr>
          <w:sz w:val="22"/>
          <w:szCs w:val="22"/>
        </w:rPr>
        <w:t>p</w:t>
      </w:r>
      <w:r w:rsidRPr="002F55F9">
        <w:rPr>
          <w:sz w:val="22"/>
          <w:szCs w:val="22"/>
        </w:rPr>
        <w:t xml:space="preserve">rojektové dokumentace „Revitalizace parku Klamovka ve výši 87,1 tis. Kč, na projektovou dokumentaci rekonstrukce komunikací v parku </w:t>
      </w:r>
      <w:proofErr w:type="spellStart"/>
      <w:r w:rsidRPr="002F55F9">
        <w:rPr>
          <w:sz w:val="22"/>
          <w:szCs w:val="22"/>
        </w:rPr>
        <w:t>Mrázovka</w:t>
      </w:r>
      <w:proofErr w:type="spellEnd"/>
      <w:r w:rsidRPr="002F55F9">
        <w:rPr>
          <w:sz w:val="22"/>
          <w:szCs w:val="22"/>
        </w:rPr>
        <w:t xml:space="preserve"> ve výši 101,6 tis. Kč a na zaměření a vypracování projektové dokumentace Čínského pavilonu 200,2 tis. Kč. Na akustický senzor na Hořejší nábřeží bylo vyčerpáno 82 tis. Kč, na přívod elektrického proudu pro mrazící agregát 98,6 tis. Kč a na rozvaděč pro napájení ledové plochy 77,9 tis. Kč.</w:t>
      </w:r>
    </w:p>
    <w:p w:rsidR="000C0B97" w:rsidRDefault="000C0B97" w:rsidP="000C0B97">
      <w:pPr>
        <w:jc w:val="both"/>
        <w:rPr>
          <w:sz w:val="22"/>
          <w:szCs w:val="22"/>
        </w:rPr>
      </w:pPr>
    </w:p>
    <w:p w:rsidR="00E9753E" w:rsidRDefault="00E9753E" w:rsidP="000C0B97">
      <w:pPr>
        <w:jc w:val="both"/>
        <w:rPr>
          <w:sz w:val="22"/>
          <w:szCs w:val="22"/>
        </w:rPr>
      </w:pPr>
      <w:r>
        <w:rPr>
          <w:sz w:val="22"/>
          <w:szCs w:val="22"/>
        </w:rPr>
        <w:t xml:space="preserve">Obnova dětského hřiště Okrouhlík  - na základě žádosti MČ byly do rozpočtu roku 2017 převedeny nedočerpané finanční prostředky z investiční dotace poskytnuté v r. 2016 v celkové výši 16.000 tis. Kč, které se promítají v upraveném rozpočtu. </w:t>
      </w:r>
    </w:p>
    <w:p w:rsidR="00E9753E" w:rsidRPr="002F55F9" w:rsidRDefault="00E9753E" w:rsidP="000C0B97">
      <w:pPr>
        <w:jc w:val="both"/>
        <w:rPr>
          <w:sz w:val="22"/>
          <w:szCs w:val="22"/>
        </w:rPr>
      </w:pPr>
    </w:p>
    <w:p w:rsidR="000C0B97" w:rsidRPr="002F55F9" w:rsidRDefault="000C0B97" w:rsidP="000C0B97">
      <w:pPr>
        <w:jc w:val="both"/>
        <w:rPr>
          <w:sz w:val="22"/>
          <w:szCs w:val="22"/>
        </w:rPr>
      </w:pPr>
      <w:r w:rsidRPr="002F55F9">
        <w:rPr>
          <w:sz w:val="22"/>
          <w:szCs w:val="22"/>
        </w:rPr>
        <w:t xml:space="preserve">Finanční prostředky v rámci participativního rozpočtu </w:t>
      </w:r>
      <w:r w:rsidR="008A14B2">
        <w:rPr>
          <w:sz w:val="22"/>
          <w:szCs w:val="22"/>
        </w:rPr>
        <w:t>na tisk informačních letáků byly ve výši 70</w:t>
      </w:r>
      <w:r w:rsidR="003258C7">
        <w:rPr>
          <w:sz w:val="22"/>
          <w:szCs w:val="22"/>
        </w:rPr>
        <w:t> </w:t>
      </w:r>
      <w:r w:rsidR="008A14B2">
        <w:rPr>
          <w:sz w:val="22"/>
          <w:szCs w:val="22"/>
        </w:rPr>
        <w:t>tis.</w:t>
      </w:r>
      <w:r w:rsidR="009D6FB7">
        <w:rPr>
          <w:sz w:val="22"/>
          <w:szCs w:val="22"/>
        </w:rPr>
        <w:t> </w:t>
      </w:r>
      <w:r w:rsidR="008A14B2">
        <w:rPr>
          <w:sz w:val="22"/>
          <w:szCs w:val="22"/>
        </w:rPr>
        <w:t>Kč.</w:t>
      </w:r>
      <w:r w:rsidRPr="002F55F9">
        <w:rPr>
          <w:sz w:val="22"/>
          <w:szCs w:val="22"/>
        </w:rPr>
        <w:t xml:space="preserve"> </w:t>
      </w:r>
    </w:p>
    <w:p w:rsidR="000C0B97" w:rsidRPr="002F55F9" w:rsidRDefault="000C0B97" w:rsidP="000C0B97">
      <w:pPr>
        <w:jc w:val="both"/>
        <w:rPr>
          <w:sz w:val="22"/>
          <w:szCs w:val="22"/>
        </w:rPr>
      </w:pPr>
    </w:p>
    <w:p w:rsidR="000C0B97" w:rsidRPr="005F021F" w:rsidRDefault="000C0B97" w:rsidP="000C0B97">
      <w:pPr>
        <w:jc w:val="both"/>
        <w:rPr>
          <w:color w:val="000000"/>
          <w:sz w:val="22"/>
          <w:szCs w:val="22"/>
        </w:rPr>
      </w:pPr>
      <w:r w:rsidRPr="002F55F9">
        <w:rPr>
          <w:sz w:val="22"/>
          <w:szCs w:val="22"/>
        </w:rPr>
        <w:t>Dotace</w:t>
      </w:r>
      <w:r w:rsidRPr="002F55F9">
        <w:rPr>
          <w:i/>
          <w:color w:val="000000"/>
          <w:sz w:val="22"/>
          <w:szCs w:val="22"/>
        </w:rPr>
        <w:t xml:space="preserve"> (granty)</w:t>
      </w:r>
      <w:r w:rsidRPr="002F55F9">
        <w:rPr>
          <w:color w:val="000000"/>
          <w:sz w:val="22"/>
          <w:szCs w:val="22"/>
        </w:rPr>
        <w:t xml:space="preserve"> byly za sledované období čerpány ve výši 650 tis. Kč, tj. v plné výši.</w:t>
      </w:r>
    </w:p>
    <w:p w:rsidR="000C0B97" w:rsidRPr="005F021F" w:rsidRDefault="000C0B97" w:rsidP="000C0B97">
      <w:pPr>
        <w:jc w:val="both"/>
        <w:rPr>
          <w:color w:val="000000"/>
          <w:sz w:val="22"/>
          <w:szCs w:val="22"/>
        </w:rPr>
      </w:pPr>
    </w:p>
    <w:p w:rsidR="000C0B97" w:rsidRPr="002F55F9" w:rsidRDefault="000C0B97" w:rsidP="000C0B97">
      <w:pPr>
        <w:pStyle w:val="Nadpis3"/>
      </w:pPr>
      <w:bookmarkStart w:id="26" w:name="_Toc483215940"/>
      <w:bookmarkStart w:id="27" w:name="_Toc512431303"/>
      <w:bookmarkStart w:id="28" w:name="_Toc513637910"/>
      <w:r w:rsidRPr="00AC09D9">
        <w:t>Kapitola 03</w:t>
      </w:r>
      <w:r w:rsidR="00243DCD">
        <w:t xml:space="preserve"> </w:t>
      </w:r>
      <w:r w:rsidRPr="00AC09D9">
        <w:t>Doprava</w:t>
      </w:r>
      <w:bookmarkEnd w:id="26"/>
      <w:bookmarkEnd w:id="27"/>
      <w:bookmarkEnd w:id="28"/>
    </w:p>
    <w:p w:rsidR="000C0B97" w:rsidRPr="002F55F9" w:rsidRDefault="000C0B97" w:rsidP="000C0B97">
      <w:pPr>
        <w:jc w:val="both"/>
        <w:rPr>
          <w:color w:val="000000"/>
          <w:sz w:val="22"/>
          <w:szCs w:val="22"/>
        </w:rPr>
      </w:pPr>
      <w:r w:rsidRPr="002F55F9">
        <w:rPr>
          <w:color w:val="000000"/>
          <w:sz w:val="22"/>
          <w:szCs w:val="22"/>
        </w:rPr>
        <w:t>Upravený rozpočet ve výši 18.259,4 tis. Kč byl čerpán ve výši 13.835,9 tis. Kč, z toho neinvestiční výdaje ve výši 1.191,8 tis. Kč a investiční ve výši 12.644,1 tis. Kč.</w:t>
      </w:r>
    </w:p>
    <w:p w:rsidR="000C0B97" w:rsidRPr="002F55F9" w:rsidRDefault="000C0B97" w:rsidP="000C0B97">
      <w:pPr>
        <w:jc w:val="both"/>
        <w:rPr>
          <w:color w:val="000000"/>
          <w:sz w:val="22"/>
          <w:szCs w:val="22"/>
          <w:u w:val="single"/>
        </w:rPr>
      </w:pPr>
    </w:p>
    <w:p w:rsidR="000C0B97" w:rsidRPr="002F55F9" w:rsidRDefault="000C0B97" w:rsidP="000C0B97">
      <w:pPr>
        <w:jc w:val="both"/>
        <w:rPr>
          <w:i/>
          <w:color w:val="000000"/>
          <w:sz w:val="22"/>
          <w:szCs w:val="22"/>
        </w:rPr>
      </w:pPr>
      <w:r w:rsidRPr="002F55F9">
        <w:rPr>
          <w:i/>
          <w:color w:val="000000"/>
          <w:sz w:val="22"/>
          <w:szCs w:val="22"/>
        </w:rPr>
        <w:t>Podkapitola 0313 Odbor majetku a investic</w:t>
      </w:r>
    </w:p>
    <w:p w:rsidR="00DC274D" w:rsidRDefault="000C0B97" w:rsidP="000C0B97">
      <w:pPr>
        <w:jc w:val="both"/>
        <w:rPr>
          <w:color w:val="000000"/>
          <w:sz w:val="22"/>
          <w:szCs w:val="22"/>
        </w:rPr>
      </w:pPr>
      <w:r w:rsidRPr="002F55F9">
        <w:rPr>
          <w:color w:val="000000"/>
          <w:sz w:val="22"/>
          <w:szCs w:val="22"/>
        </w:rPr>
        <w:t xml:space="preserve">Investiční prostředky v celkové výši 13.289,4 tis. Kč byly čerpány v objemu 12.644,1 tis. Kč.  Jedná se o úpravu stávajících vjezdů do garáží a úpravu komunikace Na </w:t>
      </w:r>
      <w:proofErr w:type="spellStart"/>
      <w:r w:rsidRPr="002F55F9">
        <w:rPr>
          <w:color w:val="000000"/>
          <w:sz w:val="22"/>
          <w:szCs w:val="22"/>
        </w:rPr>
        <w:t>Konvářce</w:t>
      </w:r>
      <w:proofErr w:type="spellEnd"/>
      <w:r w:rsidRPr="002F55F9">
        <w:rPr>
          <w:color w:val="000000"/>
          <w:sz w:val="22"/>
          <w:szCs w:val="22"/>
        </w:rPr>
        <w:t xml:space="preserve"> (2.051,2 tis. Kč), byl vybrán </w:t>
      </w:r>
      <w:proofErr w:type="gramStart"/>
      <w:r w:rsidRPr="002F55F9">
        <w:rPr>
          <w:color w:val="000000"/>
          <w:sz w:val="22"/>
          <w:szCs w:val="22"/>
        </w:rPr>
        <w:t xml:space="preserve">zhotovitel </w:t>
      </w:r>
      <w:r w:rsidR="00BE75A0">
        <w:rPr>
          <w:color w:val="000000"/>
          <w:sz w:val="22"/>
          <w:szCs w:val="22"/>
        </w:rPr>
        <w:t xml:space="preserve"> pro</w:t>
      </w:r>
      <w:proofErr w:type="gramEnd"/>
      <w:r w:rsidR="00BE75A0">
        <w:rPr>
          <w:color w:val="000000"/>
          <w:sz w:val="22"/>
          <w:szCs w:val="22"/>
        </w:rPr>
        <w:t xml:space="preserve"> projekt </w:t>
      </w:r>
      <w:r w:rsidRPr="002F55F9">
        <w:rPr>
          <w:color w:val="000000"/>
          <w:sz w:val="22"/>
          <w:szCs w:val="22"/>
        </w:rPr>
        <w:t xml:space="preserve">Parkovací dům P + R Barrandov, (1.016,4 tis. Kč), P + R </w:t>
      </w:r>
      <w:proofErr w:type="spellStart"/>
      <w:r w:rsidRPr="002F55F9">
        <w:rPr>
          <w:color w:val="000000"/>
          <w:sz w:val="22"/>
          <w:szCs w:val="22"/>
        </w:rPr>
        <w:t>Poštovka</w:t>
      </w:r>
      <w:proofErr w:type="spellEnd"/>
      <w:r w:rsidR="00BE75A0">
        <w:rPr>
          <w:color w:val="000000"/>
          <w:sz w:val="22"/>
          <w:szCs w:val="22"/>
        </w:rPr>
        <w:t xml:space="preserve"> </w:t>
      </w:r>
      <w:r w:rsidRPr="002F55F9">
        <w:rPr>
          <w:color w:val="000000"/>
          <w:sz w:val="22"/>
          <w:szCs w:val="22"/>
        </w:rPr>
        <w:t xml:space="preserve"> (834,9</w:t>
      </w:r>
      <w:r w:rsidR="0038088F">
        <w:rPr>
          <w:color w:val="000000"/>
          <w:sz w:val="22"/>
          <w:szCs w:val="22"/>
        </w:rPr>
        <w:t> </w:t>
      </w:r>
      <w:r w:rsidRPr="002F55F9">
        <w:rPr>
          <w:color w:val="000000"/>
          <w:sz w:val="22"/>
          <w:szCs w:val="22"/>
        </w:rPr>
        <w:t>tis.</w:t>
      </w:r>
      <w:r w:rsidR="00BE75A0">
        <w:rPr>
          <w:color w:val="000000"/>
          <w:sz w:val="22"/>
          <w:szCs w:val="22"/>
        </w:rPr>
        <w:t> </w:t>
      </w:r>
      <w:r w:rsidRPr="002F55F9">
        <w:rPr>
          <w:color w:val="000000"/>
          <w:sz w:val="22"/>
          <w:szCs w:val="22"/>
        </w:rPr>
        <w:t>Kč)</w:t>
      </w:r>
      <w:r w:rsidR="00117E93">
        <w:rPr>
          <w:color w:val="000000"/>
          <w:sz w:val="22"/>
          <w:szCs w:val="22"/>
        </w:rPr>
        <w:t>.</w:t>
      </w:r>
      <w:r w:rsidRPr="002F55F9">
        <w:rPr>
          <w:color w:val="000000"/>
          <w:sz w:val="22"/>
          <w:szCs w:val="22"/>
        </w:rPr>
        <w:t xml:space="preserve"> </w:t>
      </w:r>
      <w:r w:rsidR="0038088F">
        <w:rPr>
          <w:color w:val="000000"/>
          <w:sz w:val="22"/>
          <w:szCs w:val="22"/>
        </w:rPr>
        <w:t>Na obnovu konstrukčních vrstev komunikací byla v r. 2016 přidělena dotace, která nebyla vyčerpána, MČ požádala o převod finančních prostředků ve výši 7.00</w:t>
      </w:r>
      <w:r w:rsidR="00DC274D">
        <w:rPr>
          <w:color w:val="000000"/>
          <w:sz w:val="22"/>
          <w:szCs w:val="22"/>
        </w:rPr>
        <w:t xml:space="preserve">0 tis. Kč do rozpočtu r. 2017. </w:t>
      </w:r>
    </w:p>
    <w:p w:rsidR="00DC274D" w:rsidRDefault="00DC274D" w:rsidP="000C0B97">
      <w:pPr>
        <w:jc w:val="both"/>
        <w:rPr>
          <w:color w:val="000000"/>
          <w:sz w:val="22"/>
          <w:szCs w:val="22"/>
        </w:rPr>
      </w:pPr>
    </w:p>
    <w:p w:rsidR="000C0B97" w:rsidRPr="002F55F9" w:rsidRDefault="00117E93" w:rsidP="000C0B97">
      <w:pPr>
        <w:jc w:val="both"/>
        <w:rPr>
          <w:color w:val="000000"/>
          <w:sz w:val="22"/>
          <w:szCs w:val="22"/>
        </w:rPr>
      </w:pPr>
      <w:r>
        <w:rPr>
          <w:color w:val="000000"/>
          <w:sz w:val="22"/>
          <w:szCs w:val="22"/>
        </w:rPr>
        <w:t>Byly</w:t>
      </w:r>
      <w:r w:rsidR="000C0B97" w:rsidRPr="002F55F9">
        <w:rPr>
          <w:color w:val="000000"/>
          <w:sz w:val="22"/>
          <w:szCs w:val="22"/>
        </w:rPr>
        <w:t xml:space="preserve"> dokončeny studie</w:t>
      </w:r>
      <w:r>
        <w:rPr>
          <w:color w:val="000000"/>
          <w:sz w:val="22"/>
          <w:szCs w:val="22"/>
        </w:rPr>
        <w:t xml:space="preserve"> a</w:t>
      </w:r>
      <w:r w:rsidR="000C0B97" w:rsidRPr="002F55F9">
        <w:rPr>
          <w:color w:val="000000"/>
          <w:sz w:val="22"/>
          <w:szCs w:val="22"/>
        </w:rPr>
        <w:t xml:space="preserve"> zpracována projektová dokumentace na obnovu konstrukčních vrstev komunikací, komunikace realizačně dokončeny </w:t>
      </w:r>
      <w:r w:rsidR="0038088F">
        <w:rPr>
          <w:color w:val="000000"/>
          <w:sz w:val="22"/>
          <w:szCs w:val="22"/>
        </w:rPr>
        <w:t xml:space="preserve">– dotace byla vyčerpána a dofinancování bylo realizováno z prostředků městské části </w:t>
      </w:r>
      <w:r w:rsidR="000C0B97" w:rsidRPr="002F55F9">
        <w:rPr>
          <w:color w:val="000000"/>
          <w:sz w:val="22"/>
          <w:szCs w:val="22"/>
        </w:rPr>
        <w:t>(7.984,2 tis. Kč)</w:t>
      </w:r>
      <w:r w:rsidR="0038088F">
        <w:rPr>
          <w:color w:val="000000"/>
          <w:sz w:val="22"/>
          <w:szCs w:val="22"/>
        </w:rPr>
        <w:t xml:space="preserve">. Dále </w:t>
      </w:r>
      <w:r w:rsidR="000C0B97" w:rsidRPr="002F55F9">
        <w:rPr>
          <w:color w:val="000000"/>
          <w:sz w:val="22"/>
          <w:szCs w:val="22"/>
        </w:rPr>
        <w:t xml:space="preserve">byl vybrán zhotovitel technické studie parkovacího stání v ul. Roentgenova, studie </w:t>
      </w:r>
      <w:proofErr w:type="gramStart"/>
      <w:r w:rsidR="000C0B97" w:rsidRPr="002F55F9">
        <w:rPr>
          <w:color w:val="000000"/>
          <w:sz w:val="22"/>
          <w:szCs w:val="22"/>
        </w:rPr>
        <w:t>dokončena  (446,5</w:t>
      </w:r>
      <w:proofErr w:type="gramEnd"/>
      <w:r w:rsidR="000C0B97" w:rsidRPr="002F55F9">
        <w:rPr>
          <w:color w:val="000000"/>
          <w:sz w:val="22"/>
          <w:szCs w:val="22"/>
        </w:rPr>
        <w:t xml:space="preserve"> tis. Kč) a stavební úpravy komunikace Na Pomezí, vybrán zhotovitel, dokončení průzkumových prací (310,9 tis. Kč).</w:t>
      </w:r>
    </w:p>
    <w:p w:rsidR="000C0B97" w:rsidRPr="002F55F9" w:rsidRDefault="000C0B97" w:rsidP="000C0B97">
      <w:pPr>
        <w:jc w:val="both"/>
        <w:rPr>
          <w:color w:val="000000"/>
          <w:sz w:val="22"/>
          <w:szCs w:val="22"/>
        </w:rPr>
      </w:pPr>
    </w:p>
    <w:p w:rsidR="000C0B97" w:rsidRPr="002F55F9" w:rsidRDefault="000C0B97" w:rsidP="000C0B97">
      <w:pPr>
        <w:jc w:val="both"/>
        <w:rPr>
          <w:i/>
          <w:color w:val="000000"/>
          <w:sz w:val="22"/>
          <w:szCs w:val="22"/>
        </w:rPr>
      </w:pPr>
      <w:r w:rsidRPr="002F55F9">
        <w:rPr>
          <w:i/>
          <w:color w:val="000000"/>
          <w:sz w:val="22"/>
          <w:szCs w:val="22"/>
        </w:rPr>
        <w:lastRenderedPageBreak/>
        <w:t>Podkapitola 0315 Odbor územního rozvoje</w:t>
      </w:r>
    </w:p>
    <w:p w:rsidR="000C0B97" w:rsidRPr="002F55F9" w:rsidRDefault="000C0B97" w:rsidP="000C0B97">
      <w:pPr>
        <w:jc w:val="both"/>
        <w:rPr>
          <w:color w:val="000000"/>
          <w:sz w:val="22"/>
          <w:szCs w:val="22"/>
        </w:rPr>
      </w:pPr>
      <w:r w:rsidRPr="002F55F9">
        <w:rPr>
          <w:color w:val="000000"/>
          <w:sz w:val="22"/>
          <w:szCs w:val="22"/>
        </w:rPr>
        <w:t>Ve sledovaném období  došlo k čerpání neinvestičních finančních prostředků ve výši 1.191,8 tis. Kč, tyto finanční prostředky byly použity na členský poplatek do Asociace měst pro cyklisty na rok 2017 (15 tis. Kč), na nestavební úpravy křižovatky Voskovcova a Wassermannova (19,5 tis. Kč), na zpracování podkladové studie pro změnu ÚP SÚ hl. m. Prahy, jedná se o prodloužení trati z Radlic do Jinonic (60,5 tis. Kč), na studii proveditelnosti – Barrandovská estakáda (180,3 tis. Kč), na dopravní značení v souvislost</w:t>
      </w:r>
      <w:r w:rsidR="009D6FB7">
        <w:rPr>
          <w:color w:val="000000"/>
          <w:sz w:val="22"/>
          <w:szCs w:val="22"/>
        </w:rPr>
        <w:t xml:space="preserve">i se zavedením </w:t>
      </w:r>
      <w:proofErr w:type="spellStart"/>
      <w:r w:rsidR="009D6FB7">
        <w:rPr>
          <w:color w:val="000000"/>
          <w:sz w:val="22"/>
          <w:szCs w:val="22"/>
        </w:rPr>
        <w:t>cykloobousměrek</w:t>
      </w:r>
      <w:proofErr w:type="spellEnd"/>
      <w:r w:rsidR="009D6FB7">
        <w:rPr>
          <w:color w:val="000000"/>
          <w:sz w:val="22"/>
          <w:szCs w:val="22"/>
        </w:rPr>
        <w:t xml:space="preserve"> </w:t>
      </w:r>
      <w:r w:rsidRPr="002F55F9">
        <w:rPr>
          <w:color w:val="000000"/>
          <w:sz w:val="22"/>
          <w:szCs w:val="22"/>
        </w:rPr>
        <w:t>(84,7 tis. Kč), na zpracování projektů dopravního značení (208,7 tis. Kč). Další čerpání souvisí s řešením přednádražního prostoru Smíchovského nádraží (229,9</w:t>
      </w:r>
      <w:r w:rsidR="009D6FB7">
        <w:rPr>
          <w:color w:val="000000"/>
          <w:sz w:val="22"/>
          <w:szCs w:val="22"/>
        </w:rPr>
        <w:t> </w:t>
      </w:r>
      <w:r w:rsidRPr="002F55F9">
        <w:rPr>
          <w:color w:val="000000"/>
          <w:sz w:val="22"/>
          <w:szCs w:val="22"/>
        </w:rPr>
        <w:t>tis. Kč) a na zpracování dopravně technické studie geodetického zaměření křižovatky ulic Plzeňská x Musílkova (393,2 tis. Kč)</w:t>
      </w:r>
    </w:p>
    <w:p w:rsidR="000C0B97" w:rsidRPr="002F55F9" w:rsidRDefault="000C0B97" w:rsidP="000C0B97">
      <w:pPr>
        <w:jc w:val="both"/>
        <w:rPr>
          <w:b/>
          <w:color w:val="000000"/>
          <w:sz w:val="22"/>
          <w:szCs w:val="22"/>
        </w:rPr>
      </w:pPr>
    </w:p>
    <w:p w:rsidR="000C0B97" w:rsidRPr="002F55F9" w:rsidRDefault="000C0B97" w:rsidP="000C0B97">
      <w:pPr>
        <w:jc w:val="both"/>
        <w:rPr>
          <w:i/>
          <w:color w:val="000000"/>
          <w:sz w:val="22"/>
          <w:szCs w:val="22"/>
        </w:rPr>
      </w:pPr>
      <w:r w:rsidRPr="002F55F9">
        <w:rPr>
          <w:i/>
          <w:color w:val="000000"/>
          <w:sz w:val="22"/>
          <w:szCs w:val="22"/>
        </w:rPr>
        <w:t>Podkapitola 0341 Odbor správy veřejného prostranství</w:t>
      </w:r>
    </w:p>
    <w:p w:rsidR="000C0B97" w:rsidRPr="005F021F" w:rsidRDefault="000C0B97" w:rsidP="000C0B97">
      <w:pPr>
        <w:jc w:val="both"/>
        <w:rPr>
          <w:i/>
          <w:color w:val="000000"/>
          <w:sz w:val="22"/>
          <w:szCs w:val="22"/>
        </w:rPr>
      </w:pPr>
      <w:r w:rsidRPr="002F55F9">
        <w:rPr>
          <w:color w:val="000000"/>
          <w:sz w:val="22"/>
          <w:szCs w:val="22"/>
        </w:rPr>
        <w:t>Finanční prostředky k hrazení veřejné silniční dopravy, konkrétně spolufinancování autobusové linky č. 128 –</w:t>
      </w:r>
      <w:r w:rsidR="00117E93">
        <w:rPr>
          <w:color w:val="000000"/>
          <w:sz w:val="22"/>
          <w:szCs w:val="22"/>
        </w:rPr>
        <w:t xml:space="preserve"> Hlubočepy - </w:t>
      </w:r>
      <w:proofErr w:type="spellStart"/>
      <w:r w:rsidRPr="002F55F9">
        <w:rPr>
          <w:color w:val="000000"/>
          <w:sz w:val="22"/>
          <w:szCs w:val="22"/>
        </w:rPr>
        <w:t>Žvahov</w:t>
      </w:r>
      <w:proofErr w:type="spellEnd"/>
      <w:r w:rsidRPr="002F55F9">
        <w:rPr>
          <w:color w:val="000000"/>
          <w:sz w:val="22"/>
          <w:szCs w:val="22"/>
        </w:rPr>
        <w:t xml:space="preserve">. V I. čtvrtletí byl uzavřen dodatek ke smlouvě k provozu této linky o přesném čerpání a formou rozpočtového opatření byla částka </w:t>
      </w:r>
      <w:r w:rsidR="00627719">
        <w:rPr>
          <w:color w:val="000000"/>
          <w:sz w:val="22"/>
          <w:szCs w:val="22"/>
        </w:rPr>
        <w:t>ve výši 63</w:t>
      </w:r>
      <w:r w:rsidR="00963949">
        <w:rPr>
          <w:color w:val="000000"/>
          <w:sz w:val="22"/>
          <w:szCs w:val="22"/>
        </w:rPr>
        <w:t>7,1</w:t>
      </w:r>
      <w:r w:rsidR="00627719">
        <w:rPr>
          <w:color w:val="000000"/>
          <w:sz w:val="22"/>
          <w:szCs w:val="22"/>
        </w:rPr>
        <w:t xml:space="preserve"> tis. Kč </w:t>
      </w:r>
      <w:r w:rsidRPr="002F55F9">
        <w:rPr>
          <w:color w:val="000000"/>
          <w:sz w:val="22"/>
          <w:szCs w:val="22"/>
        </w:rPr>
        <w:t>převedena na MHMP, následně společnosti ROPID.</w:t>
      </w:r>
    </w:p>
    <w:p w:rsidR="000C0B97" w:rsidRPr="005F021F" w:rsidRDefault="000C0B97" w:rsidP="000C0B97">
      <w:pPr>
        <w:jc w:val="both"/>
        <w:rPr>
          <w:i/>
          <w:color w:val="000000"/>
          <w:sz w:val="22"/>
          <w:szCs w:val="22"/>
        </w:rPr>
      </w:pPr>
    </w:p>
    <w:p w:rsidR="00D36038" w:rsidRPr="001E31BD" w:rsidRDefault="00D36038" w:rsidP="00D36038">
      <w:pPr>
        <w:pStyle w:val="Nadpis3"/>
      </w:pPr>
      <w:bookmarkStart w:id="29" w:name="_Toc512431304"/>
      <w:bookmarkStart w:id="30" w:name="_Toc513637911"/>
      <w:r w:rsidRPr="00AC09D9">
        <w:t>Kapitola 04</w:t>
      </w:r>
      <w:r w:rsidR="00243DCD">
        <w:t xml:space="preserve"> </w:t>
      </w:r>
      <w:r w:rsidRPr="00AC09D9">
        <w:t>Školství</w:t>
      </w:r>
      <w:bookmarkEnd w:id="29"/>
      <w:bookmarkEnd w:id="30"/>
    </w:p>
    <w:p w:rsidR="00D36038" w:rsidRPr="001E31BD" w:rsidRDefault="00D36038" w:rsidP="00D36038">
      <w:pPr>
        <w:pStyle w:val="Zhlav"/>
        <w:tabs>
          <w:tab w:val="left" w:pos="708"/>
        </w:tabs>
        <w:jc w:val="both"/>
        <w:rPr>
          <w:bCs/>
          <w:sz w:val="22"/>
          <w:szCs w:val="22"/>
        </w:rPr>
      </w:pPr>
      <w:r w:rsidRPr="001E31BD">
        <w:rPr>
          <w:bCs/>
          <w:sz w:val="22"/>
          <w:szCs w:val="22"/>
        </w:rPr>
        <w:t xml:space="preserve">Upravený rozpočet roku 2017 ve výši </w:t>
      </w:r>
      <w:r>
        <w:rPr>
          <w:bCs/>
          <w:sz w:val="22"/>
          <w:szCs w:val="22"/>
        </w:rPr>
        <w:t>486.994,3</w:t>
      </w:r>
      <w:r w:rsidRPr="001E31BD">
        <w:rPr>
          <w:bCs/>
          <w:sz w:val="22"/>
          <w:szCs w:val="22"/>
        </w:rPr>
        <w:t xml:space="preserve"> tis. Kč byl čerpán ve výši </w:t>
      </w:r>
      <w:r>
        <w:rPr>
          <w:bCs/>
          <w:sz w:val="22"/>
          <w:szCs w:val="22"/>
        </w:rPr>
        <w:t>282.593,8</w:t>
      </w:r>
      <w:r w:rsidRPr="001E31BD">
        <w:rPr>
          <w:bCs/>
          <w:sz w:val="22"/>
          <w:szCs w:val="22"/>
        </w:rPr>
        <w:t xml:space="preserve"> tis. Kč, tj. </w:t>
      </w:r>
      <w:r>
        <w:rPr>
          <w:bCs/>
          <w:sz w:val="22"/>
          <w:szCs w:val="22"/>
        </w:rPr>
        <w:t xml:space="preserve">58 </w:t>
      </w:r>
      <w:r w:rsidRPr="001E31BD">
        <w:rPr>
          <w:bCs/>
          <w:sz w:val="22"/>
          <w:szCs w:val="22"/>
        </w:rPr>
        <w:t xml:space="preserve">%. Neinvestiční výdaje byly čerpány ve výši </w:t>
      </w:r>
      <w:r>
        <w:rPr>
          <w:bCs/>
          <w:sz w:val="22"/>
          <w:szCs w:val="22"/>
        </w:rPr>
        <w:t>151.690,8</w:t>
      </w:r>
      <w:r w:rsidRPr="001E31BD">
        <w:rPr>
          <w:bCs/>
          <w:sz w:val="22"/>
          <w:szCs w:val="22"/>
        </w:rPr>
        <w:t xml:space="preserve"> tis. Kč</w:t>
      </w:r>
      <w:r>
        <w:rPr>
          <w:bCs/>
          <w:sz w:val="22"/>
          <w:szCs w:val="22"/>
        </w:rPr>
        <w:t xml:space="preserve">, investiční výdaje ve výši 126.539,8 tis. </w:t>
      </w:r>
      <w:proofErr w:type="gramStart"/>
      <w:r>
        <w:rPr>
          <w:bCs/>
          <w:sz w:val="22"/>
          <w:szCs w:val="22"/>
        </w:rPr>
        <w:t xml:space="preserve">Kč </w:t>
      </w:r>
      <w:r w:rsidRPr="001E31BD">
        <w:rPr>
          <w:bCs/>
          <w:sz w:val="22"/>
          <w:szCs w:val="22"/>
        </w:rPr>
        <w:t xml:space="preserve"> a dotace</w:t>
      </w:r>
      <w:proofErr w:type="gramEnd"/>
      <w:r w:rsidRPr="001E31BD">
        <w:rPr>
          <w:bCs/>
          <w:sz w:val="22"/>
          <w:szCs w:val="22"/>
        </w:rPr>
        <w:t xml:space="preserve"> ve výši </w:t>
      </w:r>
      <w:r>
        <w:rPr>
          <w:bCs/>
          <w:sz w:val="22"/>
          <w:szCs w:val="22"/>
        </w:rPr>
        <w:t>4.363,2</w:t>
      </w:r>
      <w:r w:rsidRPr="001E31BD">
        <w:rPr>
          <w:bCs/>
          <w:sz w:val="22"/>
          <w:szCs w:val="22"/>
        </w:rPr>
        <w:t xml:space="preserve"> tis. Kč.</w:t>
      </w:r>
    </w:p>
    <w:p w:rsidR="00D36038" w:rsidRDefault="00D36038" w:rsidP="00D36038">
      <w:pPr>
        <w:pStyle w:val="Zhlav"/>
        <w:tabs>
          <w:tab w:val="left" w:pos="708"/>
        </w:tabs>
        <w:jc w:val="both"/>
        <w:rPr>
          <w:bCs/>
          <w:sz w:val="22"/>
          <w:szCs w:val="22"/>
        </w:rPr>
      </w:pPr>
    </w:p>
    <w:p w:rsidR="00D36038" w:rsidRPr="001E31BD" w:rsidRDefault="00D36038" w:rsidP="00D36038">
      <w:pPr>
        <w:jc w:val="both"/>
        <w:rPr>
          <w:i/>
          <w:sz w:val="22"/>
          <w:szCs w:val="22"/>
        </w:rPr>
      </w:pPr>
      <w:r w:rsidRPr="00AC09D9">
        <w:rPr>
          <w:i/>
          <w:sz w:val="22"/>
          <w:szCs w:val="22"/>
        </w:rPr>
        <w:t>Podkapitola 0409 Odbor ekonomický</w:t>
      </w:r>
      <w:r w:rsidRPr="001E31BD">
        <w:rPr>
          <w:i/>
          <w:sz w:val="22"/>
          <w:szCs w:val="22"/>
        </w:rPr>
        <w:t xml:space="preserve"> </w:t>
      </w:r>
    </w:p>
    <w:p w:rsidR="00D36038" w:rsidRDefault="00D36038" w:rsidP="00D36038">
      <w:pPr>
        <w:jc w:val="both"/>
        <w:rPr>
          <w:sz w:val="22"/>
          <w:szCs w:val="22"/>
        </w:rPr>
      </w:pPr>
      <w:r w:rsidRPr="001E31BD">
        <w:rPr>
          <w:sz w:val="22"/>
          <w:szCs w:val="22"/>
        </w:rPr>
        <w:t xml:space="preserve">V upraveném rozpočtu se promítá </w:t>
      </w:r>
      <w:r w:rsidRPr="001E31BD">
        <w:rPr>
          <w:i/>
          <w:sz w:val="22"/>
          <w:szCs w:val="22"/>
        </w:rPr>
        <w:t>navýšení rozpočtové rezervy 0409</w:t>
      </w:r>
      <w:r>
        <w:rPr>
          <w:i/>
          <w:sz w:val="22"/>
          <w:szCs w:val="22"/>
        </w:rPr>
        <w:t xml:space="preserve"> </w:t>
      </w:r>
      <w:r w:rsidRPr="007F05A8">
        <w:rPr>
          <w:sz w:val="22"/>
          <w:szCs w:val="22"/>
        </w:rPr>
        <w:t xml:space="preserve">o </w:t>
      </w:r>
      <w:r w:rsidR="001C47A3">
        <w:rPr>
          <w:sz w:val="22"/>
          <w:szCs w:val="22"/>
        </w:rPr>
        <w:t xml:space="preserve">částku </w:t>
      </w:r>
      <w:r w:rsidRPr="002D2680">
        <w:rPr>
          <w:sz w:val="22"/>
          <w:szCs w:val="22"/>
        </w:rPr>
        <w:t>19.694,7</w:t>
      </w:r>
      <w:r w:rsidRPr="001E31BD">
        <w:rPr>
          <w:sz w:val="22"/>
          <w:szCs w:val="22"/>
        </w:rPr>
        <w:t xml:space="preserve"> tis. Kč. Jde o zapojení nedočerpaných finančních prostředků z odvodu z VHP a jiných herních zařízení, které jsou určeny na podporu činností nestátních neziskových organizací působících na území městské části Praha 5, které zajišťují dlouhodobě organizovanou sportovní výchovu mládeže registrované v jednotlivých nestátních neziskových organizacích, ostatní s</w:t>
      </w:r>
      <w:r w:rsidR="009D6FB7">
        <w:rPr>
          <w:sz w:val="22"/>
          <w:szCs w:val="22"/>
        </w:rPr>
        <w:t>port.</w:t>
      </w:r>
    </w:p>
    <w:p w:rsidR="00D36038" w:rsidRPr="001E31BD" w:rsidRDefault="00D36038" w:rsidP="00D36038">
      <w:pPr>
        <w:jc w:val="both"/>
        <w:rPr>
          <w:sz w:val="22"/>
          <w:szCs w:val="22"/>
        </w:rPr>
      </w:pPr>
    </w:p>
    <w:p w:rsidR="00D36038" w:rsidRPr="001E31BD" w:rsidRDefault="00D36038" w:rsidP="00D36038">
      <w:pPr>
        <w:pStyle w:val="Zhlav"/>
        <w:tabs>
          <w:tab w:val="left" w:pos="708"/>
        </w:tabs>
        <w:jc w:val="both"/>
        <w:rPr>
          <w:bCs/>
          <w:i/>
          <w:sz w:val="22"/>
          <w:szCs w:val="22"/>
        </w:rPr>
      </w:pPr>
      <w:r w:rsidRPr="00AC09D9">
        <w:rPr>
          <w:bCs/>
          <w:i/>
          <w:sz w:val="22"/>
          <w:szCs w:val="22"/>
        </w:rPr>
        <w:t>Podkapitola 0410 Odbor Kancelář městské části</w:t>
      </w:r>
    </w:p>
    <w:p w:rsidR="00D36038" w:rsidRDefault="00D36038" w:rsidP="00D36038">
      <w:pPr>
        <w:pStyle w:val="Zhlav"/>
        <w:tabs>
          <w:tab w:val="left" w:pos="708"/>
        </w:tabs>
        <w:jc w:val="both"/>
        <w:rPr>
          <w:bCs/>
          <w:sz w:val="22"/>
          <w:szCs w:val="22"/>
        </w:rPr>
      </w:pPr>
      <w:r>
        <w:rPr>
          <w:bCs/>
          <w:sz w:val="22"/>
          <w:szCs w:val="22"/>
        </w:rPr>
        <w:t>Rozpočet roku 2017 byl ve sledovaném období čerpán ve výši 326,</w:t>
      </w:r>
      <w:r w:rsidR="001C47A3">
        <w:rPr>
          <w:bCs/>
          <w:sz w:val="22"/>
          <w:szCs w:val="22"/>
        </w:rPr>
        <w:t>5</w:t>
      </w:r>
      <w:r>
        <w:rPr>
          <w:bCs/>
          <w:sz w:val="22"/>
          <w:szCs w:val="22"/>
        </w:rPr>
        <w:t xml:space="preserve"> tis. Kč, tj. 100 % na financování veřejné zakázky s názvem „Realizace bezpečnostních opatření na vybraných předškolních zařízeních, komunitního centra a jeslí městské části Praha 5“, jedná se o investiční výdaje.</w:t>
      </w:r>
    </w:p>
    <w:p w:rsidR="00D36038" w:rsidRPr="001E31BD" w:rsidRDefault="00D36038" w:rsidP="00D36038">
      <w:pPr>
        <w:pStyle w:val="Zhlav"/>
        <w:tabs>
          <w:tab w:val="left" w:pos="708"/>
        </w:tabs>
        <w:jc w:val="both"/>
        <w:rPr>
          <w:bCs/>
          <w:sz w:val="22"/>
          <w:szCs w:val="22"/>
        </w:rPr>
      </w:pPr>
    </w:p>
    <w:p w:rsidR="00D36038" w:rsidRPr="001E31BD" w:rsidRDefault="00D36038" w:rsidP="00D36038">
      <w:pPr>
        <w:pStyle w:val="Zhlav"/>
        <w:tabs>
          <w:tab w:val="left" w:pos="708"/>
        </w:tabs>
        <w:jc w:val="both"/>
        <w:rPr>
          <w:bCs/>
          <w:i/>
          <w:sz w:val="22"/>
          <w:szCs w:val="22"/>
        </w:rPr>
      </w:pPr>
      <w:r w:rsidRPr="00AC09D9">
        <w:rPr>
          <w:bCs/>
          <w:i/>
          <w:sz w:val="22"/>
          <w:szCs w:val="22"/>
        </w:rPr>
        <w:t>Podkapitola 0411 Odbor komunikace a informatiky</w:t>
      </w:r>
    </w:p>
    <w:p w:rsidR="00D36038" w:rsidRPr="006479DA" w:rsidRDefault="00D36038" w:rsidP="00D36038">
      <w:pPr>
        <w:pStyle w:val="Zhlav"/>
        <w:tabs>
          <w:tab w:val="left" w:pos="708"/>
        </w:tabs>
        <w:jc w:val="both"/>
        <w:rPr>
          <w:bCs/>
          <w:sz w:val="22"/>
          <w:szCs w:val="22"/>
        </w:rPr>
      </w:pPr>
      <w:r w:rsidRPr="006479DA">
        <w:rPr>
          <w:bCs/>
          <w:sz w:val="22"/>
          <w:szCs w:val="22"/>
        </w:rPr>
        <w:t xml:space="preserve">Upravený rozpočet ve výši 2.315,4 tis. Kč byl čerpán částkou </w:t>
      </w:r>
      <w:r>
        <w:rPr>
          <w:bCs/>
          <w:sz w:val="22"/>
          <w:szCs w:val="22"/>
        </w:rPr>
        <w:t>2.298,3</w:t>
      </w:r>
      <w:r w:rsidRPr="006479DA">
        <w:rPr>
          <w:bCs/>
          <w:sz w:val="22"/>
          <w:szCs w:val="22"/>
        </w:rPr>
        <w:t xml:space="preserve"> tis. Kč, z toho na neinvestiční výdaje celkem </w:t>
      </w:r>
      <w:r>
        <w:rPr>
          <w:bCs/>
          <w:sz w:val="22"/>
          <w:szCs w:val="22"/>
        </w:rPr>
        <w:t>698,3</w:t>
      </w:r>
      <w:r w:rsidRPr="006479DA">
        <w:rPr>
          <w:bCs/>
          <w:sz w:val="22"/>
          <w:szCs w:val="22"/>
        </w:rPr>
        <w:t xml:space="preserve"> tis. Kč a dotace </w:t>
      </w:r>
      <w:r>
        <w:rPr>
          <w:bCs/>
          <w:sz w:val="22"/>
          <w:szCs w:val="22"/>
        </w:rPr>
        <w:t>1.600</w:t>
      </w:r>
      <w:r w:rsidRPr="006479DA">
        <w:rPr>
          <w:bCs/>
          <w:sz w:val="22"/>
          <w:szCs w:val="22"/>
        </w:rPr>
        <w:t xml:space="preserve"> tis. Kč, tj. </w:t>
      </w:r>
      <w:r>
        <w:rPr>
          <w:bCs/>
          <w:sz w:val="22"/>
          <w:szCs w:val="22"/>
        </w:rPr>
        <w:t xml:space="preserve">99,3 </w:t>
      </w:r>
      <w:r w:rsidRPr="006479DA">
        <w:rPr>
          <w:bCs/>
          <w:sz w:val="22"/>
          <w:szCs w:val="22"/>
        </w:rPr>
        <w:t xml:space="preserve">%. Rada MČ Praha 5 schválila dne </w:t>
      </w:r>
      <w:proofErr w:type="gramStart"/>
      <w:r w:rsidRPr="006479DA">
        <w:rPr>
          <w:bCs/>
          <w:sz w:val="22"/>
          <w:szCs w:val="22"/>
        </w:rPr>
        <w:t>07.06.2017</w:t>
      </w:r>
      <w:proofErr w:type="gramEnd"/>
      <w:r w:rsidRPr="006479DA">
        <w:rPr>
          <w:bCs/>
          <w:sz w:val="22"/>
          <w:szCs w:val="22"/>
        </w:rPr>
        <w:t xml:space="preserve"> pod číslem usnesení 26/742/2017 novou organizační strukturu ÚMČ Praha 5 s účinností od 01.07.2017. Finanční prostředky z</w:t>
      </w:r>
      <w:r w:rsidR="00117E93">
        <w:rPr>
          <w:bCs/>
          <w:sz w:val="22"/>
          <w:szCs w:val="22"/>
        </w:rPr>
        <w:t>e zrušené podkapitoly</w:t>
      </w:r>
      <w:r w:rsidRPr="006479DA">
        <w:rPr>
          <w:bCs/>
          <w:sz w:val="22"/>
          <w:szCs w:val="22"/>
        </w:rPr>
        <w:t xml:space="preserve"> 0411 byly převedeny do podkapitoly 0437 (KST).</w:t>
      </w:r>
    </w:p>
    <w:p w:rsidR="00D36038" w:rsidRPr="006479DA" w:rsidRDefault="00D36038" w:rsidP="00D36038">
      <w:pPr>
        <w:pStyle w:val="Zhlav"/>
        <w:tabs>
          <w:tab w:val="left" w:pos="708"/>
        </w:tabs>
        <w:jc w:val="both"/>
        <w:rPr>
          <w:bCs/>
          <w:sz w:val="22"/>
          <w:szCs w:val="22"/>
        </w:rPr>
      </w:pPr>
    </w:p>
    <w:p w:rsidR="00D36038" w:rsidRDefault="00D36038" w:rsidP="00D36038">
      <w:pPr>
        <w:pStyle w:val="Zhlav"/>
        <w:tabs>
          <w:tab w:val="left" w:pos="708"/>
        </w:tabs>
        <w:jc w:val="both"/>
        <w:rPr>
          <w:bCs/>
          <w:sz w:val="22"/>
          <w:szCs w:val="22"/>
        </w:rPr>
      </w:pPr>
      <w:r w:rsidRPr="006479DA">
        <w:rPr>
          <w:bCs/>
          <w:sz w:val="22"/>
          <w:szCs w:val="22"/>
        </w:rPr>
        <w:t>Z hlavních výdajů lze uvést spoluúčast na projektu „ Centrum Kolegiální podpory“ ve výši 660 tis. Kč, sdružující 12 ZŠ za účelem nastavení, posílení vazeb, výměny zkušeností a realizací zahraničních odborných stáží. Byl realizován projekt „Do práce na kole“ (80,4 tis. Kč) a vyplaceny dotace dle vyhlášených programů</w:t>
      </w:r>
      <w:r w:rsidR="00484673">
        <w:rPr>
          <w:bCs/>
          <w:sz w:val="22"/>
          <w:szCs w:val="22"/>
        </w:rPr>
        <w:t xml:space="preserve"> ve výši 1.600 tis. Kč.</w:t>
      </w:r>
      <w:r w:rsidRPr="006479DA">
        <w:rPr>
          <w:bCs/>
          <w:sz w:val="22"/>
          <w:szCs w:val="22"/>
        </w:rPr>
        <w:t xml:space="preserve"> </w:t>
      </w:r>
    </w:p>
    <w:p w:rsidR="00D36038" w:rsidRDefault="00D36038" w:rsidP="00D36038">
      <w:pPr>
        <w:pStyle w:val="Zhlav"/>
        <w:tabs>
          <w:tab w:val="left" w:pos="708"/>
        </w:tabs>
        <w:jc w:val="both"/>
        <w:rPr>
          <w:bCs/>
          <w:sz w:val="22"/>
          <w:szCs w:val="22"/>
        </w:rPr>
      </w:pPr>
    </w:p>
    <w:p w:rsidR="00D36038" w:rsidRPr="0028119F" w:rsidRDefault="00D36038" w:rsidP="00D36038">
      <w:pPr>
        <w:pStyle w:val="Zhlav"/>
        <w:tabs>
          <w:tab w:val="left" w:pos="708"/>
        </w:tabs>
        <w:jc w:val="both"/>
        <w:rPr>
          <w:bCs/>
          <w:i/>
          <w:sz w:val="22"/>
          <w:szCs w:val="22"/>
        </w:rPr>
      </w:pPr>
      <w:r w:rsidRPr="00AC09D9">
        <w:rPr>
          <w:bCs/>
          <w:i/>
          <w:sz w:val="22"/>
          <w:szCs w:val="22"/>
        </w:rPr>
        <w:t>Podkapitola 0413 Odbor majetku a investic</w:t>
      </w:r>
    </w:p>
    <w:p w:rsidR="00D36038" w:rsidRDefault="00D36038" w:rsidP="00D36038">
      <w:pPr>
        <w:jc w:val="both"/>
        <w:rPr>
          <w:sz w:val="22"/>
          <w:szCs w:val="22"/>
        </w:rPr>
      </w:pPr>
      <w:r w:rsidRPr="0028119F">
        <w:rPr>
          <w:sz w:val="22"/>
          <w:szCs w:val="22"/>
        </w:rPr>
        <w:t xml:space="preserve">Na </w:t>
      </w:r>
      <w:r>
        <w:rPr>
          <w:sz w:val="22"/>
          <w:szCs w:val="22"/>
        </w:rPr>
        <w:t xml:space="preserve">této </w:t>
      </w:r>
      <w:r w:rsidRPr="0028119F">
        <w:rPr>
          <w:sz w:val="22"/>
          <w:szCs w:val="22"/>
        </w:rPr>
        <w:t xml:space="preserve">podkapitole byly </w:t>
      </w:r>
      <w:proofErr w:type="gramStart"/>
      <w:r w:rsidRPr="0028119F">
        <w:rPr>
          <w:sz w:val="22"/>
          <w:szCs w:val="22"/>
        </w:rPr>
        <w:t xml:space="preserve">plánovány </w:t>
      </w:r>
      <w:r>
        <w:rPr>
          <w:sz w:val="22"/>
          <w:szCs w:val="22"/>
        </w:rPr>
        <w:t xml:space="preserve"> v upraveném</w:t>
      </w:r>
      <w:proofErr w:type="gramEnd"/>
      <w:r w:rsidRPr="0028119F">
        <w:rPr>
          <w:sz w:val="22"/>
          <w:szCs w:val="22"/>
        </w:rPr>
        <w:t xml:space="preserve"> rozpočtu celkové </w:t>
      </w:r>
      <w:r>
        <w:rPr>
          <w:sz w:val="22"/>
          <w:szCs w:val="22"/>
        </w:rPr>
        <w:t xml:space="preserve">investiční </w:t>
      </w:r>
      <w:r w:rsidRPr="0028119F">
        <w:rPr>
          <w:sz w:val="22"/>
          <w:szCs w:val="22"/>
        </w:rPr>
        <w:t xml:space="preserve">výdaje ve </w:t>
      </w:r>
      <w:r w:rsidRPr="004D35C6">
        <w:rPr>
          <w:sz w:val="22"/>
          <w:szCs w:val="22"/>
        </w:rPr>
        <w:t>výši 227.986,4</w:t>
      </w:r>
      <w:r>
        <w:rPr>
          <w:sz w:val="22"/>
          <w:szCs w:val="22"/>
        </w:rPr>
        <w:t> t</w:t>
      </w:r>
      <w:r w:rsidRPr="0028119F">
        <w:rPr>
          <w:sz w:val="22"/>
          <w:szCs w:val="22"/>
        </w:rPr>
        <w:t>is.</w:t>
      </w:r>
      <w:r>
        <w:rPr>
          <w:sz w:val="22"/>
          <w:szCs w:val="22"/>
        </w:rPr>
        <w:t> </w:t>
      </w:r>
      <w:r w:rsidRPr="0028119F">
        <w:rPr>
          <w:sz w:val="22"/>
          <w:szCs w:val="22"/>
        </w:rPr>
        <w:t>Kč</w:t>
      </w:r>
      <w:r>
        <w:rPr>
          <w:sz w:val="22"/>
          <w:szCs w:val="22"/>
        </w:rPr>
        <w:t xml:space="preserve"> </w:t>
      </w:r>
      <w:r w:rsidRPr="0028119F">
        <w:rPr>
          <w:sz w:val="22"/>
          <w:szCs w:val="22"/>
        </w:rPr>
        <w:t>na rekonstrukce škol</w:t>
      </w:r>
      <w:r>
        <w:rPr>
          <w:sz w:val="22"/>
          <w:szCs w:val="22"/>
        </w:rPr>
        <w:t>,</w:t>
      </w:r>
      <w:r w:rsidRPr="0028119F">
        <w:rPr>
          <w:sz w:val="22"/>
          <w:szCs w:val="22"/>
        </w:rPr>
        <w:t xml:space="preserve"> čerpání  je ve výši </w:t>
      </w:r>
      <w:r w:rsidRPr="004D35C6">
        <w:rPr>
          <w:sz w:val="22"/>
          <w:szCs w:val="22"/>
        </w:rPr>
        <w:t>75.850,6</w:t>
      </w:r>
      <w:r w:rsidRPr="0028119F">
        <w:rPr>
          <w:sz w:val="22"/>
          <w:szCs w:val="22"/>
        </w:rPr>
        <w:t xml:space="preserve"> tis. Kč, tj. </w:t>
      </w:r>
      <w:r w:rsidRPr="004D35C6">
        <w:rPr>
          <w:sz w:val="22"/>
          <w:szCs w:val="22"/>
        </w:rPr>
        <w:t>33,</w:t>
      </w:r>
      <w:r>
        <w:rPr>
          <w:sz w:val="22"/>
          <w:szCs w:val="22"/>
        </w:rPr>
        <w:t>3</w:t>
      </w:r>
      <w:r w:rsidRPr="0028119F">
        <w:rPr>
          <w:sz w:val="22"/>
          <w:szCs w:val="22"/>
        </w:rPr>
        <w:t xml:space="preserve"> %. </w:t>
      </w:r>
      <w:r>
        <w:rPr>
          <w:sz w:val="22"/>
          <w:szCs w:val="22"/>
        </w:rPr>
        <w:t>Z toho neinvestiční výdaje byly čerpány ve výši 40,6 tis. Kč na zajištění náhradní přepravy dětí MŠ Kroupova (havárie), 44</w:t>
      </w:r>
      <w:r w:rsidR="005155A1">
        <w:rPr>
          <w:sz w:val="22"/>
          <w:szCs w:val="22"/>
        </w:rPr>
        <w:t>,</w:t>
      </w:r>
      <w:r>
        <w:rPr>
          <w:sz w:val="22"/>
          <w:szCs w:val="22"/>
        </w:rPr>
        <w:t>5 tis. Kč na znalecký posudek na podlahu tělocvičny ZŠ U Tyršovy školy a 1.722,8 tis. Kč na přeúčtování nákupu Drobného hmotného dlouhodobého majetku k investiční akci ZŠ Nepomucká, objekt Beníškové 1258/1, Praha 5 – Košíře, kde proběhla rekonstrukce hospodářského pavilonu a kotelny.</w:t>
      </w:r>
    </w:p>
    <w:p w:rsidR="00D36038" w:rsidRDefault="00D36038" w:rsidP="00D36038">
      <w:pPr>
        <w:jc w:val="both"/>
        <w:rPr>
          <w:sz w:val="22"/>
          <w:szCs w:val="22"/>
        </w:rPr>
      </w:pPr>
    </w:p>
    <w:p w:rsidR="00D36038" w:rsidRDefault="00D36038" w:rsidP="00D36038">
      <w:pPr>
        <w:jc w:val="both"/>
        <w:rPr>
          <w:b/>
          <w:i/>
          <w:sz w:val="22"/>
          <w:szCs w:val="22"/>
        </w:rPr>
      </w:pPr>
      <w:r w:rsidRPr="00AC09D9">
        <w:rPr>
          <w:b/>
          <w:i/>
          <w:sz w:val="22"/>
          <w:szCs w:val="22"/>
        </w:rPr>
        <w:t>Investiční akce na školách:</w:t>
      </w:r>
    </w:p>
    <w:p w:rsidR="00D36038" w:rsidRPr="00E455FA" w:rsidRDefault="00D36038" w:rsidP="00D36038">
      <w:pPr>
        <w:jc w:val="both"/>
        <w:rPr>
          <w:sz w:val="22"/>
          <w:szCs w:val="22"/>
        </w:rPr>
      </w:pPr>
      <w:r w:rsidRPr="00E455FA">
        <w:rPr>
          <w:sz w:val="22"/>
          <w:szCs w:val="22"/>
        </w:rPr>
        <w:t xml:space="preserve">ZŠ a MŠ Barrandov I, </w:t>
      </w:r>
      <w:proofErr w:type="spellStart"/>
      <w:r w:rsidRPr="00E455FA">
        <w:rPr>
          <w:sz w:val="22"/>
          <w:szCs w:val="22"/>
        </w:rPr>
        <w:t>Chaplinovo</w:t>
      </w:r>
      <w:proofErr w:type="spellEnd"/>
      <w:r w:rsidRPr="00E455FA">
        <w:rPr>
          <w:sz w:val="22"/>
          <w:szCs w:val="22"/>
        </w:rPr>
        <w:t xml:space="preserve"> nám. 615/1</w:t>
      </w:r>
      <w:r w:rsidR="00E65CE4">
        <w:rPr>
          <w:sz w:val="22"/>
          <w:szCs w:val="22"/>
        </w:rPr>
        <w:t xml:space="preserve"> </w:t>
      </w:r>
      <w:r w:rsidRPr="00E455FA">
        <w:rPr>
          <w:sz w:val="22"/>
          <w:szCs w:val="22"/>
        </w:rPr>
        <w:t xml:space="preserve">– sociální zázemí pro sportovní areál. Jednalo se o vybudování šaten, sprch a sociálního zázemí pro nový sportovní areál, který nebude sloužit pouze výuce ZŠ, ale také pro volnočasové sportovní vyžití dětí a mládeže. Projektová dokumentace byla vyhotovena </w:t>
      </w:r>
      <w:r w:rsidRPr="00E455FA">
        <w:rPr>
          <w:sz w:val="22"/>
          <w:szCs w:val="22"/>
        </w:rPr>
        <w:lastRenderedPageBreak/>
        <w:t>v průběhu roku 2016, proběhla inženýrská činnost. Byla přidělena dotace od MHMP ve výši 13.100 tis. Kč. Z dotace MHMP čerpáno 405,6 tis. Kč, z prostředků MČ 323 tis. Kč. V rámci finančního vypořádání s MHMP za rok 2017 je požádáno o převod nevyčerpané dotace ve výši 12.694.434,11 Kč pro rok 2018.</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ZŠ Nepomucká, objekt Beníškové - rekonstrukce hospodářského pavilonu a kotelny, III. etapa, vč. statiky (PD + realizace) – provedení rekonstrukce hospodářského pavilonu včetně kuchyně a bytu. Dokončení stavebních úprav v prostorách nástavby hospodářského pavilonu. V 06/2016 zahájeno výběrové řízení, v 10/2016 v RMČ schválen zhotovitel,</w:t>
      </w:r>
      <w:r w:rsidR="00CC05F9">
        <w:rPr>
          <w:sz w:val="22"/>
          <w:szCs w:val="22"/>
        </w:rPr>
        <w:t xml:space="preserve"> realizace zahájena v r. 2016. Byla přidělena </w:t>
      </w:r>
      <w:r w:rsidRPr="00E455FA">
        <w:rPr>
          <w:sz w:val="22"/>
          <w:szCs w:val="22"/>
        </w:rPr>
        <w:t>dotace z MHMP ve výši 15.000 tis. Kč, která byla čerpána v roce 2016 pouze ve výši 5.398,73 tis. Kč</w:t>
      </w:r>
      <w:r w:rsidR="005C31B9">
        <w:rPr>
          <w:sz w:val="22"/>
          <w:szCs w:val="22"/>
        </w:rPr>
        <w:t>.</w:t>
      </w:r>
      <w:r w:rsidRPr="00E455FA">
        <w:rPr>
          <w:sz w:val="22"/>
          <w:szCs w:val="22"/>
        </w:rPr>
        <w:t xml:space="preserve"> V rámci finančního vypořádání bylo požádáno o převod nevyčerpaných prostředků ve výši 9.601.274,99 Kč do rozpočtu roku 2017. </w:t>
      </w:r>
      <w:r w:rsidR="00CA0547">
        <w:rPr>
          <w:sz w:val="22"/>
          <w:szCs w:val="22"/>
        </w:rPr>
        <w:t>V roce 2017 byl upravený rozpočet ve výši 26.878,5 tis. Kč, čerpáno bylo celkem 24.731,9 tis. Kč.</w:t>
      </w:r>
      <w:r w:rsidR="00CA0547" w:rsidRPr="00E455FA">
        <w:rPr>
          <w:sz w:val="22"/>
          <w:szCs w:val="22"/>
        </w:rPr>
        <w:t xml:space="preserve"> </w:t>
      </w:r>
      <w:r w:rsidRPr="00E455FA">
        <w:rPr>
          <w:sz w:val="22"/>
          <w:szCs w:val="22"/>
        </w:rPr>
        <w:t>Dotace byla vyčerpána, akce dokončena a objekt byl předán do užívání.</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 xml:space="preserve">ZŠ a MŠ Radlická, objekt Na Pláni 59/3186 – vybudování 2 tříd v objektu Na Pláni </w:t>
      </w:r>
      <w:r w:rsidRPr="00CA0547">
        <w:rPr>
          <w:sz w:val="22"/>
          <w:szCs w:val="22"/>
        </w:rPr>
        <w:t>(UR</w:t>
      </w:r>
      <w:r w:rsidR="00B45E23" w:rsidRPr="00CA0547">
        <w:rPr>
          <w:sz w:val="22"/>
          <w:szCs w:val="22"/>
        </w:rPr>
        <w:t> </w:t>
      </w:r>
      <w:r w:rsidRPr="00CA0547">
        <w:rPr>
          <w:sz w:val="22"/>
          <w:szCs w:val="22"/>
        </w:rPr>
        <w:t>24.897,6 tis. Kč) – provedení</w:t>
      </w:r>
      <w:r w:rsidRPr="00E455FA">
        <w:rPr>
          <w:sz w:val="22"/>
          <w:szCs w:val="22"/>
        </w:rPr>
        <w:t xml:space="preserve"> stavebních úprav objektu, včetně výměny oken a zateplení. V objektu </w:t>
      </w:r>
      <w:r w:rsidR="00E65CE4">
        <w:rPr>
          <w:sz w:val="22"/>
          <w:szCs w:val="22"/>
        </w:rPr>
        <w:t>jsou</w:t>
      </w:r>
      <w:r w:rsidRPr="00E455FA">
        <w:rPr>
          <w:sz w:val="22"/>
          <w:szCs w:val="22"/>
        </w:rPr>
        <w:t xml:space="preserve"> 2 třídy MŠ a výdejna jídel. Byla poskytnuta dotace z MHMP ve výši 5.000 tis. Kč. V rámci finančního vypořádání </w:t>
      </w:r>
      <w:r w:rsidR="00B45E23">
        <w:rPr>
          <w:sz w:val="22"/>
          <w:szCs w:val="22"/>
        </w:rPr>
        <w:t xml:space="preserve">za r. 2016 </w:t>
      </w:r>
      <w:r w:rsidRPr="00E455FA">
        <w:rPr>
          <w:sz w:val="22"/>
          <w:szCs w:val="22"/>
        </w:rPr>
        <w:t>bylo žádáno o převod nevyčerpaných finančních prostředků ve výši 4</w:t>
      </w:r>
      <w:r w:rsidR="00E65CE4">
        <w:rPr>
          <w:sz w:val="22"/>
          <w:szCs w:val="22"/>
        </w:rPr>
        <w:t>.</w:t>
      </w:r>
      <w:r w:rsidRPr="00E455FA">
        <w:rPr>
          <w:sz w:val="22"/>
          <w:szCs w:val="22"/>
        </w:rPr>
        <w:t xml:space="preserve">212.290 Kč do rozpočtu </w:t>
      </w:r>
      <w:r w:rsidR="00B45E23">
        <w:rPr>
          <w:sz w:val="22"/>
          <w:szCs w:val="22"/>
        </w:rPr>
        <w:t>r. 2017, dotace byla plně vyčerpána.</w:t>
      </w:r>
      <w:r w:rsidRPr="00E455FA">
        <w:rPr>
          <w:sz w:val="22"/>
          <w:szCs w:val="22"/>
        </w:rPr>
        <w:t xml:space="preserve"> Dále byla poskytnuta investiční dotace z Operačního programu Praha – pól růstu ve výši 9.987.100 Kč. Z této dotace bylo čerpáno 4.023.491,82 Kč. Zhotovitel stavebních prací byl vybrán, akce byla realizačně dokončena ve 4</w:t>
      </w:r>
      <w:r w:rsidR="009D6FB7">
        <w:rPr>
          <w:sz w:val="22"/>
          <w:szCs w:val="22"/>
        </w:rPr>
        <w:t xml:space="preserve">. </w:t>
      </w:r>
      <w:r w:rsidRPr="00E455FA">
        <w:rPr>
          <w:sz w:val="22"/>
          <w:szCs w:val="22"/>
        </w:rPr>
        <w:t xml:space="preserve">Q/2017. </w:t>
      </w:r>
      <w:r w:rsidR="00CA0547">
        <w:rPr>
          <w:sz w:val="22"/>
          <w:szCs w:val="22"/>
        </w:rPr>
        <w:t xml:space="preserve">Čerpání bylo ve výši </w:t>
      </w:r>
      <w:r w:rsidR="003A4B6C">
        <w:rPr>
          <w:sz w:val="22"/>
          <w:szCs w:val="22"/>
        </w:rPr>
        <w:t>10.308,5 tis. Kč. A</w:t>
      </w:r>
      <w:r w:rsidRPr="00E455FA">
        <w:rPr>
          <w:sz w:val="22"/>
          <w:szCs w:val="22"/>
        </w:rPr>
        <w:t>kce je finančně neukončena, jsou uplatněny sankce za nedodržení termínu dokončení díla. Akce bude finančně uzavřena v roce 2018.</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ZŠ a MŠ Kořenského, objekt Kořenského 760/10 – půdní vestavba pro vybudování tříd včetně nutného zázemí a hygienických zařízení. Vypracovaná studie a projektová dokumentace v roce 2017 (UR 2.000 tis. Kč). Čerpání ve výši 1.050,28 tis. Kč, studie dokončena. Stanovisko ke studii od OPP (Operační program Praha) bude vydáno až v</w:t>
      </w:r>
      <w:r w:rsidR="00341BDB">
        <w:rPr>
          <w:sz w:val="22"/>
          <w:szCs w:val="22"/>
        </w:rPr>
        <w:t> </w:t>
      </w:r>
      <w:r w:rsidRPr="00E455FA">
        <w:rPr>
          <w:sz w:val="22"/>
          <w:szCs w:val="22"/>
        </w:rPr>
        <w:t>1</w:t>
      </w:r>
      <w:r w:rsidR="00341BDB">
        <w:rPr>
          <w:sz w:val="22"/>
          <w:szCs w:val="22"/>
        </w:rPr>
        <w:t xml:space="preserve">. </w:t>
      </w:r>
      <w:r w:rsidR="009D6FB7">
        <w:rPr>
          <w:sz w:val="22"/>
          <w:szCs w:val="22"/>
        </w:rPr>
        <w:t xml:space="preserve">čtvrtletí </w:t>
      </w:r>
      <w:r w:rsidRPr="00E455FA">
        <w:rPr>
          <w:sz w:val="22"/>
          <w:szCs w:val="22"/>
        </w:rPr>
        <w:t>2018. Proběhlo výběrové řízení na zhotovitele projektové dokumentace, která bude dokončena v roce 2018.</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ZŠ a MŠ Tyršova, objekt ZŠ</w:t>
      </w:r>
      <w:r w:rsidR="00762864">
        <w:rPr>
          <w:sz w:val="22"/>
          <w:szCs w:val="22"/>
        </w:rPr>
        <w:t xml:space="preserve"> </w:t>
      </w:r>
      <w:r w:rsidRPr="00E455FA">
        <w:rPr>
          <w:sz w:val="22"/>
          <w:szCs w:val="22"/>
        </w:rPr>
        <w:t xml:space="preserve">– vybudování učeben v podkroví objektu včetně zázemí a hygienických </w:t>
      </w:r>
      <w:proofErr w:type="gramStart"/>
      <w:r w:rsidRPr="00E455FA">
        <w:rPr>
          <w:sz w:val="22"/>
          <w:szCs w:val="22"/>
        </w:rPr>
        <w:t>zařízení. ( UR</w:t>
      </w:r>
      <w:proofErr w:type="gramEnd"/>
      <w:r w:rsidRPr="00E455FA">
        <w:rPr>
          <w:sz w:val="22"/>
          <w:szCs w:val="22"/>
        </w:rPr>
        <w:t xml:space="preserve"> 22.750 tis. Kč). Vypracována projektová dokumentace, stavební povolení vydáno. Proběhla soutěž na zhotovitele vestavby.</w:t>
      </w:r>
      <w:r w:rsidR="007E1C96">
        <w:rPr>
          <w:sz w:val="22"/>
          <w:szCs w:val="22"/>
        </w:rPr>
        <w:t xml:space="preserve"> </w:t>
      </w:r>
      <w:r w:rsidRPr="00E455FA">
        <w:rPr>
          <w:sz w:val="22"/>
          <w:szCs w:val="22"/>
        </w:rPr>
        <w:t xml:space="preserve">Zahájení stavby proběhlo v 10-11/2017. </w:t>
      </w:r>
      <w:r w:rsidR="003B2146">
        <w:rPr>
          <w:sz w:val="22"/>
          <w:szCs w:val="22"/>
        </w:rPr>
        <w:t xml:space="preserve"> </w:t>
      </w:r>
      <w:r w:rsidRPr="00E455FA">
        <w:rPr>
          <w:sz w:val="22"/>
          <w:szCs w:val="22"/>
        </w:rPr>
        <w:t xml:space="preserve">Na akci byla poskytnuta dotace z MHMP ve výši 22,5 mil. Kč. </w:t>
      </w:r>
      <w:r w:rsidR="00852F1B">
        <w:rPr>
          <w:sz w:val="22"/>
          <w:szCs w:val="22"/>
        </w:rPr>
        <w:t xml:space="preserve">Z přidělené dotace bylo čerpáno celkem 1.189,7 tis. Kč, z prostředků MČ 231,8 tis. Kč. </w:t>
      </w:r>
      <w:r w:rsidRPr="00E455FA">
        <w:rPr>
          <w:sz w:val="22"/>
          <w:szCs w:val="22"/>
        </w:rPr>
        <w:t>V rámci finančního vypořádání s MHMP za rok 2017 je požádáno o převod nevyčerpané dotace ve výši 21.310.288 Kč pro rok 2018.</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Stavební úpravy sportovního areálu FZŠ a MŠ Barrandov, V Remízku 919/7 – UR činí 31.880 tis. Kč. Zhotovitel je vybrán, vydáno je stavební povolení. Od MHMP je přidělena dotace ve výši 31.130 tis. </w:t>
      </w:r>
      <w:proofErr w:type="gramStart"/>
      <w:r w:rsidRPr="00E455FA">
        <w:rPr>
          <w:sz w:val="22"/>
          <w:szCs w:val="22"/>
        </w:rPr>
        <w:t>Kč. z dotace</w:t>
      </w:r>
      <w:proofErr w:type="gramEnd"/>
      <w:r w:rsidRPr="00E455FA">
        <w:rPr>
          <w:sz w:val="22"/>
          <w:szCs w:val="22"/>
        </w:rPr>
        <w:t xml:space="preserve"> MHMP čerpáno 1.375,1 tis. Kč, z prostředků MČ 744</w:t>
      </w:r>
      <w:r w:rsidR="007E1C96">
        <w:rPr>
          <w:sz w:val="22"/>
          <w:szCs w:val="22"/>
        </w:rPr>
        <w:t>,1</w:t>
      </w:r>
      <w:r w:rsidRPr="00E455FA">
        <w:rPr>
          <w:sz w:val="22"/>
          <w:szCs w:val="22"/>
        </w:rPr>
        <w:t xml:space="preserve"> tis. Kč. V rámci finančního vypořádání s MHMP za rok 2017 je požádáno o převod nevyčerpané dotace ve výši 29.754.943,70 Kč pro rok 2018. Předpoklad dokončení akce je v prvním pololetí roku 2018 dle klimatických podmínek.</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 xml:space="preserve">ZŠ a MŠ Kořenského, objekt Pod </w:t>
      </w:r>
      <w:proofErr w:type="spellStart"/>
      <w:r w:rsidRPr="00E455FA">
        <w:rPr>
          <w:sz w:val="22"/>
          <w:szCs w:val="22"/>
        </w:rPr>
        <w:t>Žvahovem</w:t>
      </w:r>
      <w:proofErr w:type="spellEnd"/>
      <w:r w:rsidRPr="00E455FA">
        <w:rPr>
          <w:sz w:val="22"/>
          <w:szCs w:val="22"/>
        </w:rPr>
        <w:t xml:space="preserve"> </w:t>
      </w:r>
      <w:r w:rsidR="00CA0547">
        <w:rPr>
          <w:sz w:val="22"/>
          <w:szCs w:val="22"/>
        </w:rPr>
        <w:t xml:space="preserve"> </w:t>
      </w:r>
      <w:r w:rsidRPr="00E455FA">
        <w:rPr>
          <w:sz w:val="22"/>
          <w:szCs w:val="22"/>
        </w:rPr>
        <w:t xml:space="preserve">463/21, Praha 5 – Hlubočepy – úpravy pro umístění tříd ZŠ včetně odstranění závad z výzvy </w:t>
      </w:r>
      <w:r w:rsidR="00762864">
        <w:rPr>
          <w:sz w:val="22"/>
          <w:szCs w:val="22"/>
        </w:rPr>
        <w:t xml:space="preserve">Odboru stavebního úřadu – 3. </w:t>
      </w:r>
      <w:r w:rsidR="00762864" w:rsidRPr="00CA0547">
        <w:rPr>
          <w:sz w:val="22"/>
          <w:szCs w:val="22"/>
        </w:rPr>
        <w:t>e</w:t>
      </w:r>
      <w:r w:rsidRPr="00CA0547">
        <w:rPr>
          <w:sz w:val="22"/>
          <w:szCs w:val="22"/>
        </w:rPr>
        <w:t>tapa (UR 10.188,8 tis. Kč),</w:t>
      </w:r>
      <w:r w:rsidRPr="00E455FA">
        <w:rPr>
          <w:sz w:val="22"/>
          <w:szCs w:val="22"/>
        </w:rPr>
        <w:t xml:space="preserve"> zhotovitel realizace byl vybrán. Stavební úpravy tříd dokončeny a prostory předány k užívání. Dále byly poskytnuty finanční prostředky ve výši 2.688,8 tis. Kč z Operačního programu Praha – pól růstu. Akce je finančně dokončena.</w:t>
      </w:r>
      <w:r w:rsidR="00CA0547">
        <w:rPr>
          <w:sz w:val="22"/>
          <w:szCs w:val="22"/>
        </w:rPr>
        <w:t xml:space="preserve"> Celkové čerpání představuje částku ve výši 7.235,8 tis. Kč. </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ZŠ Nepomucká, objekt Beníškové 1258/1</w:t>
      </w:r>
      <w:r w:rsidR="00762864">
        <w:rPr>
          <w:sz w:val="22"/>
          <w:szCs w:val="22"/>
        </w:rPr>
        <w:t xml:space="preserve"> </w:t>
      </w:r>
      <w:r w:rsidRPr="00E455FA">
        <w:rPr>
          <w:sz w:val="22"/>
          <w:szCs w:val="22"/>
        </w:rPr>
        <w:t xml:space="preserve">– snížení energetické náročnosti objektu (UR 6.095 tis. Kč), zhotovitel vybrán, fasáda objektu je dokončena. </w:t>
      </w:r>
      <w:r w:rsidR="0034209C">
        <w:rPr>
          <w:sz w:val="22"/>
          <w:szCs w:val="22"/>
        </w:rPr>
        <w:t xml:space="preserve">Čerpání je ve výši 6.082,2 tis. Kč. </w:t>
      </w:r>
      <w:r w:rsidRPr="00E455FA">
        <w:rPr>
          <w:sz w:val="22"/>
          <w:szCs w:val="22"/>
        </w:rPr>
        <w:t>Akce je finančně uzavřena</w:t>
      </w:r>
      <w:r w:rsidR="00762864">
        <w:rPr>
          <w:sz w:val="22"/>
          <w:szCs w:val="22"/>
        </w:rPr>
        <w:t>.</w:t>
      </w:r>
    </w:p>
    <w:p w:rsidR="00D36038" w:rsidRPr="00E455FA" w:rsidRDefault="00D36038" w:rsidP="00D36038">
      <w:pPr>
        <w:jc w:val="both"/>
        <w:rPr>
          <w:sz w:val="22"/>
          <w:szCs w:val="22"/>
        </w:rPr>
      </w:pPr>
    </w:p>
    <w:p w:rsidR="00D36038" w:rsidRPr="00E455FA" w:rsidRDefault="00D36038" w:rsidP="00D36038">
      <w:pPr>
        <w:jc w:val="both"/>
        <w:rPr>
          <w:sz w:val="22"/>
          <w:szCs w:val="22"/>
        </w:rPr>
      </w:pPr>
      <w:r w:rsidRPr="00E455FA">
        <w:rPr>
          <w:sz w:val="22"/>
          <w:szCs w:val="22"/>
        </w:rPr>
        <w:t>ZŠ waldorfská, objekt Mezi Rolemi 34/8, Praha 5 – Jinonice, jednalo se o provedení stavby nového pavilonu (UR 3.043,20 tis. Kč). Projektová dokumentace pro stavební povolení je dokončena, podána žádost o stavební povolení. Je vybrán zhotovitel dokumentace pro provedení stavby.</w:t>
      </w:r>
      <w:r w:rsidR="0034209C">
        <w:rPr>
          <w:sz w:val="22"/>
          <w:szCs w:val="22"/>
        </w:rPr>
        <w:t xml:space="preserve"> Celkové výdaje byly ve výši 2.820,5 </w:t>
      </w:r>
      <w:proofErr w:type="spellStart"/>
      <w:proofErr w:type="gramStart"/>
      <w:r w:rsidR="0034209C">
        <w:rPr>
          <w:sz w:val="22"/>
          <w:szCs w:val="22"/>
        </w:rPr>
        <w:t>tis.Kč</w:t>
      </w:r>
      <w:proofErr w:type="spellEnd"/>
      <w:proofErr w:type="gramEnd"/>
      <w:r w:rsidR="0034209C">
        <w:rPr>
          <w:sz w:val="22"/>
          <w:szCs w:val="22"/>
        </w:rPr>
        <w:t xml:space="preserve">. </w:t>
      </w:r>
      <w:r w:rsidRPr="00E455FA">
        <w:rPr>
          <w:sz w:val="22"/>
          <w:szCs w:val="22"/>
        </w:rPr>
        <w:t xml:space="preserve"> Předpoklad dokončení je v roce 2018.</w:t>
      </w:r>
    </w:p>
    <w:p w:rsidR="00D36038" w:rsidRPr="00E455FA" w:rsidRDefault="00D36038" w:rsidP="00D36038">
      <w:pPr>
        <w:jc w:val="both"/>
        <w:rPr>
          <w:sz w:val="22"/>
          <w:szCs w:val="22"/>
        </w:rPr>
      </w:pPr>
    </w:p>
    <w:p w:rsidR="00D36038" w:rsidRDefault="00D36038" w:rsidP="00DE7BD5">
      <w:pPr>
        <w:jc w:val="both"/>
        <w:rPr>
          <w:sz w:val="22"/>
          <w:szCs w:val="22"/>
        </w:rPr>
      </w:pPr>
      <w:r w:rsidRPr="00E455FA">
        <w:rPr>
          <w:sz w:val="22"/>
          <w:szCs w:val="22"/>
        </w:rPr>
        <w:lastRenderedPageBreak/>
        <w:t>ZŠ Weberova, objekt Weberova 1090/1</w:t>
      </w:r>
      <w:r w:rsidR="00476B8B">
        <w:rPr>
          <w:sz w:val="22"/>
          <w:szCs w:val="22"/>
        </w:rPr>
        <w:t xml:space="preserve"> -</w:t>
      </w:r>
      <w:r w:rsidRPr="00E455FA">
        <w:rPr>
          <w:sz w:val="22"/>
          <w:szCs w:val="22"/>
        </w:rPr>
        <w:t xml:space="preserve"> pokračování rekonstrukce fasád (UR 15.754,4 tis. Kč). Realizace stavby</w:t>
      </w:r>
      <w:r>
        <w:rPr>
          <w:sz w:val="22"/>
          <w:szCs w:val="22"/>
        </w:rPr>
        <w:t xml:space="preserve"> byla</w:t>
      </w:r>
      <w:r w:rsidRPr="00E455FA">
        <w:rPr>
          <w:sz w:val="22"/>
          <w:szCs w:val="22"/>
        </w:rPr>
        <w:t xml:space="preserve"> zahájena v 09/2017, předpoklad dokončení stavby je v</w:t>
      </w:r>
      <w:r w:rsidR="00476B8B">
        <w:rPr>
          <w:sz w:val="22"/>
          <w:szCs w:val="22"/>
        </w:rPr>
        <w:t> </w:t>
      </w:r>
      <w:r w:rsidRPr="00E455FA">
        <w:rPr>
          <w:sz w:val="22"/>
          <w:szCs w:val="22"/>
        </w:rPr>
        <w:t>2</w:t>
      </w:r>
      <w:r w:rsidR="00476B8B">
        <w:rPr>
          <w:sz w:val="22"/>
          <w:szCs w:val="22"/>
        </w:rPr>
        <w:t>.</w:t>
      </w:r>
      <w:r w:rsidRPr="00E455FA">
        <w:rPr>
          <w:sz w:val="22"/>
          <w:szCs w:val="22"/>
        </w:rPr>
        <w:t>Q/2018. K prodloužení realizace dochází z důvodu výskytu azbestu v prostorách objektu (objekt je nutné uzavřít z důvodu likvidace azbestu). Z MHMP byla poskytnuta dotace ve výši 10.000 tis. Kč. Z dotace MHMP čerpáno 5.820,9</w:t>
      </w:r>
      <w:r w:rsidR="00476B8B">
        <w:rPr>
          <w:sz w:val="22"/>
          <w:szCs w:val="22"/>
        </w:rPr>
        <w:t> </w:t>
      </w:r>
      <w:r w:rsidRPr="00E455FA">
        <w:rPr>
          <w:sz w:val="22"/>
          <w:szCs w:val="22"/>
        </w:rPr>
        <w:t>tis.</w:t>
      </w:r>
      <w:r w:rsidR="00476B8B">
        <w:rPr>
          <w:sz w:val="22"/>
          <w:szCs w:val="22"/>
        </w:rPr>
        <w:t> </w:t>
      </w:r>
      <w:r w:rsidRPr="00E455FA">
        <w:rPr>
          <w:sz w:val="22"/>
          <w:szCs w:val="22"/>
        </w:rPr>
        <w:t xml:space="preserve"> Kč, z prostředků MČ 561,3 tis. Kč. V rámci finančního vypořádání s MHMP za rok 2017 je požádáno o převod nevyčerpané dotace ve vý</w:t>
      </w:r>
      <w:r w:rsidR="00DE7BD5">
        <w:rPr>
          <w:sz w:val="22"/>
          <w:szCs w:val="22"/>
        </w:rPr>
        <w:t>ši 4.179.084,74 Kč pro rok 2018.</w:t>
      </w:r>
    </w:p>
    <w:p w:rsidR="00A72CDE" w:rsidRPr="00DE7BD5" w:rsidRDefault="00A72CDE" w:rsidP="00DE7BD5">
      <w:pPr>
        <w:jc w:val="both"/>
        <w:rPr>
          <w:sz w:val="22"/>
          <w:szCs w:val="22"/>
        </w:rPr>
      </w:pPr>
    </w:p>
    <w:p w:rsidR="00D36038" w:rsidRPr="001E31BD" w:rsidRDefault="00D36038" w:rsidP="00D36038">
      <w:pPr>
        <w:pStyle w:val="Zhlav"/>
        <w:tabs>
          <w:tab w:val="left" w:pos="708"/>
        </w:tabs>
        <w:jc w:val="both"/>
        <w:rPr>
          <w:bCs/>
          <w:i/>
          <w:sz w:val="22"/>
          <w:szCs w:val="22"/>
        </w:rPr>
      </w:pPr>
      <w:r w:rsidRPr="00AC09D9">
        <w:rPr>
          <w:bCs/>
          <w:i/>
          <w:sz w:val="22"/>
          <w:szCs w:val="22"/>
        </w:rPr>
        <w:t>Podkapitola 0417 Odbor legislativní</w:t>
      </w:r>
    </w:p>
    <w:p w:rsidR="00D36038" w:rsidRDefault="00D36038" w:rsidP="00D36038">
      <w:pPr>
        <w:pStyle w:val="Zhlav"/>
        <w:tabs>
          <w:tab w:val="left" w:pos="708"/>
        </w:tabs>
        <w:jc w:val="both"/>
        <w:rPr>
          <w:bCs/>
          <w:sz w:val="22"/>
          <w:szCs w:val="22"/>
        </w:rPr>
      </w:pPr>
      <w:r>
        <w:rPr>
          <w:bCs/>
          <w:sz w:val="22"/>
          <w:szCs w:val="22"/>
        </w:rPr>
        <w:t xml:space="preserve">V upraveném rozpočtu se promítá částka </w:t>
      </w:r>
      <w:r w:rsidRPr="001235BB">
        <w:rPr>
          <w:bCs/>
          <w:sz w:val="22"/>
          <w:szCs w:val="22"/>
        </w:rPr>
        <w:t>1.239,9</w:t>
      </w:r>
      <w:r>
        <w:rPr>
          <w:bCs/>
          <w:sz w:val="22"/>
          <w:szCs w:val="22"/>
        </w:rPr>
        <w:t xml:space="preserve"> tis. Kč, čerpáno bylo </w:t>
      </w:r>
      <w:r w:rsidRPr="001235BB">
        <w:rPr>
          <w:bCs/>
          <w:sz w:val="22"/>
          <w:szCs w:val="22"/>
        </w:rPr>
        <w:t>1.084,1</w:t>
      </w:r>
      <w:r>
        <w:rPr>
          <w:bCs/>
          <w:sz w:val="22"/>
          <w:szCs w:val="22"/>
        </w:rPr>
        <w:t xml:space="preserve"> tis. Kč, tj</w:t>
      </w:r>
      <w:r w:rsidRPr="001235BB">
        <w:rPr>
          <w:bCs/>
          <w:sz w:val="22"/>
          <w:szCs w:val="22"/>
        </w:rPr>
        <w:t>. 87,4</w:t>
      </w:r>
      <w:r>
        <w:rPr>
          <w:bCs/>
          <w:sz w:val="22"/>
          <w:szCs w:val="22"/>
        </w:rPr>
        <w:t xml:space="preserve"> %. </w:t>
      </w:r>
      <w:r w:rsidRPr="001E31BD">
        <w:rPr>
          <w:bCs/>
          <w:sz w:val="22"/>
          <w:szCs w:val="22"/>
        </w:rPr>
        <w:t xml:space="preserve">Na podkapitole jsou soustředěny prostředky projektu </w:t>
      </w:r>
      <w:r w:rsidRPr="00EE4B1E">
        <w:rPr>
          <w:bCs/>
          <w:i/>
          <w:sz w:val="22"/>
          <w:szCs w:val="22"/>
        </w:rPr>
        <w:t>Sport4Citizens</w:t>
      </w:r>
      <w:r w:rsidRPr="001E31BD">
        <w:rPr>
          <w:bCs/>
          <w:sz w:val="22"/>
          <w:szCs w:val="22"/>
        </w:rPr>
        <w:t>. Ve 2. čtvrtletí došlo k uzavření smlouvy o partnerství upravující povinnosti jednotlivých partnerských měst a proběhly transfery jednotlivým partnerům. Čerpání probíhá v souladu s harmonogramem projektu Sport4Citizens, kdy byla ve 2. čtvrtletí uskutečněna kampaň na podporu sportování veřejnosti.</w:t>
      </w:r>
    </w:p>
    <w:p w:rsidR="00341BDB" w:rsidRDefault="00341BDB" w:rsidP="00D36038">
      <w:pPr>
        <w:pStyle w:val="Zhlav"/>
        <w:tabs>
          <w:tab w:val="left" w:pos="708"/>
        </w:tabs>
        <w:jc w:val="both"/>
        <w:rPr>
          <w:bCs/>
          <w:sz w:val="22"/>
          <w:szCs w:val="22"/>
        </w:rPr>
      </w:pPr>
    </w:p>
    <w:p w:rsidR="00D36038" w:rsidRPr="001E31BD" w:rsidRDefault="00D36038" w:rsidP="00D36038">
      <w:pPr>
        <w:pStyle w:val="Zhlav"/>
        <w:tabs>
          <w:tab w:val="left" w:pos="708"/>
        </w:tabs>
        <w:jc w:val="both"/>
        <w:rPr>
          <w:bCs/>
          <w:sz w:val="22"/>
          <w:szCs w:val="22"/>
        </w:rPr>
      </w:pPr>
      <w:r>
        <w:rPr>
          <w:bCs/>
          <w:sz w:val="22"/>
          <w:szCs w:val="22"/>
        </w:rPr>
        <w:t xml:space="preserve">Zbývající prostředky byly čerpány v průběhu 4. čtvrtletí na tvorbu manuálu projektu. Na podkapitole jsou soustředěny prostředky 2 projektů: Rozšíření kapacity předškolního vzdělávání ZŠ a MŠ Radlická – objekt MŠ Na Pláni a ZŠ a MŠ Kořenského, objekt Pod </w:t>
      </w:r>
      <w:proofErr w:type="spellStart"/>
      <w:r>
        <w:rPr>
          <w:bCs/>
          <w:sz w:val="22"/>
          <w:szCs w:val="22"/>
        </w:rPr>
        <w:t>Žvahovem</w:t>
      </w:r>
      <w:proofErr w:type="spellEnd"/>
      <w:r>
        <w:rPr>
          <w:bCs/>
          <w:sz w:val="22"/>
          <w:szCs w:val="22"/>
        </w:rPr>
        <w:t xml:space="preserve"> – navýšení kapacity základního vzdělávání za účelem sociální inkluze. Oba projekty jsou již v realizaci a byly dokončeny ve 4.Q/2017.</w:t>
      </w:r>
    </w:p>
    <w:p w:rsidR="00AC09D9" w:rsidRDefault="00AC09D9" w:rsidP="00D36038">
      <w:pPr>
        <w:pStyle w:val="Zhlav"/>
        <w:tabs>
          <w:tab w:val="left" w:pos="708"/>
        </w:tabs>
        <w:jc w:val="both"/>
        <w:rPr>
          <w:bCs/>
          <w:i/>
          <w:sz w:val="22"/>
          <w:szCs w:val="22"/>
          <w:highlight w:val="lightGray"/>
        </w:rPr>
      </w:pPr>
    </w:p>
    <w:p w:rsidR="00D36038" w:rsidRPr="001E31BD" w:rsidRDefault="00D36038" w:rsidP="00D36038">
      <w:pPr>
        <w:pStyle w:val="Zhlav"/>
        <w:tabs>
          <w:tab w:val="left" w:pos="708"/>
        </w:tabs>
        <w:jc w:val="both"/>
        <w:rPr>
          <w:bCs/>
          <w:i/>
          <w:sz w:val="22"/>
          <w:szCs w:val="22"/>
        </w:rPr>
      </w:pPr>
      <w:r w:rsidRPr="00AC09D9">
        <w:rPr>
          <w:bCs/>
          <w:i/>
          <w:sz w:val="22"/>
          <w:szCs w:val="22"/>
        </w:rPr>
        <w:t>Podkapitola 0426 Odbor Kancelář tajemníka</w:t>
      </w:r>
    </w:p>
    <w:p w:rsidR="00D36038" w:rsidRDefault="00D36038" w:rsidP="00D36038">
      <w:pPr>
        <w:pStyle w:val="Zhlav"/>
        <w:tabs>
          <w:tab w:val="left" w:pos="708"/>
        </w:tabs>
        <w:jc w:val="both"/>
        <w:rPr>
          <w:bCs/>
          <w:sz w:val="22"/>
          <w:szCs w:val="22"/>
        </w:rPr>
      </w:pPr>
      <w:r w:rsidRPr="001E31BD">
        <w:rPr>
          <w:bCs/>
          <w:sz w:val="22"/>
          <w:szCs w:val="22"/>
        </w:rPr>
        <w:t xml:space="preserve">V této podkapitole se promítají v upraveném rozpočtu účelové neinvestiční dotace a to z MPSV k projektu </w:t>
      </w:r>
      <w:r w:rsidRPr="001E31BD">
        <w:rPr>
          <w:bCs/>
          <w:i/>
          <w:sz w:val="22"/>
          <w:szCs w:val="22"/>
        </w:rPr>
        <w:t xml:space="preserve">„Služby péče o </w:t>
      </w:r>
      <w:proofErr w:type="gramStart"/>
      <w:r w:rsidRPr="001E31BD">
        <w:rPr>
          <w:bCs/>
          <w:i/>
          <w:sz w:val="22"/>
          <w:szCs w:val="22"/>
        </w:rPr>
        <w:t>děti 1.stupně</w:t>
      </w:r>
      <w:proofErr w:type="gramEnd"/>
      <w:r w:rsidRPr="001E31BD">
        <w:rPr>
          <w:bCs/>
          <w:i/>
          <w:sz w:val="22"/>
          <w:szCs w:val="22"/>
        </w:rPr>
        <w:t xml:space="preserve"> ZŠ“</w:t>
      </w:r>
      <w:r w:rsidRPr="001E31BD">
        <w:rPr>
          <w:bCs/>
          <w:sz w:val="22"/>
          <w:szCs w:val="22"/>
        </w:rPr>
        <w:t xml:space="preserve"> </w:t>
      </w:r>
      <w:r>
        <w:rPr>
          <w:bCs/>
          <w:sz w:val="22"/>
          <w:szCs w:val="22"/>
        </w:rPr>
        <w:t>ve výši 739,2 tis. Kč</w:t>
      </w:r>
      <w:r w:rsidRPr="001E31BD">
        <w:rPr>
          <w:bCs/>
          <w:sz w:val="22"/>
          <w:szCs w:val="22"/>
        </w:rPr>
        <w:t xml:space="preserve">, finanční prostředky </w:t>
      </w:r>
      <w:r>
        <w:rPr>
          <w:bCs/>
          <w:sz w:val="22"/>
          <w:szCs w:val="22"/>
        </w:rPr>
        <w:t>na</w:t>
      </w:r>
      <w:r w:rsidRPr="001E31BD">
        <w:rPr>
          <w:bCs/>
          <w:sz w:val="22"/>
          <w:szCs w:val="22"/>
        </w:rPr>
        <w:t xml:space="preserve"> program </w:t>
      </w:r>
      <w:r>
        <w:rPr>
          <w:bCs/>
          <w:sz w:val="22"/>
          <w:szCs w:val="22"/>
        </w:rPr>
        <w:t>„</w:t>
      </w:r>
      <w:r w:rsidRPr="00C053CA">
        <w:rPr>
          <w:bCs/>
          <w:i/>
          <w:sz w:val="22"/>
          <w:szCs w:val="22"/>
        </w:rPr>
        <w:t>Erasmus – Sport4Citizens</w:t>
      </w:r>
      <w:r>
        <w:rPr>
          <w:bCs/>
          <w:i/>
          <w:sz w:val="22"/>
          <w:szCs w:val="22"/>
        </w:rPr>
        <w:t>“</w:t>
      </w:r>
      <w:r w:rsidRPr="001E31BD">
        <w:rPr>
          <w:bCs/>
          <w:sz w:val="22"/>
          <w:szCs w:val="22"/>
        </w:rPr>
        <w:t xml:space="preserve"> v celkové výši </w:t>
      </w:r>
      <w:r>
        <w:rPr>
          <w:bCs/>
          <w:sz w:val="22"/>
          <w:szCs w:val="22"/>
        </w:rPr>
        <w:t>231,7</w:t>
      </w:r>
      <w:r w:rsidRPr="001E31BD">
        <w:rPr>
          <w:bCs/>
          <w:sz w:val="22"/>
          <w:szCs w:val="22"/>
        </w:rPr>
        <w:t xml:space="preserve"> tis. Kč. </w:t>
      </w:r>
      <w:r>
        <w:rPr>
          <w:bCs/>
          <w:sz w:val="22"/>
          <w:szCs w:val="22"/>
        </w:rPr>
        <w:t>Dále f</w:t>
      </w:r>
      <w:r w:rsidRPr="001E31BD">
        <w:rPr>
          <w:bCs/>
          <w:sz w:val="22"/>
          <w:szCs w:val="22"/>
        </w:rPr>
        <w:t xml:space="preserve">inanční prostředky </w:t>
      </w:r>
      <w:r>
        <w:rPr>
          <w:bCs/>
          <w:sz w:val="22"/>
          <w:szCs w:val="22"/>
        </w:rPr>
        <w:t xml:space="preserve">na Operační program Prahy </w:t>
      </w:r>
      <w:r w:rsidRPr="00C655DA">
        <w:rPr>
          <w:bCs/>
          <w:i/>
          <w:sz w:val="22"/>
          <w:szCs w:val="22"/>
        </w:rPr>
        <w:t>„pól růstu“</w:t>
      </w:r>
      <w:r>
        <w:rPr>
          <w:bCs/>
          <w:i/>
          <w:sz w:val="22"/>
          <w:szCs w:val="22"/>
        </w:rPr>
        <w:t xml:space="preserve"> </w:t>
      </w:r>
      <w:r w:rsidRPr="00C655DA">
        <w:rPr>
          <w:bCs/>
          <w:sz w:val="22"/>
          <w:szCs w:val="22"/>
        </w:rPr>
        <w:t xml:space="preserve">ve výši </w:t>
      </w:r>
      <w:r>
        <w:rPr>
          <w:bCs/>
          <w:sz w:val="22"/>
          <w:szCs w:val="22"/>
        </w:rPr>
        <w:t>121,9</w:t>
      </w:r>
      <w:r w:rsidRPr="00C655DA">
        <w:rPr>
          <w:bCs/>
          <w:sz w:val="22"/>
          <w:szCs w:val="22"/>
        </w:rPr>
        <w:t xml:space="preserve"> tis. Kč</w:t>
      </w:r>
      <w:r>
        <w:rPr>
          <w:bCs/>
          <w:sz w:val="22"/>
          <w:szCs w:val="22"/>
        </w:rPr>
        <w:t xml:space="preserve"> na rozšíření kapacity předškolního vzdělávání ZŠ a MŠ Radlická – objekt Na Pláni, </w:t>
      </w:r>
      <w:proofErr w:type="gramStart"/>
      <w:r>
        <w:rPr>
          <w:bCs/>
          <w:sz w:val="22"/>
          <w:szCs w:val="22"/>
        </w:rPr>
        <w:t>dále  na</w:t>
      </w:r>
      <w:proofErr w:type="gramEnd"/>
      <w:r>
        <w:rPr>
          <w:bCs/>
          <w:sz w:val="22"/>
          <w:szCs w:val="22"/>
        </w:rPr>
        <w:t xml:space="preserve"> </w:t>
      </w:r>
      <w:r w:rsidRPr="00C655DA">
        <w:rPr>
          <w:bCs/>
          <w:i/>
          <w:sz w:val="22"/>
          <w:szCs w:val="22"/>
        </w:rPr>
        <w:t>„místní akční program vzdělávání – MAP“</w:t>
      </w:r>
      <w:r>
        <w:rPr>
          <w:bCs/>
          <w:sz w:val="22"/>
          <w:szCs w:val="22"/>
        </w:rPr>
        <w:t xml:space="preserve"> ve výši 993,8 tis. Kč a projekt </w:t>
      </w:r>
      <w:r w:rsidRPr="00C655DA">
        <w:rPr>
          <w:bCs/>
          <w:i/>
          <w:sz w:val="22"/>
          <w:szCs w:val="22"/>
        </w:rPr>
        <w:t>„Podpora integrace cizinců na lokální úrovni“</w:t>
      </w:r>
      <w:r>
        <w:rPr>
          <w:bCs/>
          <w:sz w:val="22"/>
          <w:szCs w:val="22"/>
        </w:rPr>
        <w:t xml:space="preserve"> ve výši 54,2 tis. Kč. Finanční prostředky (UR 2.140,8</w:t>
      </w:r>
      <w:r w:rsidR="0067793C">
        <w:rPr>
          <w:bCs/>
          <w:sz w:val="22"/>
          <w:szCs w:val="22"/>
        </w:rPr>
        <w:t> </w:t>
      </w:r>
      <w:r>
        <w:rPr>
          <w:bCs/>
          <w:sz w:val="22"/>
          <w:szCs w:val="22"/>
        </w:rPr>
        <w:t>tis. Kč) jsou určené na dohody a povinné odvody, čerpání činí 1.290</w:t>
      </w:r>
      <w:r w:rsidR="00F4371F">
        <w:rPr>
          <w:bCs/>
          <w:sz w:val="22"/>
          <w:szCs w:val="22"/>
        </w:rPr>
        <w:t>,1</w:t>
      </w:r>
      <w:r>
        <w:rPr>
          <w:bCs/>
          <w:sz w:val="22"/>
          <w:szCs w:val="22"/>
        </w:rPr>
        <w:t> tis. Kč, tj. 60,</w:t>
      </w:r>
      <w:r w:rsidR="00341BDB">
        <w:rPr>
          <w:bCs/>
          <w:sz w:val="22"/>
          <w:szCs w:val="22"/>
        </w:rPr>
        <w:t>3</w:t>
      </w:r>
      <w:r>
        <w:rPr>
          <w:bCs/>
          <w:sz w:val="22"/>
          <w:szCs w:val="22"/>
        </w:rPr>
        <w:t xml:space="preserve"> %.</w:t>
      </w:r>
    </w:p>
    <w:p w:rsidR="00347530" w:rsidRDefault="00347530" w:rsidP="00D36038">
      <w:pPr>
        <w:pStyle w:val="Zhlav"/>
        <w:tabs>
          <w:tab w:val="left" w:pos="708"/>
        </w:tabs>
        <w:jc w:val="both"/>
        <w:rPr>
          <w:bCs/>
          <w:i/>
          <w:sz w:val="22"/>
          <w:szCs w:val="22"/>
          <w:highlight w:val="lightGray"/>
        </w:rPr>
      </w:pPr>
    </w:p>
    <w:p w:rsidR="00D36038" w:rsidRPr="00AC09D9" w:rsidRDefault="00D36038" w:rsidP="00D36038">
      <w:pPr>
        <w:pStyle w:val="Zhlav"/>
        <w:tabs>
          <w:tab w:val="left" w:pos="708"/>
        </w:tabs>
        <w:jc w:val="both"/>
        <w:rPr>
          <w:bCs/>
          <w:i/>
          <w:sz w:val="22"/>
          <w:szCs w:val="22"/>
        </w:rPr>
      </w:pPr>
      <w:r w:rsidRPr="00AC09D9">
        <w:rPr>
          <w:bCs/>
          <w:i/>
          <w:sz w:val="22"/>
          <w:szCs w:val="22"/>
        </w:rPr>
        <w:t xml:space="preserve">Podkapitola 0437 Odbor Kancelář starosty </w:t>
      </w:r>
    </w:p>
    <w:p w:rsidR="00D36038" w:rsidRDefault="00D36038" w:rsidP="00D36038">
      <w:pPr>
        <w:pStyle w:val="Zhlav"/>
        <w:tabs>
          <w:tab w:val="left" w:pos="708"/>
        </w:tabs>
        <w:jc w:val="both"/>
        <w:rPr>
          <w:bCs/>
          <w:sz w:val="22"/>
          <w:szCs w:val="22"/>
        </w:rPr>
      </w:pPr>
      <w:r w:rsidRPr="00AC09D9">
        <w:rPr>
          <w:bCs/>
          <w:sz w:val="22"/>
          <w:szCs w:val="22"/>
        </w:rPr>
        <w:t>V I. pololetí roku 2017 došlo v rámci schválené reorganizace</w:t>
      </w:r>
      <w:r w:rsidRPr="00334B7B">
        <w:rPr>
          <w:bCs/>
          <w:sz w:val="22"/>
          <w:szCs w:val="22"/>
        </w:rPr>
        <w:t xml:space="preserve"> ÚMČ Praha 5 k přesunu finančních prostředků z podkapitoly 0411 (Odbor komunikace a informatiky) ve výši 4.803,6 tis. Kč (UR) na </w:t>
      </w:r>
      <w:r w:rsidR="0067793C">
        <w:rPr>
          <w:bCs/>
          <w:sz w:val="22"/>
          <w:szCs w:val="22"/>
        </w:rPr>
        <w:t xml:space="preserve">podkapitolu 0437 </w:t>
      </w:r>
      <w:r w:rsidRPr="00334B7B">
        <w:rPr>
          <w:bCs/>
          <w:sz w:val="22"/>
          <w:szCs w:val="22"/>
        </w:rPr>
        <w:t>Odbor Kancelář starosty.</w:t>
      </w:r>
      <w:r>
        <w:rPr>
          <w:bCs/>
          <w:sz w:val="22"/>
          <w:szCs w:val="22"/>
        </w:rPr>
        <w:t xml:space="preserve"> Upravený rozpočet ve výši </w:t>
      </w:r>
      <w:r w:rsidRPr="003D7FE7">
        <w:rPr>
          <w:bCs/>
          <w:sz w:val="22"/>
          <w:szCs w:val="22"/>
        </w:rPr>
        <w:t>5.128</w:t>
      </w:r>
      <w:r>
        <w:rPr>
          <w:bCs/>
          <w:sz w:val="22"/>
          <w:szCs w:val="22"/>
        </w:rPr>
        <w:t xml:space="preserve"> tis. Kč byl čerpán ve </w:t>
      </w:r>
      <w:r w:rsidRPr="003D7FE7">
        <w:rPr>
          <w:bCs/>
          <w:sz w:val="22"/>
          <w:szCs w:val="22"/>
        </w:rPr>
        <w:t>výši 4.769,9</w:t>
      </w:r>
      <w:r w:rsidR="0067793C">
        <w:rPr>
          <w:bCs/>
          <w:sz w:val="22"/>
          <w:szCs w:val="22"/>
        </w:rPr>
        <w:t> </w:t>
      </w:r>
      <w:r>
        <w:rPr>
          <w:bCs/>
          <w:sz w:val="22"/>
          <w:szCs w:val="22"/>
        </w:rPr>
        <w:t xml:space="preserve">tis. Kč. Neinvestiční výdaje byly čerpány ve výši 2.062,6 tis. Kč, investiční výdaje ve výši </w:t>
      </w:r>
      <w:r w:rsidRPr="003D7FE7">
        <w:rPr>
          <w:bCs/>
          <w:sz w:val="22"/>
          <w:szCs w:val="22"/>
        </w:rPr>
        <w:t>964,3</w:t>
      </w:r>
      <w:r w:rsidR="0067793C">
        <w:rPr>
          <w:bCs/>
          <w:sz w:val="22"/>
          <w:szCs w:val="22"/>
        </w:rPr>
        <w:t> </w:t>
      </w:r>
      <w:r>
        <w:rPr>
          <w:bCs/>
          <w:sz w:val="22"/>
          <w:szCs w:val="22"/>
        </w:rPr>
        <w:t xml:space="preserve">tis. Kč a dotace ve výši </w:t>
      </w:r>
      <w:r w:rsidRPr="00B15172">
        <w:rPr>
          <w:bCs/>
          <w:sz w:val="22"/>
          <w:szCs w:val="22"/>
        </w:rPr>
        <w:t>1.743</w:t>
      </w:r>
      <w:r>
        <w:rPr>
          <w:bCs/>
          <w:sz w:val="22"/>
          <w:szCs w:val="22"/>
        </w:rPr>
        <w:t xml:space="preserve"> tis. Kč.</w:t>
      </w:r>
    </w:p>
    <w:p w:rsidR="00341BDB" w:rsidRDefault="00341BDB" w:rsidP="00D36038">
      <w:pPr>
        <w:pStyle w:val="Zhlav"/>
        <w:tabs>
          <w:tab w:val="left" w:pos="708"/>
        </w:tabs>
        <w:jc w:val="both"/>
        <w:rPr>
          <w:bCs/>
          <w:sz w:val="22"/>
          <w:szCs w:val="22"/>
        </w:rPr>
      </w:pPr>
    </w:p>
    <w:p w:rsidR="00D36038" w:rsidRDefault="00D36038" w:rsidP="00D36038">
      <w:pPr>
        <w:pStyle w:val="Zhlav"/>
        <w:tabs>
          <w:tab w:val="left" w:pos="708"/>
        </w:tabs>
        <w:jc w:val="both"/>
        <w:rPr>
          <w:bCs/>
          <w:sz w:val="22"/>
          <w:szCs w:val="22"/>
        </w:rPr>
      </w:pPr>
      <w:r>
        <w:rPr>
          <w:bCs/>
          <w:sz w:val="22"/>
          <w:szCs w:val="22"/>
        </w:rPr>
        <w:t xml:space="preserve">Finanční prostředky byly Oddělením občanské společnosti, podpory podnikání a zahraničních styků vyčerpány na úhradu stravného, ubytování a služeb pro studenty a pedagogy v rámci „Mezinárodní žákovské konference na téma Ekologie“ která se konala od </w:t>
      </w:r>
      <w:proofErr w:type="gramStart"/>
      <w:r>
        <w:rPr>
          <w:bCs/>
          <w:sz w:val="22"/>
          <w:szCs w:val="22"/>
        </w:rPr>
        <w:t>29.11. do</w:t>
      </w:r>
      <w:proofErr w:type="gramEnd"/>
      <w:r>
        <w:rPr>
          <w:bCs/>
          <w:sz w:val="22"/>
          <w:szCs w:val="22"/>
        </w:rPr>
        <w:t xml:space="preserve"> 02.12.2017 v prostorách zasedací místnosti zastupitelstva MČ Praha 5.</w:t>
      </w:r>
    </w:p>
    <w:p w:rsidR="00341BDB" w:rsidRDefault="00341BDB" w:rsidP="00D36038">
      <w:pPr>
        <w:pStyle w:val="Zhlav"/>
        <w:tabs>
          <w:tab w:val="left" w:pos="708"/>
        </w:tabs>
        <w:jc w:val="both"/>
        <w:rPr>
          <w:bCs/>
          <w:sz w:val="22"/>
          <w:szCs w:val="22"/>
        </w:rPr>
      </w:pPr>
    </w:p>
    <w:p w:rsidR="00D36038" w:rsidRDefault="00D36038" w:rsidP="00D36038">
      <w:pPr>
        <w:pStyle w:val="Zhlav"/>
        <w:tabs>
          <w:tab w:val="left" w:pos="708"/>
        </w:tabs>
        <w:jc w:val="both"/>
        <w:rPr>
          <w:bCs/>
          <w:sz w:val="22"/>
          <w:szCs w:val="22"/>
        </w:rPr>
      </w:pPr>
      <w:r>
        <w:rPr>
          <w:bCs/>
          <w:sz w:val="22"/>
          <w:szCs w:val="22"/>
        </w:rPr>
        <w:t xml:space="preserve">Investiční výdaje byly použity na úhradu společnosti MGA </w:t>
      </w:r>
      <w:proofErr w:type="spellStart"/>
      <w:r>
        <w:rPr>
          <w:bCs/>
          <w:sz w:val="22"/>
          <w:szCs w:val="22"/>
        </w:rPr>
        <w:t>Greif</w:t>
      </w:r>
      <w:proofErr w:type="spellEnd"/>
      <w:r>
        <w:rPr>
          <w:bCs/>
          <w:sz w:val="22"/>
          <w:szCs w:val="22"/>
        </w:rPr>
        <w:t>, s.r.o. jako první splátka na realizaci kluziště na Praze 5 na základě smlouvy o realizaci kluziště č. 0040/0/KST/2017.</w:t>
      </w:r>
    </w:p>
    <w:p w:rsidR="00D36038" w:rsidRDefault="00D36038" w:rsidP="00D36038">
      <w:pPr>
        <w:pStyle w:val="Zhlav"/>
        <w:tabs>
          <w:tab w:val="left" w:pos="708"/>
        </w:tabs>
        <w:jc w:val="both"/>
        <w:rPr>
          <w:bCs/>
          <w:sz w:val="22"/>
          <w:szCs w:val="22"/>
        </w:rPr>
      </w:pPr>
      <w:r>
        <w:rPr>
          <w:bCs/>
          <w:sz w:val="22"/>
          <w:szCs w:val="22"/>
        </w:rPr>
        <w:t xml:space="preserve">Ostatní neinvestiční výdaje byly v daném období čerpány na tělovýchovnou činnost na základě uzavřených </w:t>
      </w:r>
      <w:proofErr w:type="spellStart"/>
      <w:r>
        <w:rPr>
          <w:bCs/>
          <w:sz w:val="22"/>
          <w:szCs w:val="22"/>
        </w:rPr>
        <w:t>spolupo</w:t>
      </w:r>
      <w:r w:rsidR="00341BDB">
        <w:rPr>
          <w:bCs/>
          <w:sz w:val="22"/>
          <w:szCs w:val="22"/>
        </w:rPr>
        <w:t>řadatelských</w:t>
      </w:r>
      <w:proofErr w:type="spellEnd"/>
      <w:r w:rsidR="00341BDB">
        <w:rPr>
          <w:bCs/>
          <w:sz w:val="22"/>
          <w:szCs w:val="22"/>
        </w:rPr>
        <w:t xml:space="preserve"> a dotačních smluv.</w:t>
      </w:r>
    </w:p>
    <w:p w:rsidR="00D36038" w:rsidRDefault="00D36038" w:rsidP="00D36038">
      <w:pPr>
        <w:pStyle w:val="Zhlav"/>
        <w:tabs>
          <w:tab w:val="left" w:pos="708"/>
        </w:tabs>
        <w:jc w:val="both"/>
        <w:rPr>
          <w:bCs/>
          <w:sz w:val="22"/>
          <w:szCs w:val="22"/>
        </w:rPr>
      </w:pPr>
    </w:p>
    <w:p w:rsidR="00D36038" w:rsidRPr="00AC09D9" w:rsidRDefault="00D36038" w:rsidP="00D36038">
      <w:pPr>
        <w:pStyle w:val="Zhlav"/>
        <w:tabs>
          <w:tab w:val="left" w:pos="708"/>
        </w:tabs>
        <w:jc w:val="both"/>
        <w:rPr>
          <w:bCs/>
          <w:sz w:val="22"/>
          <w:szCs w:val="22"/>
        </w:rPr>
      </w:pPr>
      <w:r w:rsidRPr="00AC09D9">
        <w:rPr>
          <w:bCs/>
          <w:i/>
          <w:sz w:val="22"/>
          <w:szCs w:val="22"/>
        </w:rPr>
        <w:t>Podkapitola 0439 Odbor sociální problematiky a prevence kriminality</w:t>
      </w:r>
    </w:p>
    <w:p w:rsidR="00D36038" w:rsidRDefault="00D36038" w:rsidP="00D36038">
      <w:pPr>
        <w:pStyle w:val="Zhlav"/>
        <w:tabs>
          <w:tab w:val="left" w:pos="708"/>
        </w:tabs>
        <w:jc w:val="both"/>
        <w:rPr>
          <w:bCs/>
          <w:sz w:val="22"/>
          <w:szCs w:val="22"/>
        </w:rPr>
      </w:pPr>
      <w:r w:rsidRPr="00AC09D9">
        <w:rPr>
          <w:bCs/>
          <w:sz w:val="22"/>
          <w:szCs w:val="22"/>
        </w:rPr>
        <w:t>Z této podkapitoly byl z upraveného rozpočtu ve výši 5 tis. Kč poskytnut finanční</w:t>
      </w:r>
      <w:r>
        <w:rPr>
          <w:bCs/>
          <w:sz w:val="22"/>
          <w:szCs w:val="22"/>
        </w:rPr>
        <w:t xml:space="preserve"> příspěvek na konferenci „Pražský logopedický den“ dne </w:t>
      </w:r>
      <w:proofErr w:type="gramStart"/>
      <w:r>
        <w:rPr>
          <w:bCs/>
          <w:sz w:val="22"/>
          <w:szCs w:val="22"/>
        </w:rPr>
        <w:t>05.10.2017</w:t>
      </w:r>
      <w:proofErr w:type="gramEnd"/>
      <w:r>
        <w:rPr>
          <w:bCs/>
          <w:sz w:val="22"/>
          <w:szCs w:val="22"/>
        </w:rPr>
        <w:t>.</w:t>
      </w:r>
    </w:p>
    <w:p w:rsidR="00D36038" w:rsidRPr="001E31BD" w:rsidRDefault="00D36038" w:rsidP="00D36038">
      <w:pPr>
        <w:pStyle w:val="Zhlav"/>
        <w:tabs>
          <w:tab w:val="left" w:pos="708"/>
        </w:tabs>
        <w:jc w:val="both"/>
        <w:rPr>
          <w:bCs/>
          <w:sz w:val="22"/>
          <w:szCs w:val="22"/>
        </w:rPr>
      </w:pPr>
    </w:p>
    <w:p w:rsidR="00D36038" w:rsidRPr="001E31BD" w:rsidRDefault="00D36038" w:rsidP="00D36038">
      <w:pPr>
        <w:pStyle w:val="Zhlav"/>
        <w:tabs>
          <w:tab w:val="left" w:pos="708"/>
        </w:tabs>
        <w:jc w:val="both"/>
        <w:rPr>
          <w:bCs/>
          <w:sz w:val="22"/>
          <w:szCs w:val="22"/>
        </w:rPr>
      </w:pPr>
      <w:r w:rsidRPr="00AC09D9">
        <w:rPr>
          <w:bCs/>
          <w:i/>
          <w:sz w:val="22"/>
          <w:szCs w:val="22"/>
        </w:rPr>
        <w:t>Podkapitola 0440 Odbor školství</w:t>
      </w:r>
    </w:p>
    <w:p w:rsidR="00D36038" w:rsidRDefault="00D36038" w:rsidP="00D36038">
      <w:pPr>
        <w:pStyle w:val="Zhlav"/>
        <w:tabs>
          <w:tab w:val="left" w:pos="708"/>
        </w:tabs>
        <w:jc w:val="both"/>
        <w:rPr>
          <w:bCs/>
          <w:sz w:val="22"/>
          <w:szCs w:val="22"/>
        </w:rPr>
      </w:pPr>
      <w:r w:rsidRPr="007579DB">
        <w:rPr>
          <w:bCs/>
          <w:sz w:val="22"/>
          <w:szCs w:val="22"/>
        </w:rPr>
        <w:t xml:space="preserve">Z upraveného rozpočtu školství </w:t>
      </w:r>
      <w:r w:rsidRPr="00FA3F6D">
        <w:rPr>
          <w:bCs/>
          <w:sz w:val="22"/>
          <w:szCs w:val="22"/>
        </w:rPr>
        <w:t>147.605,3</w:t>
      </w:r>
      <w:r w:rsidRPr="007579DB">
        <w:rPr>
          <w:bCs/>
          <w:sz w:val="22"/>
          <w:szCs w:val="22"/>
        </w:rPr>
        <w:t xml:space="preserve"> tis. Kč bylo čerpáno celkem </w:t>
      </w:r>
      <w:r w:rsidRPr="00FA3F6D">
        <w:rPr>
          <w:bCs/>
          <w:sz w:val="22"/>
          <w:szCs w:val="22"/>
        </w:rPr>
        <w:t>145.965,8</w:t>
      </w:r>
      <w:r w:rsidRPr="007579DB">
        <w:rPr>
          <w:bCs/>
          <w:sz w:val="22"/>
          <w:szCs w:val="22"/>
        </w:rPr>
        <w:t xml:space="preserve"> tis. Kč, tj. </w:t>
      </w:r>
      <w:r w:rsidRPr="00FA3F6D">
        <w:rPr>
          <w:bCs/>
          <w:sz w:val="22"/>
          <w:szCs w:val="22"/>
        </w:rPr>
        <w:t>98,</w:t>
      </w:r>
      <w:r>
        <w:rPr>
          <w:bCs/>
          <w:sz w:val="22"/>
          <w:szCs w:val="22"/>
        </w:rPr>
        <w:t>9</w:t>
      </w:r>
      <w:r w:rsidRPr="007579DB">
        <w:rPr>
          <w:bCs/>
          <w:sz w:val="22"/>
          <w:szCs w:val="22"/>
        </w:rPr>
        <w:t xml:space="preserve"> %, z toho na neinvestiční výdaje </w:t>
      </w:r>
      <w:r w:rsidRPr="00D3383B">
        <w:rPr>
          <w:bCs/>
          <w:sz w:val="22"/>
          <w:szCs w:val="22"/>
        </w:rPr>
        <w:t>144.169,6</w:t>
      </w:r>
      <w:r w:rsidRPr="007579DB">
        <w:rPr>
          <w:bCs/>
          <w:sz w:val="22"/>
          <w:szCs w:val="22"/>
        </w:rPr>
        <w:t xml:space="preserve"> tis. Kč, na investice </w:t>
      </w:r>
      <w:r w:rsidRPr="00D3383B">
        <w:rPr>
          <w:bCs/>
          <w:sz w:val="22"/>
          <w:szCs w:val="22"/>
        </w:rPr>
        <w:t>776</w:t>
      </w:r>
      <w:r w:rsidRPr="007579DB">
        <w:rPr>
          <w:bCs/>
          <w:sz w:val="22"/>
          <w:szCs w:val="22"/>
        </w:rPr>
        <w:t xml:space="preserve"> tis. Kč a dotace </w:t>
      </w:r>
      <w:r w:rsidRPr="00D3383B">
        <w:rPr>
          <w:bCs/>
          <w:sz w:val="22"/>
          <w:szCs w:val="22"/>
        </w:rPr>
        <w:t>1.020,2</w:t>
      </w:r>
      <w:r w:rsidRPr="007579DB">
        <w:rPr>
          <w:bCs/>
          <w:sz w:val="22"/>
          <w:szCs w:val="22"/>
        </w:rPr>
        <w:t xml:space="preserve"> tis. Kč. Poskytnutý neinvestiční příspěvek pro základní školy na provoz činil </w:t>
      </w:r>
      <w:r w:rsidRPr="00D3383B">
        <w:rPr>
          <w:bCs/>
          <w:sz w:val="22"/>
          <w:szCs w:val="22"/>
        </w:rPr>
        <w:t>71.490,7 tis</w:t>
      </w:r>
      <w:r w:rsidRPr="007579DB">
        <w:rPr>
          <w:bCs/>
          <w:sz w:val="22"/>
          <w:szCs w:val="22"/>
        </w:rPr>
        <w:t xml:space="preserve">. Kč a </w:t>
      </w:r>
      <w:r w:rsidRPr="00D3383B">
        <w:rPr>
          <w:bCs/>
          <w:sz w:val="22"/>
          <w:szCs w:val="22"/>
        </w:rPr>
        <w:t>412 t</w:t>
      </w:r>
      <w:r w:rsidRPr="007579DB">
        <w:rPr>
          <w:bCs/>
          <w:sz w:val="22"/>
          <w:szCs w:val="22"/>
        </w:rPr>
        <w:t xml:space="preserve">is. Kč na obědy do škol, </w:t>
      </w:r>
      <w:r w:rsidRPr="00D3383B">
        <w:rPr>
          <w:bCs/>
          <w:sz w:val="22"/>
          <w:szCs w:val="22"/>
        </w:rPr>
        <w:t>tj</w:t>
      </w:r>
      <w:r>
        <w:rPr>
          <w:bCs/>
          <w:sz w:val="22"/>
          <w:szCs w:val="22"/>
        </w:rPr>
        <w:t>.</w:t>
      </w:r>
      <w:r w:rsidRPr="00D3383B">
        <w:rPr>
          <w:bCs/>
          <w:sz w:val="22"/>
          <w:szCs w:val="22"/>
        </w:rPr>
        <w:t xml:space="preserve"> 100</w:t>
      </w:r>
      <w:r>
        <w:rPr>
          <w:bCs/>
          <w:sz w:val="22"/>
          <w:szCs w:val="22"/>
        </w:rPr>
        <w:t> </w:t>
      </w:r>
      <w:r w:rsidRPr="007579DB">
        <w:rPr>
          <w:bCs/>
          <w:sz w:val="22"/>
          <w:szCs w:val="22"/>
        </w:rPr>
        <w:t xml:space="preserve">% ze SR 2017, pro mateřské školy byl poskytnutý příspěvek na provoz </w:t>
      </w:r>
      <w:r w:rsidRPr="00D3383B">
        <w:rPr>
          <w:bCs/>
          <w:sz w:val="22"/>
          <w:szCs w:val="22"/>
        </w:rPr>
        <w:t>15.741</w:t>
      </w:r>
      <w:r w:rsidRPr="00D3383B">
        <w:rPr>
          <w:sz w:val="22"/>
          <w:szCs w:val="22"/>
        </w:rPr>
        <w:t> tis</w:t>
      </w:r>
      <w:r w:rsidRPr="00D3383B">
        <w:rPr>
          <w:bCs/>
          <w:sz w:val="22"/>
          <w:szCs w:val="22"/>
        </w:rPr>
        <w:t>.</w:t>
      </w:r>
      <w:r>
        <w:rPr>
          <w:bCs/>
          <w:sz w:val="22"/>
          <w:szCs w:val="22"/>
        </w:rPr>
        <w:t> </w:t>
      </w:r>
      <w:r w:rsidRPr="007579DB">
        <w:rPr>
          <w:bCs/>
          <w:sz w:val="22"/>
          <w:szCs w:val="22"/>
        </w:rPr>
        <w:t xml:space="preserve">Kč a </w:t>
      </w:r>
      <w:r w:rsidRPr="00D3383B">
        <w:rPr>
          <w:bCs/>
          <w:sz w:val="22"/>
          <w:szCs w:val="22"/>
        </w:rPr>
        <w:t>237</w:t>
      </w:r>
      <w:r w:rsidRPr="007579DB">
        <w:rPr>
          <w:bCs/>
          <w:sz w:val="22"/>
          <w:szCs w:val="22"/>
        </w:rPr>
        <w:t xml:space="preserve"> tis. Kč na obědy do škol, tj. </w:t>
      </w:r>
      <w:r w:rsidRPr="00D3383B">
        <w:rPr>
          <w:bCs/>
          <w:sz w:val="22"/>
          <w:szCs w:val="22"/>
        </w:rPr>
        <w:t>100</w:t>
      </w:r>
      <w:r>
        <w:rPr>
          <w:bCs/>
          <w:sz w:val="22"/>
          <w:szCs w:val="22"/>
        </w:rPr>
        <w:t xml:space="preserve"> % ze SR.</w:t>
      </w:r>
    </w:p>
    <w:p w:rsidR="003032B1" w:rsidRDefault="003032B1" w:rsidP="00D36038">
      <w:pPr>
        <w:pStyle w:val="Zhlav"/>
        <w:tabs>
          <w:tab w:val="left" w:pos="708"/>
        </w:tabs>
        <w:jc w:val="both"/>
        <w:rPr>
          <w:bCs/>
          <w:sz w:val="22"/>
          <w:szCs w:val="22"/>
        </w:rPr>
      </w:pPr>
    </w:p>
    <w:p w:rsidR="003032B1" w:rsidRPr="007579DB" w:rsidRDefault="003032B1" w:rsidP="00D36038">
      <w:pPr>
        <w:pStyle w:val="Zhlav"/>
        <w:tabs>
          <w:tab w:val="left" w:pos="708"/>
        </w:tabs>
        <w:jc w:val="both"/>
        <w:rPr>
          <w:bCs/>
          <w:sz w:val="22"/>
          <w:szCs w:val="22"/>
        </w:rPr>
      </w:pPr>
      <w:r>
        <w:rPr>
          <w:bCs/>
          <w:sz w:val="22"/>
          <w:szCs w:val="22"/>
        </w:rPr>
        <w:t xml:space="preserve">Všechny ZŠ a MŠ školy vykazují v doplňkové činnosti za rok 2017 zisk. MŠ Praha 5 – Smíchov, Podbělohorská 2185 vykazuje ztrátu 8.552,17 Kč v hlavní činnosti. Škola získala finanční prostředky na </w:t>
      </w:r>
      <w:r>
        <w:rPr>
          <w:bCs/>
          <w:sz w:val="22"/>
          <w:szCs w:val="22"/>
        </w:rPr>
        <w:lastRenderedPageBreak/>
        <w:t>víceletý projekt Erasmus. Náklady projektu byly hrazeny v cizí měně, vykazovaná ztráta se týká devizového rozdílu kurzu. Rozdíl bude vyrovnán v roce 2018 po schválení poslední zprávy celkového vyúčtování projektu. Dle pokynu z MHMP, oddělení metodiky účetnictví bude ztráta pokryta ze zisku doplňkové činnosti dosažené v r. 2017.</w:t>
      </w:r>
    </w:p>
    <w:p w:rsidR="00D36038" w:rsidRPr="001E31BD" w:rsidRDefault="00D36038" w:rsidP="00D36038">
      <w:pPr>
        <w:pStyle w:val="Zhlav"/>
        <w:tabs>
          <w:tab w:val="left" w:pos="708"/>
        </w:tabs>
        <w:jc w:val="both"/>
        <w:rPr>
          <w:bCs/>
          <w:sz w:val="22"/>
          <w:szCs w:val="22"/>
        </w:rPr>
      </w:pPr>
      <w:r w:rsidRPr="007579DB">
        <w:rPr>
          <w:bCs/>
          <w:sz w:val="22"/>
          <w:szCs w:val="22"/>
        </w:rPr>
        <w:t>.</w:t>
      </w:r>
    </w:p>
    <w:p w:rsidR="00D36038" w:rsidRPr="0067245E" w:rsidRDefault="00D36038" w:rsidP="00AA1098">
      <w:r w:rsidRPr="00E31F23">
        <w:t>Neinvestiční výdaje – vlastní školství</w:t>
      </w:r>
      <w:r w:rsidRPr="0067245E">
        <w:t xml:space="preserve"> </w:t>
      </w:r>
    </w:p>
    <w:p w:rsidR="00D36038" w:rsidRPr="00424C5A" w:rsidRDefault="00D36038" w:rsidP="00D36038">
      <w:pPr>
        <w:jc w:val="both"/>
        <w:rPr>
          <w:sz w:val="22"/>
          <w:szCs w:val="22"/>
        </w:rPr>
      </w:pPr>
      <w:r w:rsidRPr="00424C5A">
        <w:rPr>
          <w:sz w:val="22"/>
          <w:szCs w:val="22"/>
        </w:rPr>
        <w:t xml:space="preserve">Schválený rozpočet na neinvestiční výdaje ve výši 21.190 tis. Kč byl čerpán ve výši </w:t>
      </w:r>
      <w:r w:rsidRPr="00424C5A">
        <w:rPr>
          <w:b/>
          <w:sz w:val="22"/>
          <w:szCs w:val="22"/>
        </w:rPr>
        <w:t>18.707 tis. Kč</w:t>
      </w:r>
      <w:r w:rsidR="00341BDB">
        <w:rPr>
          <w:sz w:val="22"/>
          <w:szCs w:val="22"/>
        </w:rPr>
        <w:t xml:space="preserve"> na:</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občerstvení - porada ředitelů ve výši  -  30,7 tis. Kč, </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informační cesta v základně JEKY do rakouského </w:t>
      </w:r>
      <w:proofErr w:type="spellStart"/>
      <w:r w:rsidRPr="00424C5A">
        <w:rPr>
          <w:sz w:val="22"/>
          <w:szCs w:val="22"/>
        </w:rPr>
        <w:t>Lechtalu</w:t>
      </w:r>
      <w:proofErr w:type="spellEnd"/>
      <w:r w:rsidRPr="00424C5A">
        <w:rPr>
          <w:sz w:val="22"/>
          <w:szCs w:val="22"/>
        </w:rPr>
        <w:t xml:space="preserve">  -  6 tis. Kč, </w:t>
      </w:r>
    </w:p>
    <w:p w:rsidR="00D36038" w:rsidRPr="00424C5A" w:rsidRDefault="00D36038" w:rsidP="00B265A2">
      <w:pPr>
        <w:numPr>
          <w:ilvl w:val="0"/>
          <w:numId w:val="7"/>
        </w:numPr>
        <w:spacing w:line="276" w:lineRule="auto"/>
        <w:ind w:left="426" w:right="-284" w:hanging="284"/>
        <w:jc w:val="both"/>
        <w:rPr>
          <w:sz w:val="22"/>
          <w:szCs w:val="22"/>
        </w:rPr>
      </w:pPr>
      <w:r w:rsidRPr="00424C5A">
        <w:rPr>
          <w:sz w:val="22"/>
          <w:szCs w:val="22"/>
        </w:rPr>
        <w:t>přednášky v ZŠ a MŠ, workshop „Seznamte se prosím“ akce v rámci Dny Prahy 5  -  8,5 tis. Kč, vstupné na komentovanou prohlídku pro ředitele ZŠ a MŠ  -  3,6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projektová dokumentace, studie pro MŠ  -  523,3 tis. Kč, </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projektová dokumentace, studie pro ZŠ   -  676 tis. Kč, </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opravy a udržování pro MŠ  -  3.627,6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opravy a udržování pro ZŠ  -  12.917,9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realizaci projektu „Příběhy našich sousedů“  -  159,9 tis. Kč, </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konzultační, poradenské a právní služby  -  62,4 tis. Kč, </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realizace projektu „Klub </w:t>
      </w:r>
      <w:proofErr w:type="spellStart"/>
      <w:r w:rsidRPr="00424C5A">
        <w:rPr>
          <w:sz w:val="22"/>
          <w:szCs w:val="22"/>
        </w:rPr>
        <w:t>Imagion</w:t>
      </w:r>
      <w:proofErr w:type="spellEnd"/>
      <w:r w:rsidRPr="00424C5A">
        <w:rPr>
          <w:sz w:val="22"/>
          <w:szCs w:val="22"/>
        </w:rPr>
        <w:t xml:space="preserve"> 2017“  -  50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realizace projektu „Podpora integrace cizinců na území MČ Praha 5“  -  584,8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pokuta (nedodržení termínu zápisu do rejstříku de </w:t>
      </w:r>
      <w:proofErr w:type="spellStart"/>
      <w:r w:rsidRPr="00424C5A">
        <w:rPr>
          <w:sz w:val="22"/>
          <w:szCs w:val="22"/>
        </w:rPr>
        <w:t>minimis</w:t>
      </w:r>
      <w:proofErr w:type="spellEnd"/>
      <w:r w:rsidRPr="00424C5A">
        <w:rPr>
          <w:sz w:val="22"/>
          <w:szCs w:val="22"/>
        </w:rPr>
        <w:t>)  -  0,8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náklady řízení (nedodržení termínu zápisu do rejstříku de </w:t>
      </w:r>
      <w:proofErr w:type="spellStart"/>
      <w:r w:rsidRPr="00424C5A">
        <w:rPr>
          <w:sz w:val="22"/>
          <w:szCs w:val="22"/>
        </w:rPr>
        <w:t>minimis</w:t>
      </w:r>
      <w:proofErr w:type="spellEnd"/>
      <w:r w:rsidRPr="00424C5A">
        <w:rPr>
          <w:sz w:val="22"/>
          <w:szCs w:val="22"/>
        </w:rPr>
        <w:t>)  -  1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 xml:space="preserve">nový banner do </w:t>
      </w:r>
      <w:proofErr w:type="spellStart"/>
      <w:r w:rsidRPr="00424C5A">
        <w:rPr>
          <w:sz w:val="22"/>
          <w:szCs w:val="22"/>
        </w:rPr>
        <w:t>RollUpu</w:t>
      </w:r>
      <w:proofErr w:type="spellEnd"/>
      <w:r w:rsidRPr="00424C5A">
        <w:rPr>
          <w:sz w:val="22"/>
          <w:szCs w:val="22"/>
        </w:rPr>
        <w:t xml:space="preserve">  -  1,5 tis.</w:t>
      </w:r>
      <w:r w:rsidR="00804672">
        <w:rPr>
          <w:sz w:val="22"/>
          <w:szCs w:val="22"/>
        </w:rPr>
        <w:t xml:space="preserve"> </w:t>
      </w:r>
      <w:r w:rsidRPr="00424C5A">
        <w:rPr>
          <w:sz w:val="22"/>
          <w:szCs w:val="22"/>
        </w:rPr>
        <w:t>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kurzy Etické výchovy  -  52,5 tis. Kč,</w:t>
      </w:r>
    </w:p>
    <w:p w:rsidR="00D36038" w:rsidRPr="00424C5A" w:rsidRDefault="00D36038" w:rsidP="00B265A2">
      <w:pPr>
        <w:numPr>
          <w:ilvl w:val="0"/>
          <w:numId w:val="7"/>
        </w:numPr>
        <w:spacing w:line="276" w:lineRule="auto"/>
        <w:ind w:left="426" w:hanging="284"/>
        <w:jc w:val="both"/>
        <w:rPr>
          <w:sz w:val="22"/>
          <w:szCs w:val="22"/>
        </w:rPr>
      </w:pPr>
      <w:r w:rsidRPr="00424C5A">
        <w:rPr>
          <w:sz w:val="22"/>
          <w:szCs w:val="22"/>
        </w:rPr>
        <w:t>vratka nevyčerpané účelové neinvestiční dotace na program „Bezpečné klima v českých</w:t>
      </w:r>
    </w:p>
    <w:p w:rsidR="00A72CDE" w:rsidRPr="00424C5A" w:rsidRDefault="00D36038" w:rsidP="00AC09D9">
      <w:pPr>
        <w:spacing w:line="276" w:lineRule="auto"/>
        <w:ind w:left="426"/>
        <w:jc w:val="both"/>
        <w:rPr>
          <w:sz w:val="22"/>
          <w:szCs w:val="22"/>
        </w:rPr>
      </w:pPr>
      <w:r w:rsidRPr="00424C5A">
        <w:rPr>
          <w:sz w:val="22"/>
          <w:szCs w:val="22"/>
        </w:rPr>
        <w:t>školách na rok 2017“ - Tyršova ZŠ a MŠ, na účet hl. m. Prahy - 0,5 tis. Kč.</w:t>
      </w:r>
    </w:p>
    <w:p w:rsidR="00D36038" w:rsidRPr="001E31BD" w:rsidRDefault="00D36038" w:rsidP="00AD7D49">
      <w:pPr>
        <w:pStyle w:val="Zhlav"/>
        <w:tabs>
          <w:tab w:val="left" w:pos="708"/>
        </w:tabs>
        <w:ind w:left="284"/>
        <w:jc w:val="both"/>
        <w:rPr>
          <w:bCs/>
          <w:sz w:val="22"/>
          <w:szCs w:val="22"/>
        </w:rPr>
      </w:pPr>
    </w:p>
    <w:p w:rsidR="00D36038" w:rsidRPr="00424C5A" w:rsidRDefault="00D36038" w:rsidP="00D36038">
      <w:pPr>
        <w:jc w:val="both"/>
        <w:rPr>
          <w:b/>
          <w:sz w:val="22"/>
          <w:szCs w:val="22"/>
        </w:rPr>
      </w:pPr>
      <w:r w:rsidRPr="00AC09D9">
        <w:rPr>
          <w:b/>
          <w:sz w:val="22"/>
          <w:szCs w:val="22"/>
        </w:rPr>
        <w:t>Opravy a udržování školských zařízení (v tis. Kč)</w:t>
      </w:r>
    </w:p>
    <w:tbl>
      <w:tblPr>
        <w:tblpPr w:leftFromText="141" w:rightFromText="141" w:vertAnchor="text" w:horzAnchor="margin" w:tblpX="35" w:tblpY="27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2008"/>
      </w:tblGrid>
      <w:tr w:rsidR="00D36038" w:rsidRPr="00424C5A" w:rsidTr="003258C7">
        <w:trPr>
          <w:trHeight w:val="413"/>
        </w:trPr>
        <w:tc>
          <w:tcPr>
            <w:tcW w:w="7202" w:type="dxa"/>
            <w:vAlign w:val="center"/>
          </w:tcPr>
          <w:p w:rsidR="00D36038" w:rsidRPr="00424C5A" w:rsidRDefault="00D36038" w:rsidP="003258C7">
            <w:pPr>
              <w:jc w:val="both"/>
              <w:rPr>
                <w:b/>
                <w:sz w:val="22"/>
                <w:szCs w:val="22"/>
              </w:rPr>
            </w:pPr>
            <w:r w:rsidRPr="00424C5A">
              <w:rPr>
                <w:b/>
                <w:sz w:val="22"/>
                <w:szCs w:val="22"/>
              </w:rPr>
              <w:t>Projektová dokumentace, studie:</w:t>
            </w:r>
          </w:p>
        </w:tc>
        <w:tc>
          <w:tcPr>
            <w:tcW w:w="2008" w:type="dxa"/>
            <w:vAlign w:val="center"/>
          </w:tcPr>
          <w:p w:rsidR="00D36038" w:rsidRPr="00424C5A" w:rsidRDefault="00D36038" w:rsidP="003258C7">
            <w:pPr>
              <w:jc w:val="right"/>
              <w:rPr>
                <w:b/>
                <w:color w:val="0070C0"/>
                <w:sz w:val="22"/>
                <w:szCs w:val="22"/>
              </w:rPr>
            </w:pPr>
            <w:r w:rsidRPr="00424C5A">
              <w:rPr>
                <w:b/>
                <w:sz w:val="22"/>
                <w:szCs w:val="22"/>
              </w:rPr>
              <w:t xml:space="preserve">1 199,3 </w:t>
            </w:r>
          </w:p>
        </w:tc>
      </w:tr>
      <w:tr w:rsidR="00D36038" w:rsidRPr="00424C5A" w:rsidTr="003258C7">
        <w:tc>
          <w:tcPr>
            <w:tcW w:w="7202" w:type="dxa"/>
          </w:tcPr>
          <w:p w:rsidR="00D36038" w:rsidRPr="00424C5A" w:rsidRDefault="00D36038" w:rsidP="003258C7">
            <w:pPr>
              <w:jc w:val="both"/>
              <w:rPr>
                <w:sz w:val="22"/>
                <w:szCs w:val="22"/>
                <w:highlight w:val="yellow"/>
              </w:rPr>
            </w:pPr>
            <w:r w:rsidRPr="00424C5A">
              <w:rPr>
                <w:sz w:val="22"/>
                <w:szCs w:val="22"/>
              </w:rPr>
              <w:t>MŠ Kudrnova - odvětrání soc. zařízení a šaten, oprava podlah</w:t>
            </w:r>
          </w:p>
        </w:tc>
        <w:tc>
          <w:tcPr>
            <w:tcW w:w="2008" w:type="dxa"/>
          </w:tcPr>
          <w:p w:rsidR="00D36038" w:rsidRPr="00424C5A" w:rsidRDefault="00D36038" w:rsidP="003258C7">
            <w:pPr>
              <w:jc w:val="right"/>
              <w:rPr>
                <w:sz w:val="22"/>
                <w:szCs w:val="22"/>
              </w:rPr>
            </w:pPr>
            <w:r w:rsidRPr="00424C5A">
              <w:rPr>
                <w:sz w:val="22"/>
                <w:szCs w:val="22"/>
              </w:rPr>
              <w:t xml:space="preserve">129,4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MŠ Hlubočepská - oprava fasády, repase oken</w:t>
            </w:r>
          </w:p>
        </w:tc>
        <w:tc>
          <w:tcPr>
            <w:tcW w:w="2008" w:type="dxa"/>
            <w:vAlign w:val="center"/>
          </w:tcPr>
          <w:p w:rsidR="00D36038" w:rsidRPr="00424C5A" w:rsidRDefault="00D36038" w:rsidP="003258C7">
            <w:pPr>
              <w:jc w:val="right"/>
              <w:rPr>
                <w:sz w:val="22"/>
                <w:szCs w:val="22"/>
              </w:rPr>
            </w:pPr>
            <w:r w:rsidRPr="00424C5A">
              <w:rPr>
                <w:sz w:val="22"/>
                <w:szCs w:val="22"/>
              </w:rPr>
              <w:t xml:space="preserve">191,2 </w:t>
            </w:r>
          </w:p>
        </w:tc>
      </w:tr>
      <w:tr w:rsidR="00D36038" w:rsidRPr="00424C5A" w:rsidTr="003258C7">
        <w:tc>
          <w:tcPr>
            <w:tcW w:w="7202" w:type="dxa"/>
          </w:tcPr>
          <w:p w:rsidR="00D36038" w:rsidRPr="00424C5A" w:rsidRDefault="00D36038" w:rsidP="003258C7">
            <w:pPr>
              <w:jc w:val="both"/>
              <w:rPr>
                <w:sz w:val="22"/>
                <w:szCs w:val="22"/>
                <w:highlight w:val="yellow"/>
              </w:rPr>
            </w:pPr>
            <w:r w:rsidRPr="00424C5A">
              <w:rPr>
                <w:sz w:val="22"/>
                <w:szCs w:val="22"/>
              </w:rPr>
              <w:t>MŠ Hlubočepská - oprava dešťové kanalizace</w:t>
            </w:r>
          </w:p>
        </w:tc>
        <w:tc>
          <w:tcPr>
            <w:tcW w:w="2008" w:type="dxa"/>
          </w:tcPr>
          <w:p w:rsidR="00D36038" w:rsidRPr="00424C5A" w:rsidRDefault="00D36038" w:rsidP="003258C7">
            <w:pPr>
              <w:jc w:val="right"/>
              <w:rPr>
                <w:sz w:val="22"/>
                <w:szCs w:val="22"/>
              </w:rPr>
            </w:pPr>
            <w:r w:rsidRPr="00424C5A">
              <w:rPr>
                <w:sz w:val="22"/>
                <w:szCs w:val="22"/>
              </w:rPr>
              <w:t xml:space="preserve">18,2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MŠ Hlubočepská - generální oprava fasády</w:t>
            </w:r>
          </w:p>
        </w:tc>
        <w:tc>
          <w:tcPr>
            <w:tcW w:w="2008" w:type="dxa"/>
          </w:tcPr>
          <w:p w:rsidR="00D36038" w:rsidRPr="00424C5A" w:rsidRDefault="00D36038" w:rsidP="003258C7">
            <w:pPr>
              <w:jc w:val="right"/>
              <w:rPr>
                <w:sz w:val="22"/>
                <w:szCs w:val="22"/>
              </w:rPr>
            </w:pPr>
            <w:r w:rsidRPr="00424C5A">
              <w:rPr>
                <w:sz w:val="22"/>
                <w:szCs w:val="22"/>
              </w:rPr>
              <w:t xml:space="preserve">119,2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 xml:space="preserve">MŠ </w:t>
            </w:r>
            <w:proofErr w:type="spellStart"/>
            <w:r w:rsidRPr="00424C5A">
              <w:rPr>
                <w:sz w:val="22"/>
                <w:szCs w:val="22"/>
              </w:rPr>
              <w:t>Lohniského</w:t>
            </w:r>
            <w:proofErr w:type="spellEnd"/>
            <w:r w:rsidRPr="00424C5A">
              <w:rPr>
                <w:sz w:val="22"/>
                <w:szCs w:val="22"/>
              </w:rPr>
              <w:t xml:space="preserve"> 830 - oprava dvou zahradních teras</w:t>
            </w:r>
          </w:p>
        </w:tc>
        <w:tc>
          <w:tcPr>
            <w:tcW w:w="2008" w:type="dxa"/>
          </w:tcPr>
          <w:p w:rsidR="00D36038" w:rsidRPr="00424C5A" w:rsidRDefault="00D36038" w:rsidP="003258C7">
            <w:pPr>
              <w:jc w:val="right"/>
              <w:rPr>
                <w:sz w:val="22"/>
                <w:szCs w:val="22"/>
              </w:rPr>
            </w:pPr>
            <w:r w:rsidRPr="00424C5A">
              <w:rPr>
                <w:sz w:val="22"/>
                <w:szCs w:val="22"/>
              </w:rPr>
              <w:t xml:space="preserve">65,3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Kořenského - oprava kotelny</w:t>
            </w:r>
          </w:p>
        </w:tc>
        <w:tc>
          <w:tcPr>
            <w:tcW w:w="2008" w:type="dxa"/>
          </w:tcPr>
          <w:p w:rsidR="00D36038" w:rsidRPr="00424C5A" w:rsidRDefault="00D36038" w:rsidP="003258C7">
            <w:pPr>
              <w:jc w:val="right"/>
              <w:rPr>
                <w:sz w:val="22"/>
                <w:szCs w:val="22"/>
              </w:rPr>
            </w:pPr>
            <w:r w:rsidRPr="00424C5A">
              <w:rPr>
                <w:sz w:val="22"/>
                <w:szCs w:val="22"/>
              </w:rPr>
              <w:t>158,5</w:t>
            </w:r>
          </w:p>
        </w:tc>
      </w:tr>
      <w:tr w:rsidR="00D36038" w:rsidRPr="00424C5A" w:rsidTr="003258C7">
        <w:tc>
          <w:tcPr>
            <w:tcW w:w="7202" w:type="dxa"/>
          </w:tcPr>
          <w:p w:rsidR="00D36038" w:rsidRPr="00424C5A" w:rsidRDefault="00D36038" w:rsidP="003258C7">
            <w:pPr>
              <w:jc w:val="both"/>
              <w:rPr>
                <w:sz w:val="22"/>
                <w:szCs w:val="22"/>
                <w:highlight w:val="yellow"/>
              </w:rPr>
            </w:pPr>
            <w:r w:rsidRPr="00424C5A">
              <w:rPr>
                <w:sz w:val="22"/>
                <w:szCs w:val="22"/>
              </w:rPr>
              <w:t>ZŠ a MŠ Radlická - rekonstrukce sociálního zařízení</w:t>
            </w:r>
          </w:p>
        </w:tc>
        <w:tc>
          <w:tcPr>
            <w:tcW w:w="2008" w:type="dxa"/>
          </w:tcPr>
          <w:p w:rsidR="00D36038" w:rsidRPr="00424C5A" w:rsidRDefault="00D36038" w:rsidP="003258C7">
            <w:pPr>
              <w:jc w:val="right"/>
              <w:rPr>
                <w:sz w:val="22"/>
                <w:szCs w:val="22"/>
              </w:rPr>
            </w:pPr>
            <w:r w:rsidRPr="00424C5A">
              <w:rPr>
                <w:sz w:val="22"/>
                <w:szCs w:val="22"/>
              </w:rPr>
              <w:t xml:space="preserve">59,3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Santoška - výměna oken IV. etapa</w:t>
            </w:r>
          </w:p>
        </w:tc>
        <w:tc>
          <w:tcPr>
            <w:tcW w:w="2008" w:type="dxa"/>
          </w:tcPr>
          <w:p w:rsidR="00D36038" w:rsidRPr="00424C5A" w:rsidRDefault="00D36038" w:rsidP="003258C7">
            <w:pPr>
              <w:jc w:val="right"/>
              <w:rPr>
                <w:sz w:val="22"/>
                <w:szCs w:val="22"/>
              </w:rPr>
            </w:pPr>
            <w:r w:rsidRPr="00424C5A">
              <w:rPr>
                <w:sz w:val="22"/>
                <w:szCs w:val="22"/>
              </w:rPr>
              <w:t xml:space="preserve">171,8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Santoška - stavebně technický a mykologický průzkum přístupných prvků krovu a vyhodnocení stavu statikem</w:t>
            </w:r>
          </w:p>
        </w:tc>
        <w:tc>
          <w:tcPr>
            <w:tcW w:w="2008" w:type="dxa"/>
          </w:tcPr>
          <w:p w:rsidR="00D36038" w:rsidRPr="00424C5A" w:rsidRDefault="00D36038" w:rsidP="003258C7">
            <w:pPr>
              <w:jc w:val="right"/>
              <w:rPr>
                <w:sz w:val="22"/>
                <w:szCs w:val="22"/>
              </w:rPr>
            </w:pPr>
            <w:r w:rsidRPr="00424C5A">
              <w:rPr>
                <w:sz w:val="22"/>
                <w:szCs w:val="22"/>
              </w:rPr>
              <w:t xml:space="preserve">46,6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Tyršova ZŠ a MŠ - havarijní oprava dešťové kanalizace</w:t>
            </w:r>
          </w:p>
        </w:tc>
        <w:tc>
          <w:tcPr>
            <w:tcW w:w="2008" w:type="dxa"/>
          </w:tcPr>
          <w:p w:rsidR="00D36038" w:rsidRPr="00424C5A" w:rsidRDefault="00D36038" w:rsidP="003258C7">
            <w:pPr>
              <w:jc w:val="right"/>
              <w:rPr>
                <w:sz w:val="22"/>
                <w:szCs w:val="22"/>
              </w:rPr>
            </w:pPr>
            <w:r w:rsidRPr="00424C5A">
              <w:rPr>
                <w:sz w:val="22"/>
                <w:szCs w:val="22"/>
              </w:rPr>
              <w:t>96,0</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waldorfská - oprava podlah</w:t>
            </w:r>
          </w:p>
        </w:tc>
        <w:tc>
          <w:tcPr>
            <w:tcW w:w="2008" w:type="dxa"/>
          </w:tcPr>
          <w:p w:rsidR="00D36038" w:rsidRPr="00424C5A" w:rsidRDefault="00D36038" w:rsidP="003258C7">
            <w:pPr>
              <w:jc w:val="right"/>
              <w:rPr>
                <w:sz w:val="22"/>
                <w:szCs w:val="22"/>
              </w:rPr>
            </w:pPr>
            <w:r w:rsidRPr="00424C5A">
              <w:rPr>
                <w:sz w:val="22"/>
                <w:szCs w:val="22"/>
              </w:rPr>
              <w:t xml:space="preserve">25,0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waldorfská - rekonstrukce víceúčelového hřiště</w:t>
            </w:r>
          </w:p>
        </w:tc>
        <w:tc>
          <w:tcPr>
            <w:tcW w:w="2008" w:type="dxa"/>
          </w:tcPr>
          <w:p w:rsidR="00D36038" w:rsidRPr="00424C5A" w:rsidRDefault="00D36038" w:rsidP="003258C7">
            <w:pPr>
              <w:jc w:val="right"/>
              <w:rPr>
                <w:sz w:val="22"/>
                <w:szCs w:val="22"/>
              </w:rPr>
            </w:pPr>
            <w:r w:rsidRPr="00424C5A">
              <w:rPr>
                <w:sz w:val="22"/>
                <w:szCs w:val="22"/>
              </w:rPr>
              <w:t xml:space="preserve">74,5 </w:t>
            </w:r>
          </w:p>
        </w:tc>
      </w:tr>
      <w:tr w:rsidR="00D36038" w:rsidRPr="00424C5A" w:rsidTr="003258C7">
        <w:tc>
          <w:tcPr>
            <w:tcW w:w="7202" w:type="dxa"/>
          </w:tcPr>
          <w:p w:rsidR="00D36038" w:rsidRPr="00424C5A" w:rsidRDefault="00D36038" w:rsidP="003258C7">
            <w:pPr>
              <w:jc w:val="both"/>
              <w:rPr>
                <w:sz w:val="22"/>
                <w:szCs w:val="22"/>
                <w:highlight w:val="yellow"/>
              </w:rPr>
            </w:pPr>
            <w:r w:rsidRPr="00424C5A">
              <w:rPr>
                <w:sz w:val="22"/>
                <w:szCs w:val="22"/>
              </w:rPr>
              <w:t>ZŠ waldorfská - úprava projektové dokumentace (sanace opěrné zdi)</w:t>
            </w:r>
          </w:p>
        </w:tc>
        <w:tc>
          <w:tcPr>
            <w:tcW w:w="2008" w:type="dxa"/>
          </w:tcPr>
          <w:p w:rsidR="00D36038" w:rsidRPr="00424C5A" w:rsidRDefault="00D36038" w:rsidP="003258C7">
            <w:pPr>
              <w:jc w:val="right"/>
              <w:rPr>
                <w:sz w:val="22"/>
                <w:szCs w:val="22"/>
              </w:rPr>
            </w:pPr>
            <w:r w:rsidRPr="00424C5A">
              <w:rPr>
                <w:sz w:val="22"/>
                <w:szCs w:val="22"/>
              </w:rPr>
              <w:t>3,0</w:t>
            </w:r>
          </w:p>
        </w:tc>
      </w:tr>
      <w:tr w:rsidR="00D36038" w:rsidRPr="00424C5A" w:rsidTr="003258C7">
        <w:tc>
          <w:tcPr>
            <w:tcW w:w="7202" w:type="dxa"/>
          </w:tcPr>
          <w:p w:rsidR="00D36038" w:rsidRPr="00424C5A" w:rsidRDefault="00D36038" w:rsidP="003258C7">
            <w:pPr>
              <w:jc w:val="both"/>
              <w:rPr>
                <w:sz w:val="22"/>
                <w:szCs w:val="22"/>
                <w:highlight w:val="yellow"/>
              </w:rPr>
            </w:pPr>
            <w:r w:rsidRPr="00424C5A">
              <w:rPr>
                <w:sz w:val="22"/>
                <w:szCs w:val="22"/>
              </w:rPr>
              <w:t>ZŠ waldorfská - oprava zahradní opěrné zdi a vytvoření přístupu na hřiště</w:t>
            </w:r>
          </w:p>
        </w:tc>
        <w:tc>
          <w:tcPr>
            <w:tcW w:w="2008" w:type="dxa"/>
          </w:tcPr>
          <w:p w:rsidR="00D36038" w:rsidRPr="00424C5A" w:rsidRDefault="00D36038" w:rsidP="003258C7">
            <w:pPr>
              <w:jc w:val="right"/>
              <w:rPr>
                <w:sz w:val="22"/>
                <w:szCs w:val="22"/>
              </w:rPr>
            </w:pPr>
            <w:r w:rsidRPr="00424C5A">
              <w:rPr>
                <w:sz w:val="22"/>
                <w:szCs w:val="22"/>
              </w:rPr>
              <w:t xml:space="preserve">19,0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Projektová dokumentace na úpravu DZ v ul. Podbělohorská</w:t>
            </w:r>
          </w:p>
        </w:tc>
        <w:tc>
          <w:tcPr>
            <w:tcW w:w="2008" w:type="dxa"/>
          </w:tcPr>
          <w:p w:rsidR="00D36038" w:rsidRPr="00424C5A" w:rsidRDefault="00D36038" w:rsidP="003258C7">
            <w:pPr>
              <w:jc w:val="right"/>
              <w:rPr>
                <w:sz w:val="22"/>
                <w:szCs w:val="22"/>
              </w:rPr>
            </w:pPr>
            <w:r w:rsidRPr="00424C5A">
              <w:rPr>
                <w:sz w:val="22"/>
                <w:szCs w:val="22"/>
              </w:rPr>
              <w:t xml:space="preserve">6,7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Realizace místní úpravy silničního provozu v ul. Podbělohorská</w:t>
            </w:r>
          </w:p>
        </w:tc>
        <w:tc>
          <w:tcPr>
            <w:tcW w:w="2008" w:type="dxa"/>
          </w:tcPr>
          <w:p w:rsidR="00D36038" w:rsidRPr="00424C5A" w:rsidRDefault="00D36038" w:rsidP="003258C7">
            <w:pPr>
              <w:jc w:val="right"/>
              <w:rPr>
                <w:sz w:val="22"/>
                <w:szCs w:val="22"/>
              </w:rPr>
            </w:pPr>
            <w:r w:rsidRPr="00424C5A">
              <w:rPr>
                <w:sz w:val="22"/>
                <w:szCs w:val="22"/>
              </w:rPr>
              <w:t xml:space="preserve">15,6 </w:t>
            </w:r>
          </w:p>
        </w:tc>
      </w:tr>
      <w:tr w:rsidR="00D36038" w:rsidRPr="00424C5A" w:rsidTr="003258C7">
        <w:trPr>
          <w:trHeight w:val="409"/>
        </w:trPr>
        <w:tc>
          <w:tcPr>
            <w:tcW w:w="7202" w:type="dxa"/>
            <w:vAlign w:val="center"/>
          </w:tcPr>
          <w:p w:rsidR="00D36038" w:rsidRPr="00424C5A" w:rsidRDefault="00D36038" w:rsidP="003258C7">
            <w:pPr>
              <w:jc w:val="both"/>
              <w:rPr>
                <w:b/>
                <w:sz w:val="22"/>
                <w:szCs w:val="22"/>
              </w:rPr>
            </w:pPr>
            <w:r w:rsidRPr="00424C5A">
              <w:rPr>
                <w:b/>
                <w:sz w:val="22"/>
                <w:szCs w:val="22"/>
              </w:rPr>
              <w:t>Opravy</w:t>
            </w:r>
          </w:p>
        </w:tc>
        <w:tc>
          <w:tcPr>
            <w:tcW w:w="2008" w:type="dxa"/>
            <w:vAlign w:val="center"/>
          </w:tcPr>
          <w:p w:rsidR="00D36038" w:rsidRPr="00424C5A" w:rsidRDefault="00D36038" w:rsidP="003258C7">
            <w:pPr>
              <w:jc w:val="right"/>
              <w:rPr>
                <w:b/>
                <w:color w:val="0070C0"/>
                <w:sz w:val="22"/>
                <w:szCs w:val="22"/>
                <w:highlight w:val="red"/>
              </w:rPr>
            </w:pPr>
            <w:r w:rsidRPr="00424C5A">
              <w:rPr>
                <w:b/>
                <w:sz w:val="22"/>
                <w:szCs w:val="22"/>
              </w:rPr>
              <w:t xml:space="preserve">16 545,5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MŠ Hlubočepská - oprava fasády, repase oken</w:t>
            </w:r>
          </w:p>
        </w:tc>
        <w:tc>
          <w:tcPr>
            <w:tcW w:w="2008" w:type="dxa"/>
            <w:vAlign w:val="center"/>
          </w:tcPr>
          <w:p w:rsidR="00D36038" w:rsidRPr="00424C5A" w:rsidRDefault="00D36038" w:rsidP="003258C7">
            <w:pPr>
              <w:jc w:val="right"/>
              <w:rPr>
                <w:sz w:val="22"/>
                <w:szCs w:val="22"/>
              </w:rPr>
            </w:pPr>
            <w:r w:rsidRPr="00424C5A">
              <w:rPr>
                <w:sz w:val="22"/>
                <w:szCs w:val="22"/>
              </w:rPr>
              <w:t xml:space="preserve">3 533,3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MŠ Kroupova - stavební oprava stěn a stropů po havarijním zatečení střechou</w:t>
            </w:r>
          </w:p>
        </w:tc>
        <w:tc>
          <w:tcPr>
            <w:tcW w:w="2008" w:type="dxa"/>
            <w:vAlign w:val="center"/>
          </w:tcPr>
          <w:p w:rsidR="00D36038" w:rsidRPr="00424C5A" w:rsidRDefault="00D36038" w:rsidP="003258C7">
            <w:pPr>
              <w:jc w:val="right"/>
              <w:rPr>
                <w:sz w:val="22"/>
                <w:szCs w:val="22"/>
              </w:rPr>
            </w:pPr>
            <w:r w:rsidRPr="00424C5A">
              <w:rPr>
                <w:sz w:val="22"/>
                <w:szCs w:val="22"/>
              </w:rPr>
              <w:t xml:space="preserve">75,9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 xml:space="preserve">MŠ </w:t>
            </w:r>
            <w:proofErr w:type="spellStart"/>
            <w:r w:rsidRPr="00424C5A">
              <w:rPr>
                <w:sz w:val="22"/>
                <w:szCs w:val="22"/>
              </w:rPr>
              <w:t>Lohniského</w:t>
            </w:r>
            <w:proofErr w:type="spellEnd"/>
            <w:r w:rsidRPr="00424C5A">
              <w:rPr>
                <w:sz w:val="22"/>
                <w:szCs w:val="22"/>
              </w:rPr>
              <w:t xml:space="preserve"> 851 - havarijní oprava ležatého vodovodního rozvodu </w:t>
            </w:r>
          </w:p>
        </w:tc>
        <w:tc>
          <w:tcPr>
            <w:tcW w:w="2008" w:type="dxa"/>
            <w:vAlign w:val="center"/>
          </w:tcPr>
          <w:p w:rsidR="00D36038" w:rsidRPr="00424C5A" w:rsidRDefault="00D36038" w:rsidP="003258C7">
            <w:pPr>
              <w:jc w:val="right"/>
              <w:rPr>
                <w:sz w:val="22"/>
                <w:szCs w:val="22"/>
              </w:rPr>
            </w:pPr>
            <w:r w:rsidRPr="00424C5A">
              <w:rPr>
                <w:sz w:val="22"/>
                <w:szCs w:val="22"/>
              </w:rPr>
              <w:t xml:space="preserve">18,4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Kořenského - oprava kotelny</w:t>
            </w:r>
          </w:p>
        </w:tc>
        <w:tc>
          <w:tcPr>
            <w:tcW w:w="2008" w:type="dxa"/>
            <w:vAlign w:val="center"/>
          </w:tcPr>
          <w:p w:rsidR="00D36038" w:rsidRPr="00424C5A" w:rsidRDefault="00D36038" w:rsidP="003258C7">
            <w:pPr>
              <w:jc w:val="right"/>
              <w:rPr>
                <w:sz w:val="22"/>
                <w:szCs w:val="22"/>
              </w:rPr>
            </w:pPr>
            <w:r w:rsidRPr="00424C5A">
              <w:rPr>
                <w:sz w:val="22"/>
                <w:szCs w:val="22"/>
              </w:rPr>
              <w:t xml:space="preserve">4 857,4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Radlická - rekonstrukce sociálního zařízení</w:t>
            </w:r>
          </w:p>
        </w:tc>
        <w:tc>
          <w:tcPr>
            <w:tcW w:w="2008" w:type="dxa"/>
            <w:vAlign w:val="center"/>
          </w:tcPr>
          <w:p w:rsidR="00D36038" w:rsidRPr="00424C5A" w:rsidRDefault="00D36038" w:rsidP="003258C7">
            <w:pPr>
              <w:jc w:val="right"/>
              <w:rPr>
                <w:sz w:val="22"/>
                <w:szCs w:val="22"/>
              </w:rPr>
            </w:pPr>
            <w:r w:rsidRPr="00424C5A">
              <w:rPr>
                <w:sz w:val="22"/>
                <w:szCs w:val="22"/>
              </w:rPr>
              <w:t xml:space="preserve">710,9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a MŠ Santoška - oprava zahradní opěrné zdi a vytvoření přístupu na hřiště</w:t>
            </w:r>
          </w:p>
        </w:tc>
        <w:tc>
          <w:tcPr>
            <w:tcW w:w="2008" w:type="dxa"/>
            <w:vAlign w:val="center"/>
          </w:tcPr>
          <w:p w:rsidR="00D36038" w:rsidRPr="00424C5A" w:rsidRDefault="00D36038" w:rsidP="003258C7">
            <w:pPr>
              <w:jc w:val="right"/>
              <w:rPr>
                <w:sz w:val="22"/>
                <w:szCs w:val="22"/>
              </w:rPr>
            </w:pPr>
            <w:r w:rsidRPr="00424C5A">
              <w:rPr>
                <w:sz w:val="22"/>
                <w:szCs w:val="22"/>
              </w:rPr>
              <w:t xml:space="preserve">1 896,8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lastRenderedPageBreak/>
              <w:t>ZŠ a MŠ Santoška - výměna oken IV. etapa</w:t>
            </w:r>
          </w:p>
        </w:tc>
        <w:tc>
          <w:tcPr>
            <w:tcW w:w="2008" w:type="dxa"/>
            <w:vAlign w:val="center"/>
          </w:tcPr>
          <w:p w:rsidR="00D36038" w:rsidRPr="00424C5A" w:rsidRDefault="00D36038" w:rsidP="003258C7">
            <w:pPr>
              <w:jc w:val="right"/>
              <w:rPr>
                <w:sz w:val="22"/>
                <w:szCs w:val="22"/>
              </w:rPr>
            </w:pPr>
            <w:r w:rsidRPr="00424C5A">
              <w:rPr>
                <w:sz w:val="22"/>
                <w:szCs w:val="22"/>
              </w:rPr>
              <w:t xml:space="preserve">3 908,7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Tyršova ZŠ a MŠ - havarijní oprava dešťové kanalizace</w:t>
            </w:r>
          </w:p>
        </w:tc>
        <w:tc>
          <w:tcPr>
            <w:tcW w:w="2008" w:type="dxa"/>
            <w:vAlign w:val="center"/>
          </w:tcPr>
          <w:p w:rsidR="00D36038" w:rsidRPr="00424C5A" w:rsidRDefault="00D36038" w:rsidP="003258C7">
            <w:pPr>
              <w:jc w:val="right"/>
              <w:rPr>
                <w:sz w:val="22"/>
                <w:szCs w:val="22"/>
              </w:rPr>
            </w:pPr>
            <w:r w:rsidRPr="00424C5A">
              <w:rPr>
                <w:sz w:val="22"/>
                <w:szCs w:val="22"/>
              </w:rPr>
              <w:t xml:space="preserve">623,4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waldorfská - oprava podlah</w:t>
            </w:r>
          </w:p>
        </w:tc>
        <w:tc>
          <w:tcPr>
            <w:tcW w:w="2008" w:type="dxa"/>
            <w:vAlign w:val="center"/>
          </w:tcPr>
          <w:p w:rsidR="00D36038" w:rsidRPr="00424C5A" w:rsidRDefault="00D36038" w:rsidP="003258C7">
            <w:pPr>
              <w:jc w:val="right"/>
              <w:rPr>
                <w:sz w:val="22"/>
                <w:szCs w:val="22"/>
              </w:rPr>
            </w:pPr>
            <w:r w:rsidRPr="00424C5A">
              <w:rPr>
                <w:sz w:val="22"/>
                <w:szCs w:val="22"/>
              </w:rPr>
              <w:t xml:space="preserve">920,7 </w:t>
            </w:r>
          </w:p>
        </w:tc>
      </w:tr>
      <w:tr w:rsidR="00D36038" w:rsidRPr="00424C5A" w:rsidTr="003258C7">
        <w:tc>
          <w:tcPr>
            <w:tcW w:w="7202" w:type="dxa"/>
          </w:tcPr>
          <w:p w:rsidR="00D36038" w:rsidRPr="00424C5A" w:rsidRDefault="00D36038" w:rsidP="003258C7">
            <w:pPr>
              <w:jc w:val="both"/>
              <w:rPr>
                <w:sz w:val="22"/>
                <w:szCs w:val="22"/>
              </w:rPr>
            </w:pPr>
            <w:r w:rsidRPr="00424C5A">
              <w:rPr>
                <w:sz w:val="22"/>
                <w:szCs w:val="22"/>
              </w:rPr>
              <w:t>ZŠ waldorfská - oprava zahradní opěrné zdi a vytvoření přístupu na hřiště</w:t>
            </w:r>
          </w:p>
        </w:tc>
        <w:tc>
          <w:tcPr>
            <w:tcW w:w="2008" w:type="dxa"/>
            <w:vAlign w:val="center"/>
          </w:tcPr>
          <w:p w:rsidR="00D36038" w:rsidRPr="00424C5A" w:rsidRDefault="00D36038" w:rsidP="003258C7">
            <w:pPr>
              <w:jc w:val="right"/>
              <w:rPr>
                <w:sz w:val="22"/>
                <w:szCs w:val="22"/>
              </w:rPr>
            </w:pPr>
          </w:p>
        </w:tc>
      </w:tr>
      <w:tr w:rsidR="00D36038" w:rsidRPr="00424C5A" w:rsidTr="003258C7">
        <w:trPr>
          <w:trHeight w:val="435"/>
        </w:trPr>
        <w:tc>
          <w:tcPr>
            <w:tcW w:w="7202" w:type="dxa"/>
            <w:vAlign w:val="center"/>
          </w:tcPr>
          <w:p w:rsidR="00D36038" w:rsidRPr="00424C5A" w:rsidRDefault="00D36038" w:rsidP="003258C7">
            <w:pPr>
              <w:jc w:val="both"/>
              <w:rPr>
                <w:sz w:val="22"/>
                <w:szCs w:val="22"/>
              </w:rPr>
            </w:pPr>
          </w:p>
        </w:tc>
        <w:tc>
          <w:tcPr>
            <w:tcW w:w="2008" w:type="dxa"/>
            <w:vAlign w:val="center"/>
          </w:tcPr>
          <w:p w:rsidR="00D36038" w:rsidRPr="00424C5A" w:rsidRDefault="00D36038" w:rsidP="003258C7">
            <w:pPr>
              <w:jc w:val="right"/>
              <w:rPr>
                <w:b/>
                <w:sz w:val="22"/>
                <w:szCs w:val="22"/>
              </w:rPr>
            </w:pPr>
          </w:p>
        </w:tc>
      </w:tr>
    </w:tbl>
    <w:p w:rsidR="003258C7" w:rsidRDefault="003258C7" w:rsidP="00AA1098"/>
    <w:p w:rsidR="00D36038" w:rsidRDefault="00D36038" w:rsidP="00AA1098">
      <w:r w:rsidRPr="00424C5A">
        <w:t>Investiční výdaje</w:t>
      </w:r>
    </w:p>
    <w:p w:rsidR="00D36038" w:rsidRDefault="003258C7" w:rsidP="00D36038">
      <w:pPr>
        <w:jc w:val="both"/>
        <w:rPr>
          <w:sz w:val="22"/>
          <w:szCs w:val="22"/>
        </w:rPr>
      </w:pPr>
      <w:r>
        <w:rPr>
          <w:sz w:val="22"/>
          <w:szCs w:val="22"/>
        </w:rPr>
        <w:t>R</w:t>
      </w:r>
      <w:r w:rsidR="00D36038" w:rsidRPr="00424C5A">
        <w:rPr>
          <w:sz w:val="22"/>
          <w:szCs w:val="22"/>
        </w:rPr>
        <w:t xml:space="preserve">ozpočet na investiční výdaje (účelový investiční </w:t>
      </w:r>
      <w:proofErr w:type="gramStart"/>
      <w:r w:rsidR="00D36038" w:rsidRPr="00424C5A">
        <w:rPr>
          <w:sz w:val="22"/>
          <w:szCs w:val="22"/>
        </w:rPr>
        <w:t>příspěvek)  byl</w:t>
      </w:r>
      <w:proofErr w:type="gramEnd"/>
      <w:r w:rsidR="00D36038" w:rsidRPr="00424C5A">
        <w:rPr>
          <w:sz w:val="22"/>
          <w:szCs w:val="22"/>
        </w:rPr>
        <w:t xml:space="preserve"> v rámci rozpočtových opatření během roku 2017 </w:t>
      </w:r>
      <w:r>
        <w:rPr>
          <w:sz w:val="22"/>
          <w:szCs w:val="22"/>
        </w:rPr>
        <w:t>stanoven ve výši</w:t>
      </w:r>
      <w:r w:rsidR="00D36038" w:rsidRPr="00424C5A">
        <w:rPr>
          <w:sz w:val="22"/>
          <w:szCs w:val="22"/>
        </w:rPr>
        <w:t> </w:t>
      </w:r>
      <w:r w:rsidR="00D36038" w:rsidRPr="003258C7">
        <w:rPr>
          <w:b/>
          <w:sz w:val="22"/>
          <w:szCs w:val="22"/>
        </w:rPr>
        <w:t>776 tis. Kč</w:t>
      </w:r>
      <w:r w:rsidR="00D36038" w:rsidRPr="00424C5A">
        <w:rPr>
          <w:sz w:val="22"/>
          <w:szCs w:val="22"/>
        </w:rPr>
        <w:t xml:space="preserve"> a čerpán v</w:t>
      </w:r>
      <w:r>
        <w:rPr>
          <w:sz w:val="22"/>
          <w:szCs w:val="22"/>
        </w:rPr>
        <w:t> této výši.</w:t>
      </w:r>
      <w:r w:rsidR="00D36038" w:rsidRPr="00424C5A">
        <w:rPr>
          <w:b/>
          <w:sz w:val="22"/>
          <w:szCs w:val="22"/>
        </w:rPr>
        <w:t xml:space="preserve"> </w:t>
      </w:r>
      <w:r w:rsidR="00D36038" w:rsidRPr="00424C5A">
        <w:rPr>
          <w:sz w:val="22"/>
          <w:szCs w:val="22"/>
        </w:rPr>
        <w:t>(příspěvky na jednotlivé ORG</w:t>
      </w:r>
      <w:r w:rsidR="00D36038">
        <w:rPr>
          <w:sz w:val="22"/>
          <w:szCs w:val="22"/>
        </w:rPr>
        <w:t xml:space="preserve"> škol</w:t>
      </w:r>
      <w:r w:rsidR="00D36038" w:rsidRPr="00424C5A">
        <w:rPr>
          <w:sz w:val="22"/>
          <w:szCs w:val="22"/>
        </w:rPr>
        <w:t>).</w:t>
      </w:r>
    </w:p>
    <w:p w:rsidR="001721CD" w:rsidRDefault="001721CD" w:rsidP="00AA1098"/>
    <w:p w:rsidR="00D36038" w:rsidRPr="001721CD" w:rsidRDefault="00D36038" w:rsidP="00AA1098">
      <w:pPr>
        <w:rPr>
          <w:sz w:val="22"/>
          <w:szCs w:val="22"/>
        </w:rPr>
      </w:pPr>
      <w:r w:rsidRPr="001721CD">
        <w:rPr>
          <w:sz w:val="22"/>
          <w:szCs w:val="22"/>
        </w:rPr>
        <w:t>Dotace</w:t>
      </w:r>
    </w:p>
    <w:p w:rsidR="00AA1098" w:rsidRPr="001721CD" w:rsidRDefault="00D36038" w:rsidP="00AA1098">
      <w:pPr>
        <w:rPr>
          <w:sz w:val="22"/>
          <w:szCs w:val="22"/>
          <w:highlight w:val="yellow"/>
        </w:rPr>
      </w:pPr>
      <w:r w:rsidRPr="001721CD">
        <w:rPr>
          <w:sz w:val="22"/>
          <w:szCs w:val="22"/>
        </w:rPr>
        <w:t xml:space="preserve">Schválený rozpočet na dotace v oblasti školství je ve výši 1 200 tis. Kč. V rámci rozpočtových opatření byl upraven na částku </w:t>
      </w:r>
      <w:r w:rsidRPr="001721CD">
        <w:rPr>
          <w:b/>
          <w:sz w:val="22"/>
          <w:szCs w:val="22"/>
        </w:rPr>
        <w:t>1 020,2 tis. Kč</w:t>
      </w:r>
      <w:r w:rsidRPr="001721CD">
        <w:rPr>
          <w:sz w:val="22"/>
          <w:szCs w:val="22"/>
        </w:rPr>
        <w:t>.</w:t>
      </w:r>
    </w:p>
    <w:p w:rsidR="00D36038" w:rsidRPr="001721CD" w:rsidRDefault="00D36038" w:rsidP="00AA1098">
      <w:pPr>
        <w:rPr>
          <w:sz w:val="22"/>
          <w:szCs w:val="22"/>
        </w:rPr>
      </w:pPr>
      <w:r w:rsidRPr="001721CD">
        <w:rPr>
          <w:sz w:val="22"/>
          <w:szCs w:val="22"/>
        </w:rPr>
        <w:t>Snížení schváleného rozpočtu grantů o částku 179,8 tis. Kč</w:t>
      </w:r>
      <w:r w:rsidR="00AA1098" w:rsidRPr="001721CD">
        <w:rPr>
          <w:sz w:val="22"/>
          <w:szCs w:val="22"/>
        </w:rPr>
        <w:t>:</w:t>
      </w:r>
    </w:p>
    <w:p w:rsidR="00D36038" w:rsidRPr="001721CD" w:rsidRDefault="00D36038" w:rsidP="00341BDB">
      <w:pPr>
        <w:pStyle w:val="Odstavecseseznamem"/>
        <w:numPr>
          <w:ilvl w:val="0"/>
          <w:numId w:val="14"/>
        </w:numPr>
        <w:jc w:val="both"/>
        <w:rPr>
          <w:sz w:val="22"/>
          <w:szCs w:val="22"/>
        </w:rPr>
      </w:pPr>
      <w:r w:rsidRPr="001721CD">
        <w:rPr>
          <w:b/>
          <w:sz w:val="22"/>
          <w:szCs w:val="22"/>
        </w:rPr>
        <w:t>28,5</w:t>
      </w:r>
      <w:r w:rsidRPr="001721CD">
        <w:rPr>
          <w:sz w:val="22"/>
          <w:szCs w:val="22"/>
        </w:rPr>
        <w:t xml:space="preserve"> tis. Kč – převod finančních prostředků v rámci podkapitoly 0440 pro </w:t>
      </w:r>
      <w:proofErr w:type="spellStart"/>
      <w:r w:rsidRPr="001721CD">
        <w:rPr>
          <w:sz w:val="22"/>
          <w:szCs w:val="22"/>
        </w:rPr>
        <w:t>pro</w:t>
      </w:r>
      <w:proofErr w:type="spellEnd"/>
      <w:r w:rsidRPr="001721CD">
        <w:rPr>
          <w:sz w:val="22"/>
          <w:szCs w:val="22"/>
        </w:rPr>
        <w:t xml:space="preserve"> Tyršovu ZŠ a MŠ na vybavení pro multimediální výuku do škol, schváleno usnesením RMČ č. 29/854/2017 ze dne </w:t>
      </w:r>
      <w:proofErr w:type="gramStart"/>
      <w:r w:rsidRPr="001721CD">
        <w:rPr>
          <w:sz w:val="22"/>
          <w:szCs w:val="22"/>
        </w:rPr>
        <w:t>28.06. 2017</w:t>
      </w:r>
      <w:proofErr w:type="gramEnd"/>
      <w:r w:rsidRPr="001721CD">
        <w:rPr>
          <w:sz w:val="22"/>
          <w:szCs w:val="22"/>
        </w:rPr>
        <w:t>,</w:t>
      </w:r>
    </w:p>
    <w:p w:rsidR="00D36038" w:rsidRPr="001721CD" w:rsidRDefault="00D36038" w:rsidP="00341BDB">
      <w:pPr>
        <w:pStyle w:val="Odstavecseseznamem"/>
        <w:numPr>
          <w:ilvl w:val="0"/>
          <w:numId w:val="14"/>
        </w:numPr>
        <w:jc w:val="both"/>
        <w:rPr>
          <w:sz w:val="22"/>
          <w:szCs w:val="22"/>
        </w:rPr>
      </w:pPr>
      <w:r w:rsidRPr="001721CD">
        <w:rPr>
          <w:b/>
          <w:sz w:val="22"/>
          <w:szCs w:val="22"/>
        </w:rPr>
        <w:t>33,2</w:t>
      </w:r>
      <w:r w:rsidRPr="001721CD">
        <w:rPr>
          <w:sz w:val="22"/>
          <w:szCs w:val="22"/>
        </w:rPr>
        <w:t xml:space="preserve"> tis. Kč - převod finančních prostředků v rámci podkapitoly 0440 pro ZŠ a MŠ Barrandov, </w:t>
      </w:r>
      <w:proofErr w:type="spellStart"/>
      <w:r w:rsidRPr="001721CD">
        <w:rPr>
          <w:sz w:val="22"/>
          <w:szCs w:val="22"/>
        </w:rPr>
        <w:t>Chaplinovo</w:t>
      </w:r>
      <w:proofErr w:type="spellEnd"/>
      <w:r w:rsidRPr="001721CD">
        <w:rPr>
          <w:sz w:val="22"/>
          <w:szCs w:val="22"/>
        </w:rPr>
        <w:t xml:space="preserve"> nám. na vzdělávání pedagogů, schváleno usnesením RMČ č. 29/855/2017 ze dne </w:t>
      </w:r>
      <w:proofErr w:type="gramStart"/>
      <w:r w:rsidRPr="001721CD">
        <w:rPr>
          <w:sz w:val="22"/>
          <w:szCs w:val="22"/>
        </w:rPr>
        <w:t>28.0</w:t>
      </w:r>
      <w:r w:rsidR="00341BDB" w:rsidRPr="001721CD">
        <w:rPr>
          <w:sz w:val="22"/>
          <w:szCs w:val="22"/>
        </w:rPr>
        <w:t>6.</w:t>
      </w:r>
      <w:r w:rsidRPr="001721CD">
        <w:rPr>
          <w:sz w:val="22"/>
          <w:szCs w:val="22"/>
        </w:rPr>
        <w:t>2017</w:t>
      </w:r>
      <w:proofErr w:type="gramEnd"/>
      <w:r w:rsidRPr="001721CD">
        <w:rPr>
          <w:sz w:val="22"/>
          <w:szCs w:val="22"/>
        </w:rPr>
        <w:t>,</w:t>
      </w:r>
    </w:p>
    <w:p w:rsidR="00D36038" w:rsidRPr="001721CD" w:rsidRDefault="00D36038" w:rsidP="00341BDB">
      <w:pPr>
        <w:pStyle w:val="Odstavecseseznamem"/>
        <w:numPr>
          <w:ilvl w:val="0"/>
          <w:numId w:val="14"/>
        </w:numPr>
        <w:jc w:val="both"/>
        <w:rPr>
          <w:sz w:val="22"/>
          <w:szCs w:val="22"/>
        </w:rPr>
      </w:pPr>
      <w:r w:rsidRPr="001721CD">
        <w:rPr>
          <w:b/>
          <w:sz w:val="22"/>
          <w:szCs w:val="22"/>
        </w:rPr>
        <w:t>56</w:t>
      </w:r>
      <w:r w:rsidRPr="001721CD">
        <w:rPr>
          <w:sz w:val="22"/>
          <w:szCs w:val="22"/>
        </w:rPr>
        <w:t xml:space="preserve"> tis. Kč - převod finančních prostředků v rámci podkapitoly 0440 pro ZŠ Podbělohorská na navýšení kapacity školní družiny, schváleno usnesením RMČ č. 36/1233/2017 ze dne </w:t>
      </w:r>
      <w:proofErr w:type="gramStart"/>
      <w:r w:rsidRPr="001721CD">
        <w:rPr>
          <w:sz w:val="22"/>
          <w:szCs w:val="22"/>
        </w:rPr>
        <w:t>27.09.2017</w:t>
      </w:r>
      <w:proofErr w:type="gramEnd"/>
      <w:r w:rsidRPr="001721CD">
        <w:rPr>
          <w:sz w:val="22"/>
          <w:szCs w:val="22"/>
        </w:rPr>
        <w:t>,</w:t>
      </w:r>
    </w:p>
    <w:p w:rsidR="00D36038" w:rsidRPr="001721CD" w:rsidRDefault="00D36038" w:rsidP="00341BDB">
      <w:pPr>
        <w:pStyle w:val="Odstavecseseznamem"/>
        <w:numPr>
          <w:ilvl w:val="0"/>
          <w:numId w:val="14"/>
        </w:numPr>
        <w:jc w:val="both"/>
        <w:rPr>
          <w:sz w:val="22"/>
          <w:szCs w:val="22"/>
        </w:rPr>
      </w:pPr>
      <w:r w:rsidRPr="001721CD">
        <w:rPr>
          <w:b/>
          <w:sz w:val="22"/>
          <w:szCs w:val="22"/>
        </w:rPr>
        <w:t>52,5</w:t>
      </w:r>
      <w:r w:rsidRPr="001721CD">
        <w:rPr>
          <w:sz w:val="22"/>
          <w:szCs w:val="22"/>
        </w:rPr>
        <w:t xml:space="preserve"> tis. Kč - převod finančních prostředků v rámci podkapitoly 0440 na proškolení pedagogů o.p.s. Etická výchova, schváleno usneseními RMČ č. 37/1270/2017 ze dne </w:t>
      </w:r>
      <w:proofErr w:type="gramStart"/>
      <w:r w:rsidRPr="001721CD">
        <w:rPr>
          <w:sz w:val="22"/>
          <w:szCs w:val="22"/>
        </w:rPr>
        <w:t>04.10.2017</w:t>
      </w:r>
      <w:proofErr w:type="gramEnd"/>
      <w:r w:rsidRPr="001721CD">
        <w:rPr>
          <w:sz w:val="22"/>
          <w:szCs w:val="22"/>
        </w:rPr>
        <w:t>, 38/1291/2017 ze dne 11.10.2017 a 45/1528/2017 ze dne 22.11.2017,</w:t>
      </w:r>
    </w:p>
    <w:p w:rsidR="00D36038" w:rsidRPr="001721CD" w:rsidRDefault="00D36038" w:rsidP="00341BDB">
      <w:pPr>
        <w:pStyle w:val="Odstavecseseznamem"/>
        <w:numPr>
          <w:ilvl w:val="0"/>
          <w:numId w:val="14"/>
        </w:numPr>
        <w:jc w:val="both"/>
        <w:rPr>
          <w:sz w:val="22"/>
          <w:szCs w:val="22"/>
        </w:rPr>
      </w:pPr>
      <w:r w:rsidRPr="001721CD">
        <w:rPr>
          <w:b/>
          <w:sz w:val="22"/>
          <w:szCs w:val="22"/>
        </w:rPr>
        <w:t>9,6</w:t>
      </w:r>
      <w:r w:rsidRPr="001721CD">
        <w:rPr>
          <w:sz w:val="22"/>
          <w:szCs w:val="22"/>
        </w:rPr>
        <w:t xml:space="preserve"> tis. Kč - převod finančních prostředků v rámci podkapitoly 0440 pro ZŠ a MŠ na odměny zaměstnancům, za kvalitně odvedené pracovní výkony ve ztížených podmínkách v provozu škol, schváleno usnesením RMČ č. 49/1600/2017 ze dne </w:t>
      </w:r>
      <w:proofErr w:type="gramStart"/>
      <w:r w:rsidRPr="001721CD">
        <w:rPr>
          <w:sz w:val="22"/>
          <w:szCs w:val="22"/>
        </w:rPr>
        <w:t>06.12.2017</w:t>
      </w:r>
      <w:proofErr w:type="gramEnd"/>
      <w:r w:rsidRPr="001721CD">
        <w:rPr>
          <w:sz w:val="22"/>
          <w:szCs w:val="22"/>
        </w:rPr>
        <w:t>.</w:t>
      </w:r>
    </w:p>
    <w:p w:rsidR="00D36038" w:rsidRPr="001721CD" w:rsidRDefault="00D36038" w:rsidP="00AA1098">
      <w:pPr>
        <w:rPr>
          <w:sz w:val="22"/>
          <w:szCs w:val="22"/>
          <w:highlight w:val="yellow"/>
        </w:rPr>
      </w:pPr>
    </w:p>
    <w:p w:rsidR="001721CD" w:rsidRPr="001721CD" w:rsidRDefault="00D36038" w:rsidP="00AA1098">
      <w:pPr>
        <w:rPr>
          <w:sz w:val="22"/>
          <w:szCs w:val="22"/>
        </w:rPr>
      </w:pPr>
      <w:r w:rsidRPr="001721CD">
        <w:rPr>
          <w:sz w:val="22"/>
          <w:szCs w:val="22"/>
        </w:rPr>
        <w:t xml:space="preserve">Zastupitelstvo MČ Praha 5 schválilo usnesením č. 18/11/2017 ze dne </w:t>
      </w:r>
      <w:proofErr w:type="gramStart"/>
      <w:r w:rsidRPr="001721CD">
        <w:rPr>
          <w:sz w:val="22"/>
          <w:szCs w:val="22"/>
        </w:rPr>
        <w:t>25.04.2017</w:t>
      </w:r>
      <w:proofErr w:type="gramEnd"/>
      <w:r w:rsidRPr="001721CD">
        <w:rPr>
          <w:sz w:val="22"/>
          <w:szCs w:val="22"/>
        </w:rPr>
        <w:t xml:space="preserve"> přidělení dotací v oblasti školství „</w:t>
      </w:r>
      <w:r w:rsidRPr="001721CD">
        <w:rPr>
          <w:i/>
          <w:sz w:val="22"/>
          <w:szCs w:val="22"/>
        </w:rPr>
        <w:t>Na podporu volnočasových aktivit dětí a mládeže z MČ Praha 5 v roce 2017</w:t>
      </w:r>
      <w:r w:rsidRPr="001721CD">
        <w:rPr>
          <w:sz w:val="22"/>
          <w:szCs w:val="22"/>
        </w:rPr>
        <w:t xml:space="preserve">“ ve výši </w:t>
      </w:r>
      <w:r w:rsidRPr="001721CD">
        <w:rPr>
          <w:b/>
          <w:sz w:val="22"/>
          <w:szCs w:val="22"/>
        </w:rPr>
        <w:t>1 020,2 tis. Kč</w:t>
      </w:r>
      <w:r w:rsidRPr="001721CD">
        <w:rPr>
          <w:sz w:val="22"/>
          <w:szCs w:val="22"/>
        </w:rPr>
        <w:t xml:space="preserve">, čerpáno na tyto okruhy: </w:t>
      </w:r>
    </w:p>
    <w:p w:rsidR="00D36038" w:rsidRPr="001721CD" w:rsidRDefault="00D36038" w:rsidP="00AA1098">
      <w:pPr>
        <w:pStyle w:val="Odstavecseseznamem"/>
        <w:numPr>
          <w:ilvl w:val="0"/>
          <w:numId w:val="15"/>
        </w:numPr>
        <w:rPr>
          <w:sz w:val="22"/>
          <w:szCs w:val="22"/>
        </w:rPr>
      </w:pPr>
      <w:r w:rsidRPr="001721CD">
        <w:rPr>
          <w:sz w:val="22"/>
          <w:szCs w:val="22"/>
        </w:rPr>
        <w:t>jednorázové volnočasové akce pro děti a mládež, tábory a soustředění</w:t>
      </w:r>
      <w:r w:rsidRPr="001721CD">
        <w:rPr>
          <w:sz w:val="22"/>
          <w:szCs w:val="22"/>
        </w:rPr>
        <w:tab/>
        <w:t>599,2 tis. Kč</w:t>
      </w:r>
    </w:p>
    <w:p w:rsidR="00D36038" w:rsidRPr="001721CD" w:rsidRDefault="00D36038" w:rsidP="00AA1098">
      <w:pPr>
        <w:pStyle w:val="Odstavecseseznamem"/>
        <w:numPr>
          <w:ilvl w:val="0"/>
          <w:numId w:val="15"/>
        </w:numPr>
        <w:rPr>
          <w:sz w:val="22"/>
          <w:szCs w:val="22"/>
        </w:rPr>
      </w:pPr>
      <w:r w:rsidRPr="001721CD">
        <w:rPr>
          <w:sz w:val="22"/>
          <w:szCs w:val="22"/>
        </w:rPr>
        <w:t>celoroční volnočasové aktivity dětí a mládeže</w:t>
      </w:r>
      <w:r w:rsidRPr="001721CD">
        <w:rPr>
          <w:sz w:val="22"/>
          <w:szCs w:val="22"/>
        </w:rPr>
        <w:tab/>
        <w:t>381 tis. Kč</w:t>
      </w:r>
    </w:p>
    <w:p w:rsidR="001721CD" w:rsidRPr="001721CD" w:rsidRDefault="00D36038" w:rsidP="00AA1098">
      <w:pPr>
        <w:pStyle w:val="Odstavecseseznamem"/>
        <w:numPr>
          <w:ilvl w:val="0"/>
          <w:numId w:val="15"/>
        </w:numPr>
        <w:rPr>
          <w:sz w:val="22"/>
          <w:szCs w:val="22"/>
        </w:rPr>
      </w:pPr>
      <w:r w:rsidRPr="001721CD">
        <w:rPr>
          <w:sz w:val="22"/>
          <w:szCs w:val="22"/>
        </w:rPr>
        <w:t>podpora účasti na prezentaci a soutěžích v zahraničí</w:t>
      </w:r>
      <w:r w:rsidRPr="001721CD">
        <w:rPr>
          <w:sz w:val="22"/>
          <w:szCs w:val="22"/>
        </w:rPr>
        <w:tab/>
        <w:t>40 tis. Kč</w:t>
      </w:r>
      <w:r w:rsidR="00341BDB" w:rsidRPr="001721CD">
        <w:rPr>
          <w:sz w:val="22"/>
          <w:szCs w:val="22"/>
        </w:rPr>
        <w:t>.</w:t>
      </w:r>
    </w:p>
    <w:p w:rsidR="00D36038" w:rsidRPr="001721CD" w:rsidRDefault="00D36038" w:rsidP="00AA1098">
      <w:pPr>
        <w:rPr>
          <w:sz w:val="22"/>
          <w:szCs w:val="22"/>
        </w:rPr>
      </w:pPr>
      <w:r w:rsidRPr="001721CD">
        <w:rPr>
          <w:sz w:val="22"/>
          <w:szCs w:val="22"/>
        </w:rPr>
        <w:t>Skutečné čerpání za I. - IV. čtvrtletí 2017 bylo ve výši 1 020,2 tis. Kč.</w:t>
      </w:r>
    </w:p>
    <w:p w:rsidR="00D36038" w:rsidRPr="001721CD" w:rsidRDefault="00D36038" w:rsidP="00AA1098">
      <w:pPr>
        <w:rPr>
          <w:sz w:val="22"/>
          <w:szCs w:val="22"/>
        </w:rPr>
      </w:pPr>
    </w:p>
    <w:p w:rsidR="00D36038" w:rsidRPr="001721CD" w:rsidRDefault="00D36038" w:rsidP="00341BDB">
      <w:pPr>
        <w:jc w:val="both"/>
        <w:rPr>
          <w:sz w:val="22"/>
          <w:szCs w:val="22"/>
        </w:rPr>
      </w:pPr>
      <w:r w:rsidRPr="001721CD">
        <w:rPr>
          <w:sz w:val="22"/>
          <w:szCs w:val="22"/>
        </w:rPr>
        <w:t xml:space="preserve">Rada MČ Praha 5 schválila usnesením č. 4/123/2016 ze dne </w:t>
      </w:r>
      <w:proofErr w:type="gramStart"/>
      <w:r w:rsidRPr="001721CD">
        <w:rPr>
          <w:sz w:val="22"/>
          <w:szCs w:val="22"/>
        </w:rPr>
        <w:t>26.01.2016</w:t>
      </w:r>
      <w:proofErr w:type="gramEnd"/>
      <w:r w:rsidRPr="001721CD">
        <w:rPr>
          <w:sz w:val="22"/>
          <w:szCs w:val="22"/>
        </w:rPr>
        <w:t xml:space="preserve"> Projekt Místního akčního plánu Praha 5 - projektový záměr. Doba trvání projektu od </w:t>
      </w:r>
      <w:proofErr w:type="gramStart"/>
      <w:r w:rsidRPr="001721CD">
        <w:rPr>
          <w:sz w:val="22"/>
          <w:szCs w:val="22"/>
        </w:rPr>
        <w:t>15.06.2016</w:t>
      </w:r>
      <w:proofErr w:type="gramEnd"/>
      <w:r w:rsidRPr="001721CD">
        <w:rPr>
          <w:sz w:val="22"/>
          <w:szCs w:val="22"/>
        </w:rPr>
        <w:t xml:space="preserve"> do 14.06.2018. Projekt předpokládá spolufinancování nákladů z operačního programu Výzkum, vývoj a vzdělávání ve výši 5</w:t>
      </w:r>
      <w:r w:rsidR="00341BDB" w:rsidRPr="001721CD">
        <w:rPr>
          <w:sz w:val="22"/>
          <w:szCs w:val="22"/>
        </w:rPr>
        <w:t xml:space="preserve"> </w:t>
      </w:r>
      <w:r w:rsidRPr="001721CD">
        <w:rPr>
          <w:sz w:val="22"/>
          <w:szCs w:val="22"/>
        </w:rPr>
        <w:t>% po dobu trvání projektu.</w:t>
      </w:r>
    </w:p>
    <w:p w:rsidR="00D36038" w:rsidRPr="001721CD" w:rsidRDefault="00D36038" w:rsidP="00AA1098">
      <w:pPr>
        <w:rPr>
          <w:sz w:val="22"/>
          <w:szCs w:val="22"/>
        </w:rPr>
      </w:pPr>
    </w:p>
    <w:p w:rsidR="00D36038" w:rsidRPr="001721CD" w:rsidRDefault="00D36038" w:rsidP="00D36038">
      <w:pPr>
        <w:jc w:val="both"/>
        <w:rPr>
          <w:sz w:val="22"/>
          <w:szCs w:val="22"/>
        </w:rPr>
      </w:pPr>
      <w:r w:rsidRPr="001721CD">
        <w:rPr>
          <w:sz w:val="22"/>
          <w:szCs w:val="22"/>
        </w:rPr>
        <w:t xml:space="preserve"> Navýšení schváleného rozpočtu o částku </w:t>
      </w:r>
      <w:r w:rsidRPr="001721CD">
        <w:rPr>
          <w:b/>
          <w:sz w:val="22"/>
          <w:szCs w:val="22"/>
        </w:rPr>
        <w:t>456,7 tis. Kč</w:t>
      </w:r>
    </w:p>
    <w:p w:rsidR="00D36038" w:rsidRPr="001721CD" w:rsidRDefault="00D36038" w:rsidP="00B265A2">
      <w:pPr>
        <w:numPr>
          <w:ilvl w:val="0"/>
          <w:numId w:val="8"/>
        </w:numPr>
        <w:jc w:val="both"/>
        <w:rPr>
          <w:sz w:val="22"/>
          <w:szCs w:val="22"/>
        </w:rPr>
      </w:pPr>
      <w:r w:rsidRPr="001721CD">
        <w:rPr>
          <w:sz w:val="22"/>
          <w:szCs w:val="22"/>
        </w:rPr>
        <w:t xml:space="preserve">o </w:t>
      </w:r>
      <w:r w:rsidRPr="001721CD">
        <w:rPr>
          <w:b/>
          <w:sz w:val="22"/>
          <w:szCs w:val="22"/>
        </w:rPr>
        <w:t>287</w:t>
      </w:r>
      <w:r w:rsidRPr="001721CD">
        <w:rPr>
          <w:sz w:val="22"/>
          <w:szCs w:val="22"/>
        </w:rPr>
        <w:t xml:space="preserve"> tis. Kč - poskytnutá účelová neinvestiční dotace ze státního rozpočtu z Ministerstva školství, mládeže a tělovýchovy na Místní akční plán vzdělávání ve výši 717.541,65 Kč (rozpočtově rozděleno na KTA, podkapitola. 0426 -  430,5 tis. Kč a OŠK, podkapitola 0440 -</w:t>
      </w:r>
      <w:r w:rsidR="00341BDB" w:rsidRPr="001721CD">
        <w:rPr>
          <w:sz w:val="22"/>
          <w:szCs w:val="22"/>
        </w:rPr>
        <w:t xml:space="preserve"> 287</w:t>
      </w:r>
      <w:r w:rsidRPr="001721CD">
        <w:rPr>
          <w:sz w:val="22"/>
          <w:szCs w:val="22"/>
        </w:rPr>
        <w:t xml:space="preserve"> tis. Kč), schváleno usnesením Rady hl. m. Prahy č. 1035 ze dne </w:t>
      </w:r>
      <w:proofErr w:type="gramStart"/>
      <w:r w:rsidRPr="001721CD">
        <w:rPr>
          <w:sz w:val="22"/>
          <w:szCs w:val="22"/>
        </w:rPr>
        <w:t>09.05.2017</w:t>
      </w:r>
      <w:proofErr w:type="gramEnd"/>
      <w:r w:rsidRPr="001721CD">
        <w:rPr>
          <w:sz w:val="22"/>
          <w:szCs w:val="22"/>
        </w:rPr>
        <w:t xml:space="preserve"> a usnesením RMČ P5 č. 25/701/2017 ze dne 31.05.2017,</w:t>
      </w:r>
    </w:p>
    <w:p w:rsidR="00D36038" w:rsidRPr="001721CD" w:rsidRDefault="00D36038" w:rsidP="00B265A2">
      <w:pPr>
        <w:numPr>
          <w:ilvl w:val="0"/>
          <w:numId w:val="8"/>
        </w:numPr>
        <w:jc w:val="both"/>
        <w:rPr>
          <w:sz w:val="22"/>
          <w:szCs w:val="22"/>
        </w:rPr>
      </w:pPr>
      <w:r w:rsidRPr="001721CD">
        <w:rPr>
          <w:sz w:val="22"/>
          <w:szCs w:val="22"/>
        </w:rPr>
        <w:t xml:space="preserve">o </w:t>
      </w:r>
      <w:r w:rsidRPr="001721CD">
        <w:rPr>
          <w:b/>
          <w:sz w:val="22"/>
          <w:szCs w:val="22"/>
        </w:rPr>
        <w:t>15,1</w:t>
      </w:r>
      <w:r w:rsidRPr="001721CD">
        <w:rPr>
          <w:sz w:val="22"/>
          <w:szCs w:val="22"/>
        </w:rPr>
        <w:t xml:space="preserve"> tis. Kč - převodem z podkapitoly 0440, povinná spoluúčast 5% k realizaci projektu „Místní akční plán Prahy 5“, na který byla přijata 1. záloha z MŠMT (celkem 37,8 tis. Kč rozpočtově rozděleno na KTA, podkapitola 0426 - 22,7 tis. Kč a OŠK, podkapitola 0440 - 15,1 tis. Kč), schváleno usnesením R</w:t>
      </w:r>
      <w:r w:rsidR="00341BDB" w:rsidRPr="001721CD">
        <w:rPr>
          <w:sz w:val="22"/>
          <w:szCs w:val="22"/>
        </w:rPr>
        <w:t xml:space="preserve">MČ P5 č. 28/801/2017 ze dne </w:t>
      </w:r>
      <w:proofErr w:type="gramStart"/>
      <w:r w:rsidR="00341BDB" w:rsidRPr="001721CD">
        <w:rPr>
          <w:sz w:val="22"/>
          <w:szCs w:val="22"/>
        </w:rPr>
        <w:t>21.</w:t>
      </w:r>
      <w:r w:rsidRPr="001721CD">
        <w:rPr>
          <w:sz w:val="22"/>
          <w:szCs w:val="22"/>
        </w:rPr>
        <w:t>06.2017</w:t>
      </w:r>
      <w:proofErr w:type="gramEnd"/>
      <w:r w:rsidRPr="001721CD">
        <w:rPr>
          <w:sz w:val="22"/>
          <w:szCs w:val="22"/>
        </w:rPr>
        <w:t>,</w:t>
      </w:r>
    </w:p>
    <w:p w:rsidR="00D36038" w:rsidRPr="001721CD" w:rsidRDefault="00D36038" w:rsidP="00B265A2">
      <w:pPr>
        <w:numPr>
          <w:ilvl w:val="0"/>
          <w:numId w:val="8"/>
        </w:numPr>
        <w:jc w:val="both"/>
        <w:rPr>
          <w:sz w:val="22"/>
          <w:szCs w:val="22"/>
        </w:rPr>
      </w:pPr>
      <w:r w:rsidRPr="001721CD">
        <w:rPr>
          <w:sz w:val="22"/>
          <w:szCs w:val="22"/>
        </w:rPr>
        <w:t xml:space="preserve">o </w:t>
      </w:r>
      <w:r w:rsidRPr="001721CD">
        <w:rPr>
          <w:b/>
          <w:sz w:val="22"/>
          <w:szCs w:val="22"/>
        </w:rPr>
        <w:t>154,6</w:t>
      </w:r>
      <w:r w:rsidRPr="001721CD">
        <w:rPr>
          <w:sz w:val="22"/>
          <w:szCs w:val="22"/>
        </w:rPr>
        <w:t xml:space="preserve"> tis. Kč - poskytnutá účelová neinvestiční dotace ze státního rozpočtu z Ministerstva školství, mládeže a tělovýchovy na Místní akční plán vzdělávání, schváleno usnesením Rady </w:t>
      </w:r>
      <w:r w:rsidRPr="001721CD">
        <w:rPr>
          <w:sz w:val="22"/>
          <w:szCs w:val="22"/>
        </w:rPr>
        <w:lastRenderedPageBreak/>
        <w:t xml:space="preserve">hl. m. Prahy č. 3246 ze dne </w:t>
      </w:r>
      <w:proofErr w:type="gramStart"/>
      <w:r w:rsidRPr="001721CD">
        <w:rPr>
          <w:sz w:val="22"/>
          <w:szCs w:val="22"/>
        </w:rPr>
        <w:t>19.12.2017</w:t>
      </w:r>
      <w:proofErr w:type="gramEnd"/>
      <w:r w:rsidRPr="001721CD">
        <w:rPr>
          <w:sz w:val="22"/>
          <w:szCs w:val="22"/>
        </w:rPr>
        <w:t xml:space="preserve"> a usnesením RMČ P5 č. 52/1684/2017 ze dne 11.01.2017.</w:t>
      </w:r>
    </w:p>
    <w:p w:rsidR="00D36038" w:rsidRPr="001721CD" w:rsidRDefault="00D36038" w:rsidP="00AA1098">
      <w:pPr>
        <w:rPr>
          <w:sz w:val="22"/>
          <w:szCs w:val="22"/>
        </w:rPr>
      </w:pPr>
    </w:p>
    <w:p w:rsidR="00D36038" w:rsidRPr="00424C5A" w:rsidRDefault="00D36038" w:rsidP="00AA1098">
      <w:r w:rsidRPr="00424C5A">
        <w:t>Neinvestiční výdaje MAP</w:t>
      </w:r>
    </w:p>
    <w:p w:rsidR="00D36038" w:rsidRPr="00424C5A" w:rsidRDefault="00D36038" w:rsidP="00D36038">
      <w:pPr>
        <w:jc w:val="both"/>
        <w:rPr>
          <w:sz w:val="22"/>
          <w:szCs w:val="22"/>
        </w:rPr>
      </w:pPr>
      <w:r w:rsidRPr="00424C5A">
        <w:rPr>
          <w:sz w:val="22"/>
          <w:szCs w:val="22"/>
        </w:rPr>
        <w:t xml:space="preserve">čerpáno ve výši celkem </w:t>
      </w:r>
      <w:r w:rsidRPr="00424C5A">
        <w:rPr>
          <w:b/>
          <w:sz w:val="22"/>
          <w:szCs w:val="22"/>
        </w:rPr>
        <w:t>165,1 tis. Kč</w:t>
      </w:r>
      <w:r w:rsidRPr="00424C5A">
        <w:rPr>
          <w:sz w:val="22"/>
          <w:szCs w:val="22"/>
        </w:rPr>
        <w:t xml:space="preserve">  na: </w:t>
      </w:r>
    </w:p>
    <w:p w:rsidR="00D36038" w:rsidRPr="00424C5A" w:rsidRDefault="00D36038" w:rsidP="00B265A2">
      <w:pPr>
        <w:numPr>
          <w:ilvl w:val="0"/>
          <w:numId w:val="8"/>
        </w:numPr>
        <w:jc w:val="both"/>
        <w:rPr>
          <w:sz w:val="22"/>
          <w:szCs w:val="22"/>
        </w:rPr>
      </w:pPr>
      <w:r w:rsidRPr="00424C5A">
        <w:rPr>
          <w:sz w:val="22"/>
          <w:szCs w:val="22"/>
        </w:rPr>
        <w:t xml:space="preserve">workshop pro vedoucí a pedagogické pracovníky ve výši  -  41,2 tis. Kč, </w:t>
      </w:r>
    </w:p>
    <w:p w:rsidR="00D36038" w:rsidRPr="00424C5A" w:rsidRDefault="00D36038" w:rsidP="00B265A2">
      <w:pPr>
        <w:numPr>
          <w:ilvl w:val="0"/>
          <w:numId w:val="8"/>
        </w:numPr>
        <w:jc w:val="both"/>
        <w:rPr>
          <w:sz w:val="22"/>
          <w:szCs w:val="22"/>
        </w:rPr>
      </w:pPr>
      <w:r w:rsidRPr="00424C5A">
        <w:rPr>
          <w:sz w:val="22"/>
          <w:szCs w:val="22"/>
        </w:rPr>
        <w:t>ubytování a stravování ve výši  -  39,9 tis. Kč,</w:t>
      </w:r>
    </w:p>
    <w:p w:rsidR="001721CD" w:rsidRPr="00FB1B1D" w:rsidRDefault="00D36038" w:rsidP="00D36038">
      <w:pPr>
        <w:numPr>
          <w:ilvl w:val="0"/>
          <w:numId w:val="8"/>
        </w:numPr>
        <w:jc w:val="both"/>
        <w:rPr>
          <w:sz w:val="22"/>
          <w:szCs w:val="22"/>
        </w:rPr>
      </w:pPr>
      <w:r w:rsidRPr="00424C5A">
        <w:rPr>
          <w:sz w:val="22"/>
          <w:szCs w:val="22"/>
        </w:rPr>
        <w:t>demografick</w:t>
      </w:r>
      <w:r w:rsidR="00FB1B1D">
        <w:rPr>
          <w:sz w:val="22"/>
          <w:szCs w:val="22"/>
        </w:rPr>
        <w:t>á studie ve výši  -  84 tis. Kč</w:t>
      </w:r>
    </w:p>
    <w:p w:rsidR="001721CD" w:rsidRPr="00424C5A" w:rsidRDefault="001721CD" w:rsidP="00D36038">
      <w:pPr>
        <w:rPr>
          <w:sz w:val="22"/>
          <w:szCs w:val="22"/>
        </w:rPr>
      </w:pPr>
    </w:p>
    <w:p w:rsidR="00D36038" w:rsidRPr="00424C5A" w:rsidRDefault="00D36038" w:rsidP="00AA1098">
      <w:pPr>
        <w:rPr>
          <w:b/>
        </w:rPr>
      </w:pPr>
      <w:r w:rsidRPr="00424C5A">
        <w:rPr>
          <w:b/>
        </w:rPr>
        <w:t xml:space="preserve">Místní akční plán </w:t>
      </w:r>
      <w:r w:rsidRPr="00424C5A">
        <w:t xml:space="preserve">rozvoje vzdělávání pro MČ Praha 5 </w:t>
      </w:r>
      <w:r w:rsidRPr="00424C5A">
        <w:rPr>
          <w:b/>
        </w:rPr>
        <w:t>(MAP)</w:t>
      </w:r>
    </w:p>
    <w:p w:rsidR="00D36038" w:rsidRPr="00424C5A" w:rsidRDefault="00D36038" w:rsidP="00AA109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1517"/>
        <w:gridCol w:w="1725"/>
        <w:gridCol w:w="1726"/>
        <w:gridCol w:w="2175"/>
      </w:tblGrid>
      <w:tr w:rsidR="00D36038" w:rsidRPr="00424C5A" w:rsidTr="00D36038">
        <w:tc>
          <w:tcPr>
            <w:tcW w:w="1980" w:type="dxa"/>
          </w:tcPr>
          <w:p w:rsidR="00D36038" w:rsidRPr="00424C5A" w:rsidRDefault="00D36038" w:rsidP="00D36038">
            <w:pPr>
              <w:ind w:left="142"/>
              <w:jc w:val="center"/>
              <w:rPr>
                <w:b/>
                <w:bCs/>
                <w:sz w:val="22"/>
                <w:szCs w:val="22"/>
              </w:rPr>
            </w:pPr>
            <w:r w:rsidRPr="00424C5A">
              <w:rPr>
                <w:b/>
                <w:bCs/>
                <w:sz w:val="22"/>
                <w:szCs w:val="22"/>
              </w:rPr>
              <w:t xml:space="preserve"> </w:t>
            </w:r>
          </w:p>
        </w:tc>
        <w:tc>
          <w:tcPr>
            <w:tcW w:w="1634" w:type="dxa"/>
          </w:tcPr>
          <w:p w:rsidR="00D36038" w:rsidRPr="00424C5A" w:rsidRDefault="00D36038" w:rsidP="00D36038">
            <w:pPr>
              <w:jc w:val="center"/>
              <w:rPr>
                <w:b/>
                <w:bCs/>
                <w:sz w:val="22"/>
                <w:szCs w:val="22"/>
              </w:rPr>
            </w:pPr>
            <w:r w:rsidRPr="00424C5A">
              <w:rPr>
                <w:b/>
                <w:bCs/>
                <w:sz w:val="22"/>
                <w:szCs w:val="22"/>
              </w:rPr>
              <w:t>RS</w:t>
            </w:r>
          </w:p>
        </w:tc>
        <w:tc>
          <w:tcPr>
            <w:tcW w:w="1842" w:type="dxa"/>
          </w:tcPr>
          <w:p w:rsidR="00D36038" w:rsidRPr="00424C5A" w:rsidRDefault="00D36038" w:rsidP="00D36038">
            <w:pPr>
              <w:jc w:val="center"/>
              <w:rPr>
                <w:b/>
                <w:bCs/>
                <w:sz w:val="22"/>
                <w:szCs w:val="22"/>
              </w:rPr>
            </w:pPr>
            <w:r w:rsidRPr="00424C5A">
              <w:rPr>
                <w:b/>
                <w:bCs/>
                <w:sz w:val="22"/>
                <w:szCs w:val="22"/>
              </w:rPr>
              <w:t>RU</w:t>
            </w:r>
          </w:p>
        </w:tc>
        <w:tc>
          <w:tcPr>
            <w:tcW w:w="1843" w:type="dxa"/>
          </w:tcPr>
          <w:p w:rsidR="00D36038" w:rsidRPr="00424C5A" w:rsidRDefault="00D36038" w:rsidP="00D36038">
            <w:pPr>
              <w:jc w:val="center"/>
              <w:rPr>
                <w:b/>
                <w:bCs/>
                <w:sz w:val="22"/>
                <w:szCs w:val="22"/>
              </w:rPr>
            </w:pPr>
            <w:r w:rsidRPr="00424C5A">
              <w:rPr>
                <w:b/>
                <w:bCs/>
                <w:sz w:val="22"/>
                <w:szCs w:val="22"/>
              </w:rPr>
              <w:t>Skutečnost</w:t>
            </w:r>
          </w:p>
        </w:tc>
        <w:tc>
          <w:tcPr>
            <w:tcW w:w="2340" w:type="dxa"/>
          </w:tcPr>
          <w:p w:rsidR="00D36038" w:rsidRPr="00424C5A" w:rsidRDefault="00D36038" w:rsidP="00D36038">
            <w:pPr>
              <w:jc w:val="center"/>
              <w:rPr>
                <w:b/>
                <w:bCs/>
                <w:sz w:val="22"/>
                <w:szCs w:val="22"/>
              </w:rPr>
            </w:pPr>
            <w:r w:rsidRPr="00424C5A">
              <w:rPr>
                <w:b/>
                <w:bCs/>
                <w:sz w:val="22"/>
                <w:szCs w:val="22"/>
              </w:rPr>
              <w:t>% plnění</w:t>
            </w:r>
          </w:p>
        </w:tc>
      </w:tr>
      <w:tr w:rsidR="00D36038" w:rsidRPr="00424C5A" w:rsidTr="00D36038">
        <w:tc>
          <w:tcPr>
            <w:tcW w:w="1980" w:type="dxa"/>
          </w:tcPr>
          <w:p w:rsidR="00D36038" w:rsidRPr="009725B1" w:rsidRDefault="00D36038" w:rsidP="00D36038">
            <w:pPr>
              <w:rPr>
                <w:b/>
                <w:sz w:val="22"/>
                <w:szCs w:val="22"/>
              </w:rPr>
            </w:pPr>
            <w:r w:rsidRPr="009725B1">
              <w:rPr>
                <w:b/>
                <w:sz w:val="22"/>
                <w:szCs w:val="22"/>
              </w:rPr>
              <w:t>MAP</w:t>
            </w:r>
          </w:p>
        </w:tc>
        <w:tc>
          <w:tcPr>
            <w:tcW w:w="1634" w:type="dxa"/>
            <w:vAlign w:val="center"/>
          </w:tcPr>
          <w:p w:rsidR="00D36038" w:rsidRPr="00424C5A" w:rsidRDefault="00D36038" w:rsidP="00D36038">
            <w:pPr>
              <w:jc w:val="center"/>
              <w:rPr>
                <w:sz w:val="22"/>
                <w:szCs w:val="22"/>
                <w:highlight w:val="yellow"/>
              </w:rPr>
            </w:pPr>
            <w:r w:rsidRPr="00424C5A">
              <w:rPr>
                <w:sz w:val="22"/>
                <w:szCs w:val="22"/>
              </w:rPr>
              <w:t>0,0</w:t>
            </w:r>
          </w:p>
        </w:tc>
        <w:tc>
          <w:tcPr>
            <w:tcW w:w="1842" w:type="dxa"/>
            <w:vAlign w:val="center"/>
          </w:tcPr>
          <w:p w:rsidR="00D36038" w:rsidRPr="00424C5A" w:rsidRDefault="00D36038" w:rsidP="00D36038">
            <w:pPr>
              <w:jc w:val="center"/>
              <w:rPr>
                <w:sz w:val="22"/>
                <w:szCs w:val="22"/>
                <w:highlight w:val="yellow"/>
              </w:rPr>
            </w:pPr>
            <w:r w:rsidRPr="00424C5A">
              <w:rPr>
                <w:sz w:val="22"/>
                <w:szCs w:val="22"/>
              </w:rPr>
              <w:t>456,7</w:t>
            </w:r>
          </w:p>
        </w:tc>
        <w:tc>
          <w:tcPr>
            <w:tcW w:w="1843" w:type="dxa"/>
            <w:vAlign w:val="center"/>
          </w:tcPr>
          <w:p w:rsidR="00D36038" w:rsidRPr="00424C5A" w:rsidRDefault="00D36038" w:rsidP="00D36038">
            <w:pPr>
              <w:jc w:val="center"/>
              <w:rPr>
                <w:sz w:val="22"/>
                <w:szCs w:val="22"/>
              </w:rPr>
            </w:pPr>
            <w:r w:rsidRPr="00424C5A">
              <w:rPr>
                <w:sz w:val="22"/>
                <w:szCs w:val="22"/>
              </w:rPr>
              <w:t>165,1</w:t>
            </w:r>
          </w:p>
        </w:tc>
        <w:tc>
          <w:tcPr>
            <w:tcW w:w="2340" w:type="dxa"/>
            <w:vAlign w:val="center"/>
          </w:tcPr>
          <w:p w:rsidR="00D36038" w:rsidRPr="00424C5A" w:rsidRDefault="00D36038" w:rsidP="00D36038">
            <w:pPr>
              <w:jc w:val="center"/>
              <w:rPr>
                <w:sz w:val="22"/>
                <w:szCs w:val="22"/>
              </w:rPr>
            </w:pPr>
            <w:r w:rsidRPr="00424C5A">
              <w:rPr>
                <w:sz w:val="22"/>
                <w:szCs w:val="22"/>
              </w:rPr>
              <w:t>36,15</w:t>
            </w:r>
          </w:p>
        </w:tc>
      </w:tr>
    </w:tbl>
    <w:p w:rsidR="00341BDB" w:rsidRDefault="00341BDB" w:rsidP="00D36038">
      <w:pPr>
        <w:pStyle w:val="Zhlav"/>
        <w:tabs>
          <w:tab w:val="left" w:pos="708"/>
        </w:tabs>
        <w:jc w:val="both"/>
        <w:rPr>
          <w:bCs/>
          <w:i/>
          <w:sz w:val="22"/>
          <w:szCs w:val="22"/>
        </w:rPr>
      </w:pPr>
    </w:p>
    <w:p w:rsidR="00D36038" w:rsidRPr="001E31BD" w:rsidRDefault="00D36038" w:rsidP="00D36038">
      <w:pPr>
        <w:pStyle w:val="Zhlav"/>
        <w:tabs>
          <w:tab w:val="left" w:pos="708"/>
        </w:tabs>
        <w:jc w:val="both"/>
        <w:rPr>
          <w:bCs/>
          <w:sz w:val="22"/>
          <w:szCs w:val="22"/>
        </w:rPr>
      </w:pPr>
      <w:r w:rsidRPr="00AC09D9">
        <w:rPr>
          <w:bCs/>
          <w:i/>
          <w:sz w:val="22"/>
          <w:szCs w:val="22"/>
        </w:rPr>
        <w:t>Podkapitola 0441 Odbor správy veřejného prostranství a zeleně</w:t>
      </w:r>
    </w:p>
    <w:p w:rsidR="00D36038" w:rsidRDefault="00D36038" w:rsidP="00D36038">
      <w:pPr>
        <w:pStyle w:val="Zhlav"/>
        <w:tabs>
          <w:tab w:val="left" w:pos="708"/>
        </w:tabs>
        <w:jc w:val="both"/>
        <w:rPr>
          <w:bCs/>
          <w:sz w:val="22"/>
          <w:szCs w:val="22"/>
        </w:rPr>
      </w:pPr>
      <w:r w:rsidRPr="001E31BD">
        <w:rPr>
          <w:bCs/>
          <w:sz w:val="22"/>
          <w:szCs w:val="22"/>
        </w:rPr>
        <w:t xml:space="preserve">Z upraveného rozpočtu této podkapitoly ve výši </w:t>
      </w:r>
      <w:r w:rsidRPr="00886FB5">
        <w:rPr>
          <w:bCs/>
          <w:sz w:val="22"/>
          <w:szCs w:val="22"/>
        </w:rPr>
        <w:t>74.429</w:t>
      </w:r>
      <w:r w:rsidRPr="001E31BD">
        <w:rPr>
          <w:bCs/>
          <w:sz w:val="22"/>
          <w:szCs w:val="22"/>
        </w:rPr>
        <w:t xml:space="preserve"> tis. Kč bylo čerpáno na investiční výdaje </w:t>
      </w:r>
      <w:r w:rsidRPr="00886FB5">
        <w:rPr>
          <w:bCs/>
          <w:sz w:val="22"/>
          <w:szCs w:val="22"/>
        </w:rPr>
        <w:t>44.880,4 t</w:t>
      </w:r>
      <w:r w:rsidRPr="001E31BD">
        <w:rPr>
          <w:bCs/>
          <w:sz w:val="22"/>
          <w:szCs w:val="22"/>
        </w:rPr>
        <w:t>is. Kč (</w:t>
      </w:r>
      <w:proofErr w:type="gramStart"/>
      <w:r>
        <w:rPr>
          <w:bCs/>
          <w:sz w:val="22"/>
          <w:szCs w:val="22"/>
        </w:rPr>
        <w:t>60,3</w:t>
      </w:r>
      <w:r w:rsidRPr="001E31BD">
        <w:rPr>
          <w:bCs/>
          <w:sz w:val="22"/>
          <w:szCs w:val="22"/>
        </w:rPr>
        <w:t>%).Ve</w:t>
      </w:r>
      <w:proofErr w:type="gramEnd"/>
      <w:r w:rsidRPr="001E31BD">
        <w:rPr>
          <w:bCs/>
          <w:sz w:val="22"/>
          <w:szCs w:val="22"/>
        </w:rPr>
        <w:t xml:space="preserve"> vybraných objektech základních a mateřských škol byla provedena šetření pracovníky OSP a OŠK, na jejichž základě byly jednotlivé akce rozpracovány. Finanční prostředky ve výši </w:t>
      </w:r>
      <w:r w:rsidRPr="00886FB5">
        <w:rPr>
          <w:bCs/>
          <w:sz w:val="22"/>
          <w:szCs w:val="22"/>
        </w:rPr>
        <w:t>1.426,1</w:t>
      </w:r>
      <w:r w:rsidRPr="001E31BD">
        <w:rPr>
          <w:bCs/>
          <w:sz w:val="22"/>
          <w:szCs w:val="22"/>
        </w:rPr>
        <w:t xml:space="preserve"> tis. Kč byly čerpány na realizaci dětského hřiště a sportoviště v areálu ZŠ Nepomucká.</w:t>
      </w:r>
      <w:r w:rsidR="00341BDB">
        <w:rPr>
          <w:bCs/>
          <w:sz w:val="22"/>
          <w:szCs w:val="22"/>
        </w:rPr>
        <w:t xml:space="preserve"> </w:t>
      </w:r>
      <w:r>
        <w:rPr>
          <w:bCs/>
          <w:sz w:val="22"/>
          <w:szCs w:val="22"/>
        </w:rPr>
        <w:t xml:space="preserve">Finanční prostředky ve výši </w:t>
      </w:r>
      <w:r w:rsidRPr="00886FB5">
        <w:rPr>
          <w:bCs/>
          <w:sz w:val="22"/>
          <w:szCs w:val="22"/>
        </w:rPr>
        <w:t>102</w:t>
      </w:r>
      <w:r w:rsidR="00FB1B1D">
        <w:rPr>
          <w:bCs/>
          <w:sz w:val="22"/>
          <w:szCs w:val="22"/>
        </w:rPr>
        <w:t>,</w:t>
      </w:r>
      <w:r w:rsidRPr="00886FB5">
        <w:rPr>
          <w:bCs/>
          <w:sz w:val="22"/>
          <w:szCs w:val="22"/>
        </w:rPr>
        <w:t>9</w:t>
      </w:r>
      <w:r>
        <w:rPr>
          <w:bCs/>
          <w:sz w:val="22"/>
          <w:szCs w:val="22"/>
        </w:rPr>
        <w:t xml:space="preserve"> tis. Kč byly použity na vypracování projektové dokumentace rekonstrukce sportoviště </w:t>
      </w:r>
      <w:proofErr w:type="spellStart"/>
      <w:r>
        <w:rPr>
          <w:bCs/>
          <w:sz w:val="22"/>
          <w:szCs w:val="22"/>
        </w:rPr>
        <w:t>Žvahov</w:t>
      </w:r>
      <w:proofErr w:type="spellEnd"/>
      <w:r>
        <w:rPr>
          <w:bCs/>
          <w:sz w:val="22"/>
          <w:szCs w:val="22"/>
        </w:rPr>
        <w:t>.</w:t>
      </w:r>
    </w:p>
    <w:p w:rsidR="00D36038" w:rsidRDefault="00D36038" w:rsidP="00D36038">
      <w:pPr>
        <w:pStyle w:val="Zhlav"/>
        <w:tabs>
          <w:tab w:val="left" w:pos="708"/>
        </w:tabs>
        <w:jc w:val="both"/>
        <w:rPr>
          <w:bCs/>
          <w:sz w:val="22"/>
          <w:szCs w:val="22"/>
        </w:rPr>
      </w:pPr>
      <w:r>
        <w:rPr>
          <w:bCs/>
          <w:sz w:val="22"/>
          <w:szCs w:val="22"/>
        </w:rPr>
        <w:t>K navýšení podkapitoly 0441 došlo po přidělení dotací ze strany MHMP na investiční akce</w:t>
      </w:r>
      <w:r w:rsidR="00852B36">
        <w:rPr>
          <w:bCs/>
          <w:sz w:val="22"/>
          <w:szCs w:val="22"/>
        </w:rPr>
        <w:t xml:space="preserve"> v celkové výši 58.000 tis.</w:t>
      </w:r>
      <w:r w:rsidR="00804672">
        <w:rPr>
          <w:bCs/>
          <w:sz w:val="22"/>
          <w:szCs w:val="22"/>
        </w:rPr>
        <w:t xml:space="preserve"> </w:t>
      </w:r>
      <w:r w:rsidR="00852B36">
        <w:rPr>
          <w:bCs/>
          <w:sz w:val="22"/>
          <w:szCs w:val="22"/>
        </w:rPr>
        <w:t>Kč.</w:t>
      </w:r>
      <w:r>
        <w:rPr>
          <w:bCs/>
          <w:sz w:val="22"/>
          <w:szCs w:val="22"/>
        </w:rPr>
        <w:t xml:space="preserve"> Na rekonstrukce sportovišť byly čerpány finanční prostředky ve </w:t>
      </w:r>
      <w:r w:rsidRPr="00886FB5">
        <w:rPr>
          <w:bCs/>
          <w:sz w:val="22"/>
          <w:szCs w:val="22"/>
        </w:rPr>
        <w:t>výši 43.351,4</w:t>
      </w:r>
      <w:r>
        <w:rPr>
          <w:bCs/>
          <w:sz w:val="22"/>
          <w:szCs w:val="22"/>
        </w:rPr>
        <w:t xml:space="preserve"> tis. Kč, a to na zpracování projektových dokumentací a provedení prací na jednotlivých sportovištích:</w:t>
      </w:r>
    </w:p>
    <w:p w:rsidR="00D36038" w:rsidRDefault="00D36038" w:rsidP="00D36038">
      <w:pPr>
        <w:pStyle w:val="Zhlav"/>
        <w:tabs>
          <w:tab w:val="left" w:pos="708"/>
        </w:tabs>
        <w:jc w:val="both"/>
        <w:rPr>
          <w:bCs/>
          <w:sz w:val="22"/>
          <w:szCs w:val="22"/>
        </w:rPr>
      </w:pPr>
    </w:p>
    <w:p w:rsidR="00D36038" w:rsidRDefault="00D36038" w:rsidP="00B265A2">
      <w:pPr>
        <w:pStyle w:val="Zhlav"/>
        <w:numPr>
          <w:ilvl w:val="0"/>
          <w:numId w:val="6"/>
        </w:numPr>
        <w:tabs>
          <w:tab w:val="left" w:pos="708"/>
        </w:tabs>
        <w:jc w:val="both"/>
        <w:rPr>
          <w:bCs/>
          <w:sz w:val="22"/>
          <w:szCs w:val="22"/>
        </w:rPr>
      </w:pPr>
      <w:r>
        <w:rPr>
          <w:bCs/>
          <w:sz w:val="22"/>
          <w:szCs w:val="22"/>
        </w:rPr>
        <w:t>rekonstrukce skateparku Butovická</w:t>
      </w:r>
    </w:p>
    <w:p w:rsidR="00D36038" w:rsidRDefault="00D36038" w:rsidP="00B265A2">
      <w:pPr>
        <w:pStyle w:val="Zhlav"/>
        <w:numPr>
          <w:ilvl w:val="0"/>
          <w:numId w:val="6"/>
        </w:numPr>
        <w:tabs>
          <w:tab w:val="left" w:pos="708"/>
        </w:tabs>
        <w:jc w:val="both"/>
        <w:rPr>
          <w:bCs/>
          <w:sz w:val="22"/>
          <w:szCs w:val="22"/>
        </w:rPr>
      </w:pPr>
      <w:r>
        <w:rPr>
          <w:bCs/>
          <w:sz w:val="22"/>
          <w:szCs w:val="22"/>
        </w:rPr>
        <w:t xml:space="preserve">street </w:t>
      </w:r>
      <w:proofErr w:type="spellStart"/>
      <w:r>
        <w:rPr>
          <w:bCs/>
          <w:sz w:val="22"/>
          <w:szCs w:val="22"/>
        </w:rPr>
        <w:t>workout</w:t>
      </w:r>
      <w:proofErr w:type="spellEnd"/>
      <w:r>
        <w:rPr>
          <w:bCs/>
          <w:sz w:val="22"/>
          <w:szCs w:val="22"/>
        </w:rPr>
        <w:t xml:space="preserve"> hřiště Barrandov</w:t>
      </w:r>
    </w:p>
    <w:p w:rsidR="00D36038" w:rsidRDefault="00D36038" w:rsidP="00B265A2">
      <w:pPr>
        <w:pStyle w:val="Zhlav"/>
        <w:numPr>
          <w:ilvl w:val="0"/>
          <w:numId w:val="6"/>
        </w:numPr>
        <w:tabs>
          <w:tab w:val="left" w:pos="708"/>
        </w:tabs>
        <w:jc w:val="both"/>
        <w:rPr>
          <w:bCs/>
          <w:sz w:val="22"/>
          <w:szCs w:val="22"/>
        </w:rPr>
      </w:pPr>
      <w:r>
        <w:rPr>
          <w:bCs/>
          <w:sz w:val="22"/>
          <w:szCs w:val="22"/>
        </w:rPr>
        <w:t xml:space="preserve">psí hřiště </w:t>
      </w:r>
      <w:proofErr w:type="spellStart"/>
      <w:r>
        <w:rPr>
          <w:bCs/>
          <w:sz w:val="22"/>
          <w:szCs w:val="22"/>
        </w:rPr>
        <w:t>Mrázovka</w:t>
      </w:r>
      <w:proofErr w:type="spellEnd"/>
    </w:p>
    <w:p w:rsidR="00D36038" w:rsidRDefault="00D36038" w:rsidP="00B265A2">
      <w:pPr>
        <w:pStyle w:val="Zhlav"/>
        <w:numPr>
          <w:ilvl w:val="0"/>
          <w:numId w:val="6"/>
        </w:numPr>
        <w:tabs>
          <w:tab w:val="left" w:pos="708"/>
        </w:tabs>
        <w:jc w:val="both"/>
        <w:rPr>
          <w:bCs/>
          <w:sz w:val="22"/>
          <w:szCs w:val="22"/>
        </w:rPr>
      </w:pPr>
      <w:r>
        <w:rPr>
          <w:bCs/>
          <w:sz w:val="22"/>
          <w:szCs w:val="22"/>
        </w:rPr>
        <w:t xml:space="preserve">vybudování </w:t>
      </w:r>
      <w:proofErr w:type="spellStart"/>
      <w:r>
        <w:rPr>
          <w:bCs/>
          <w:sz w:val="22"/>
          <w:szCs w:val="22"/>
        </w:rPr>
        <w:t>fitparku</w:t>
      </w:r>
      <w:proofErr w:type="spellEnd"/>
    </w:p>
    <w:p w:rsidR="00D36038" w:rsidRDefault="00D36038" w:rsidP="00D36038">
      <w:pPr>
        <w:pStyle w:val="Zhlav"/>
        <w:tabs>
          <w:tab w:val="left" w:pos="708"/>
        </w:tabs>
        <w:jc w:val="both"/>
        <w:rPr>
          <w:bCs/>
          <w:sz w:val="22"/>
          <w:szCs w:val="22"/>
        </w:rPr>
      </w:pPr>
    </w:p>
    <w:p w:rsidR="00852B36" w:rsidRDefault="00852B36" w:rsidP="00D36038">
      <w:pPr>
        <w:pStyle w:val="Zhlav"/>
        <w:tabs>
          <w:tab w:val="left" w:pos="708"/>
        </w:tabs>
        <w:jc w:val="both"/>
        <w:rPr>
          <w:bCs/>
          <w:sz w:val="22"/>
          <w:szCs w:val="22"/>
        </w:rPr>
      </w:pPr>
      <w:r>
        <w:rPr>
          <w:bCs/>
          <w:sz w:val="22"/>
          <w:szCs w:val="22"/>
        </w:rPr>
        <w:t>V rámci finančního vypořádání dotací za r. 2017 s rozpočtem MHMP městská část požádala o ponechání nedočerpaných investičních dotací k převodu do rozpočtu městské části v roce 2018.</w:t>
      </w:r>
    </w:p>
    <w:p w:rsidR="00852B36" w:rsidRPr="001E31BD" w:rsidRDefault="00852B36" w:rsidP="00D36038">
      <w:pPr>
        <w:pStyle w:val="Zhlav"/>
        <w:tabs>
          <w:tab w:val="left" w:pos="708"/>
        </w:tabs>
        <w:jc w:val="both"/>
        <w:rPr>
          <w:bCs/>
          <w:sz w:val="22"/>
          <w:szCs w:val="22"/>
        </w:rPr>
      </w:pPr>
    </w:p>
    <w:p w:rsidR="00D36038" w:rsidRPr="001E31BD" w:rsidRDefault="00D36038" w:rsidP="00D36038">
      <w:pPr>
        <w:pStyle w:val="Zhlav"/>
        <w:tabs>
          <w:tab w:val="left" w:pos="708"/>
        </w:tabs>
        <w:jc w:val="both"/>
        <w:rPr>
          <w:bCs/>
          <w:sz w:val="22"/>
          <w:szCs w:val="22"/>
        </w:rPr>
      </w:pPr>
      <w:r w:rsidRPr="00AC09D9">
        <w:rPr>
          <w:bCs/>
          <w:i/>
          <w:sz w:val="22"/>
          <w:szCs w:val="22"/>
        </w:rPr>
        <w:t>Podkapitola 0443 Odbor bytů a privatizace</w:t>
      </w:r>
    </w:p>
    <w:p w:rsidR="00D36038" w:rsidRPr="0028119F" w:rsidRDefault="00D36038" w:rsidP="00D36038">
      <w:pPr>
        <w:pStyle w:val="Zhlav"/>
        <w:tabs>
          <w:tab w:val="left" w:pos="708"/>
        </w:tabs>
        <w:jc w:val="both"/>
        <w:rPr>
          <w:bCs/>
          <w:sz w:val="22"/>
          <w:szCs w:val="22"/>
        </w:rPr>
      </w:pPr>
      <w:r w:rsidRPr="001E31BD">
        <w:rPr>
          <w:bCs/>
          <w:sz w:val="22"/>
          <w:szCs w:val="22"/>
        </w:rPr>
        <w:t xml:space="preserve">V podkapitole jsou soustředěny finanční prostředky v upraveném rozpočtu ve výši </w:t>
      </w:r>
      <w:r w:rsidRPr="00886FB5">
        <w:rPr>
          <w:bCs/>
          <w:sz w:val="22"/>
          <w:szCs w:val="22"/>
        </w:rPr>
        <w:t>6.123,</w:t>
      </w:r>
      <w:r>
        <w:rPr>
          <w:bCs/>
          <w:sz w:val="22"/>
          <w:szCs w:val="22"/>
        </w:rPr>
        <w:t>2</w:t>
      </w:r>
      <w:r w:rsidRPr="001E31BD">
        <w:rPr>
          <w:bCs/>
          <w:sz w:val="22"/>
          <w:szCs w:val="22"/>
        </w:rPr>
        <w:t xml:space="preserve"> tis. Kč. </w:t>
      </w:r>
      <w:r>
        <w:rPr>
          <w:bCs/>
          <w:sz w:val="22"/>
          <w:szCs w:val="22"/>
        </w:rPr>
        <w:t>Neinvestiční finanční</w:t>
      </w:r>
      <w:r w:rsidRPr="001E31BD">
        <w:rPr>
          <w:bCs/>
          <w:sz w:val="22"/>
          <w:szCs w:val="22"/>
        </w:rPr>
        <w:t xml:space="preserve"> prostředky ve výši </w:t>
      </w:r>
      <w:r w:rsidRPr="00886FB5">
        <w:rPr>
          <w:bCs/>
          <w:sz w:val="22"/>
          <w:szCs w:val="22"/>
        </w:rPr>
        <w:t>573,</w:t>
      </w:r>
      <w:r>
        <w:rPr>
          <w:bCs/>
          <w:sz w:val="22"/>
          <w:szCs w:val="22"/>
        </w:rPr>
        <w:t>2</w:t>
      </w:r>
      <w:r w:rsidRPr="00886FB5">
        <w:rPr>
          <w:bCs/>
          <w:sz w:val="22"/>
          <w:szCs w:val="22"/>
        </w:rPr>
        <w:t xml:space="preserve"> tis.</w:t>
      </w:r>
      <w:r w:rsidRPr="001E31BD">
        <w:rPr>
          <w:bCs/>
          <w:sz w:val="22"/>
          <w:szCs w:val="22"/>
        </w:rPr>
        <w:t xml:space="preserve"> Kč byly použity </w:t>
      </w:r>
      <w:r>
        <w:rPr>
          <w:bCs/>
          <w:sz w:val="22"/>
          <w:szCs w:val="22"/>
        </w:rPr>
        <w:t xml:space="preserve">na realizaci </w:t>
      </w:r>
      <w:proofErr w:type="spellStart"/>
      <w:r>
        <w:rPr>
          <w:bCs/>
          <w:sz w:val="22"/>
          <w:szCs w:val="22"/>
        </w:rPr>
        <w:t>antigraffiti</w:t>
      </w:r>
      <w:proofErr w:type="spellEnd"/>
      <w:r>
        <w:rPr>
          <w:bCs/>
          <w:sz w:val="22"/>
          <w:szCs w:val="22"/>
        </w:rPr>
        <w:t xml:space="preserve"> programu na školské objekty. Investiční výdaje ve </w:t>
      </w:r>
      <w:proofErr w:type="gramStart"/>
      <w:r>
        <w:rPr>
          <w:bCs/>
          <w:sz w:val="22"/>
          <w:szCs w:val="22"/>
        </w:rPr>
        <w:t xml:space="preserve">výši  </w:t>
      </w:r>
      <w:r w:rsidRPr="00886FB5">
        <w:rPr>
          <w:bCs/>
          <w:sz w:val="22"/>
          <w:szCs w:val="22"/>
        </w:rPr>
        <w:t>5.550</w:t>
      </w:r>
      <w:proofErr w:type="gramEnd"/>
      <w:r w:rsidRPr="00886FB5">
        <w:rPr>
          <w:bCs/>
          <w:sz w:val="22"/>
          <w:szCs w:val="22"/>
        </w:rPr>
        <w:t xml:space="preserve"> tis</w:t>
      </w:r>
      <w:r>
        <w:rPr>
          <w:bCs/>
          <w:sz w:val="22"/>
          <w:szCs w:val="22"/>
        </w:rPr>
        <w:t>. Kč byly použity na odkoupení pozemků parcely č. 1350/2 a parcely 1353/4 v k.</w:t>
      </w:r>
      <w:r w:rsidR="00341BDB">
        <w:rPr>
          <w:bCs/>
          <w:sz w:val="22"/>
          <w:szCs w:val="22"/>
        </w:rPr>
        <w:t xml:space="preserve"> </w:t>
      </w:r>
      <w:proofErr w:type="spellStart"/>
      <w:r>
        <w:rPr>
          <w:bCs/>
          <w:sz w:val="22"/>
          <w:szCs w:val="22"/>
        </w:rPr>
        <w:t>ú.</w:t>
      </w:r>
      <w:proofErr w:type="spellEnd"/>
      <w:r>
        <w:rPr>
          <w:bCs/>
          <w:sz w:val="22"/>
          <w:szCs w:val="22"/>
        </w:rPr>
        <w:t xml:space="preserve"> Jinonice od Ministerstva obrany ČR (čerpání 100</w:t>
      </w:r>
      <w:r w:rsidR="00341BDB">
        <w:rPr>
          <w:bCs/>
          <w:sz w:val="22"/>
          <w:szCs w:val="22"/>
        </w:rPr>
        <w:t xml:space="preserve"> </w:t>
      </w:r>
      <w:r>
        <w:rPr>
          <w:bCs/>
          <w:sz w:val="22"/>
          <w:szCs w:val="22"/>
        </w:rPr>
        <w:t>%).</w:t>
      </w:r>
    </w:p>
    <w:p w:rsidR="00D36038" w:rsidRDefault="00D36038" w:rsidP="00AA1098"/>
    <w:p w:rsidR="009F2B53" w:rsidRPr="009F2B53" w:rsidRDefault="009F2B53" w:rsidP="009F2B53">
      <w:pPr>
        <w:pStyle w:val="Nadpis3"/>
      </w:pPr>
      <w:bookmarkStart w:id="31" w:name="_Toc512431305"/>
      <w:bookmarkStart w:id="32" w:name="_Toc513637912"/>
      <w:bookmarkStart w:id="33" w:name="_Toc483215942"/>
      <w:r w:rsidRPr="00AC09D9">
        <w:t>Kapitola 05</w:t>
      </w:r>
      <w:r w:rsidR="00243DCD">
        <w:t xml:space="preserve"> </w:t>
      </w:r>
      <w:r w:rsidRPr="00AC09D9">
        <w:t>Sociální věci a zdravotnictví</w:t>
      </w:r>
      <w:bookmarkEnd w:id="31"/>
      <w:bookmarkEnd w:id="32"/>
    </w:p>
    <w:bookmarkEnd w:id="33"/>
    <w:p w:rsidR="009F2B53" w:rsidRPr="00341BDB" w:rsidRDefault="009F2B53" w:rsidP="00AA1098">
      <w:pPr>
        <w:jc w:val="both"/>
        <w:rPr>
          <w:sz w:val="22"/>
          <w:szCs w:val="22"/>
        </w:rPr>
      </w:pPr>
      <w:r w:rsidRPr="00341BDB">
        <w:rPr>
          <w:sz w:val="22"/>
          <w:szCs w:val="22"/>
        </w:rPr>
        <w:t xml:space="preserve">Upravený rozpočet roku 2017 ve výši 84.723 tis. Kč byl čerpán ve výši 49.121,7 tis. Kč, z toho neinvestiční výdaje ve výši 32.530,4 tis. Kč, investiční ve výši 15.703,4 tis. Kč </w:t>
      </w:r>
      <w:r w:rsidR="00341BDB">
        <w:rPr>
          <w:sz w:val="22"/>
          <w:szCs w:val="22"/>
        </w:rPr>
        <w:t>a dotace ve výši 887,9 tis. Kč.</w:t>
      </w:r>
    </w:p>
    <w:p w:rsidR="009F2B53" w:rsidRDefault="009F2B53" w:rsidP="00AA1098"/>
    <w:p w:rsidR="009F2B53" w:rsidRPr="00AA1098" w:rsidRDefault="009F2B53" w:rsidP="00AA1098">
      <w:pPr>
        <w:rPr>
          <w:i/>
          <w:sz w:val="22"/>
          <w:szCs w:val="22"/>
        </w:rPr>
      </w:pPr>
      <w:r w:rsidRPr="00AA1098">
        <w:rPr>
          <w:i/>
          <w:sz w:val="22"/>
          <w:szCs w:val="22"/>
        </w:rPr>
        <w:t>Podkapitola 0509 – Odbor ekonomický</w:t>
      </w:r>
    </w:p>
    <w:p w:rsidR="009F2B53" w:rsidRPr="00AA1098" w:rsidRDefault="009F2B53" w:rsidP="00AA1098">
      <w:pPr>
        <w:jc w:val="both"/>
        <w:rPr>
          <w:sz w:val="22"/>
          <w:szCs w:val="22"/>
        </w:rPr>
      </w:pPr>
      <w:r w:rsidRPr="00AA1098">
        <w:rPr>
          <w:sz w:val="22"/>
          <w:szCs w:val="22"/>
        </w:rPr>
        <w:t xml:space="preserve">Upravený rozpočet na této podkapitole je 700,5 tis. Kč, </w:t>
      </w:r>
      <w:r w:rsidR="006C2F1D">
        <w:rPr>
          <w:sz w:val="22"/>
          <w:szCs w:val="22"/>
        </w:rPr>
        <w:t>jde o zapojení finančních prostředků z odvodu z výherních hracích přístrojů a jiných herních zařízení. Výdaje nebyly realizovány</w:t>
      </w:r>
      <w:r w:rsidR="009570C1">
        <w:rPr>
          <w:sz w:val="22"/>
          <w:szCs w:val="22"/>
        </w:rPr>
        <w:t>, finanční prostředky z rezervy budou zapojeny do rozpočtu roku 2018 v oblasti sociální a zdravotnictví.</w:t>
      </w:r>
    </w:p>
    <w:p w:rsidR="009F2B53" w:rsidRDefault="009F2B53" w:rsidP="00AA1098"/>
    <w:p w:rsidR="009F2B53" w:rsidRPr="00AA1098" w:rsidRDefault="009F2B53" w:rsidP="00AA1098">
      <w:pPr>
        <w:rPr>
          <w:i/>
          <w:sz w:val="22"/>
          <w:szCs w:val="22"/>
        </w:rPr>
      </w:pPr>
      <w:r w:rsidRPr="00AA1098">
        <w:rPr>
          <w:i/>
          <w:sz w:val="22"/>
          <w:szCs w:val="22"/>
        </w:rPr>
        <w:t>Podkapitola 0510 – Kancelář městské části</w:t>
      </w:r>
    </w:p>
    <w:p w:rsidR="009F2B53" w:rsidRPr="00AA1098" w:rsidRDefault="009F2B53" w:rsidP="00AA1098">
      <w:pPr>
        <w:jc w:val="both"/>
        <w:rPr>
          <w:sz w:val="22"/>
          <w:szCs w:val="22"/>
        </w:rPr>
      </w:pPr>
      <w:r w:rsidRPr="00AA1098">
        <w:rPr>
          <w:sz w:val="22"/>
          <w:szCs w:val="22"/>
        </w:rPr>
        <w:t>Upravený rozpočet na této podkapitole je 1.961,3 tis. Kč, čerpané neinvestiční finanční prostředky ve výši 58,9 tis. Kč byly využity na realizaci rekonstrukci bezpečnostních systémů EZS a EPS a investiční prostředky na realizaci bezpečnostních opatření na vybraných předškolních zařízeních, komunitního centra a jeslí městské části ve výši 1.901,1 tis. Kč.</w:t>
      </w:r>
    </w:p>
    <w:p w:rsidR="009570C1" w:rsidRDefault="009570C1" w:rsidP="009F2B53">
      <w:pPr>
        <w:rPr>
          <w:i/>
          <w:color w:val="000000"/>
          <w:sz w:val="22"/>
          <w:szCs w:val="22"/>
        </w:rPr>
      </w:pPr>
    </w:p>
    <w:p w:rsidR="009570C1" w:rsidRDefault="009570C1" w:rsidP="009F2B53">
      <w:pPr>
        <w:rPr>
          <w:i/>
          <w:color w:val="000000"/>
          <w:sz w:val="22"/>
          <w:szCs w:val="22"/>
        </w:rPr>
      </w:pPr>
    </w:p>
    <w:p w:rsidR="009F2B53" w:rsidRDefault="009F2B53" w:rsidP="009F2B53">
      <w:pPr>
        <w:rPr>
          <w:sz w:val="22"/>
          <w:szCs w:val="22"/>
        </w:rPr>
      </w:pPr>
      <w:r w:rsidRPr="00AC09D9">
        <w:rPr>
          <w:i/>
          <w:color w:val="000000"/>
          <w:sz w:val="22"/>
          <w:szCs w:val="22"/>
        </w:rPr>
        <w:lastRenderedPageBreak/>
        <w:t>Podkapitola 0513 – Odbor majetku a investic</w:t>
      </w:r>
    </w:p>
    <w:p w:rsidR="009F2B53" w:rsidRPr="00AA1098" w:rsidRDefault="009F2B53" w:rsidP="00341BDB">
      <w:pPr>
        <w:jc w:val="both"/>
        <w:rPr>
          <w:sz w:val="22"/>
          <w:szCs w:val="22"/>
        </w:rPr>
      </w:pPr>
      <w:r w:rsidRPr="00AA1098">
        <w:rPr>
          <w:sz w:val="22"/>
          <w:szCs w:val="22"/>
        </w:rPr>
        <w:t>Investiční výdaje ve výši 46.679,9 tis. Kč byly čerpány v částce 13.802,4 tis. Kč. Realizovány byly tyto akce: rekonstrukce v ul. Strakonická 1b – azylový dům pro občany bez domova – čerpáno 133,1 tis. Kč, rekonstrukce objektu Záhorského 886/4 – proběhlo výběrové řízení na zhotovitele, zahájena realizace – čerpáno 11.683,8</w:t>
      </w:r>
      <w:r w:rsidR="00994C5B">
        <w:rPr>
          <w:sz w:val="22"/>
          <w:szCs w:val="22"/>
        </w:rPr>
        <w:t xml:space="preserve"> </w:t>
      </w:r>
      <w:r w:rsidRPr="00AA1098">
        <w:rPr>
          <w:sz w:val="22"/>
          <w:szCs w:val="22"/>
        </w:rPr>
        <w:t xml:space="preserve">tis. Kč a byl vybrán zhotovitel, byla dokončena projektová dokumentace na akci „Komunitní centrum Prádelna, Holečkova 38 – výměna centr. </w:t>
      </w:r>
      <w:proofErr w:type="gramStart"/>
      <w:r w:rsidRPr="00AA1098">
        <w:rPr>
          <w:sz w:val="22"/>
          <w:szCs w:val="22"/>
        </w:rPr>
        <w:t>vchodových</w:t>
      </w:r>
      <w:proofErr w:type="gramEnd"/>
      <w:r w:rsidRPr="00AA1098">
        <w:rPr>
          <w:sz w:val="22"/>
          <w:szCs w:val="22"/>
        </w:rPr>
        <w:t xml:space="preserve"> dveří a výměna 3 vchodových dveří v suterénu objektu ( 529,4 tis. Kč), na počítačovou učebnu </w:t>
      </w:r>
      <w:r w:rsidR="00994C5B">
        <w:rPr>
          <w:sz w:val="22"/>
          <w:szCs w:val="22"/>
        </w:rPr>
        <w:t xml:space="preserve">bylo vynaloženo </w:t>
      </w:r>
      <w:r w:rsidRPr="00AA1098">
        <w:rPr>
          <w:sz w:val="22"/>
          <w:szCs w:val="22"/>
        </w:rPr>
        <w:t>242,5 tis. Kč. Na přestavbu suterénních prostor a řešení vlhkosti a odvětrávání Domu s pečovatelskou službou, objekt Zubatého 330/10</w:t>
      </w:r>
      <w:r w:rsidR="00994C5B">
        <w:rPr>
          <w:sz w:val="22"/>
          <w:szCs w:val="22"/>
        </w:rPr>
        <w:t xml:space="preserve"> -</w:t>
      </w:r>
      <w:r w:rsidRPr="00AA1098">
        <w:rPr>
          <w:sz w:val="22"/>
          <w:szCs w:val="22"/>
        </w:rPr>
        <w:t xml:space="preserve"> byla dokončena projektová dokumentace, zahájena realizace (784 tis. Kč).</w:t>
      </w:r>
    </w:p>
    <w:p w:rsidR="009F2B53" w:rsidRPr="00AA1098" w:rsidRDefault="009F2B53" w:rsidP="00AA1098">
      <w:pPr>
        <w:rPr>
          <w:sz w:val="22"/>
          <w:szCs w:val="22"/>
        </w:rPr>
      </w:pPr>
      <w:r w:rsidRPr="00AA1098">
        <w:rPr>
          <w:sz w:val="22"/>
          <w:szCs w:val="22"/>
        </w:rPr>
        <w:t>Na průzkumy, studie a projekty byly čerpány finanční prostředky ve výši 429,6 tis. Kč.</w:t>
      </w:r>
    </w:p>
    <w:p w:rsidR="004C11E5" w:rsidRDefault="004C11E5" w:rsidP="009F2B53">
      <w:pPr>
        <w:rPr>
          <w:color w:val="000000"/>
          <w:sz w:val="22"/>
          <w:szCs w:val="22"/>
        </w:rPr>
      </w:pPr>
    </w:p>
    <w:p w:rsidR="009F2B53" w:rsidRDefault="009F2B53" w:rsidP="009F2B53">
      <w:pPr>
        <w:rPr>
          <w:i/>
          <w:sz w:val="22"/>
          <w:szCs w:val="22"/>
        </w:rPr>
      </w:pPr>
      <w:r w:rsidRPr="00AC09D9">
        <w:rPr>
          <w:i/>
          <w:sz w:val="22"/>
          <w:szCs w:val="22"/>
        </w:rPr>
        <w:t>Podkapitola 0526 Odbor kancelář tajemníka</w:t>
      </w:r>
      <w:r>
        <w:rPr>
          <w:i/>
          <w:sz w:val="22"/>
          <w:szCs w:val="22"/>
        </w:rPr>
        <w:t xml:space="preserve"> </w:t>
      </w:r>
    </w:p>
    <w:p w:rsidR="009F2B53" w:rsidRDefault="009F2B53" w:rsidP="009F2B53">
      <w:pPr>
        <w:jc w:val="both"/>
        <w:rPr>
          <w:sz w:val="22"/>
          <w:szCs w:val="22"/>
        </w:rPr>
      </w:pPr>
      <w:r>
        <w:rPr>
          <w:sz w:val="22"/>
          <w:szCs w:val="22"/>
        </w:rPr>
        <w:t xml:space="preserve">Na této podkapitole se promítají finanční prostředky ve výši 375 tis. Kč na příspěvek na výkon pěstounské péče, které byly vyčerpány v plné výši. </w:t>
      </w:r>
    </w:p>
    <w:p w:rsidR="009F2B53" w:rsidRDefault="009F2B53" w:rsidP="009F2B53">
      <w:pPr>
        <w:jc w:val="both"/>
        <w:rPr>
          <w:i/>
          <w:color w:val="000000"/>
          <w:sz w:val="22"/>
          <w:szCs w:val="22"/>
        </w:rPr>
      </w:pPr>
    </w:p>
    <w:p w:rsidR="009F2B53" w:rsidRPr="00AA1098" w:rsidRDefault="009F2B53" w:rsidP="00AA1098">
      <w:pPr>
        <w:rPr>
          <w:i/>
          <w:sz w:val="22"/>
          <w:szCs w:val="22"/>
        </w:rPr>
      </w:pPr>
      <w:r w:rsidRPr="00AA1098">
        <w:rPr>
          <w:i/>
          <w:sz w:val="22"/>
          <w:szCs w:val="22"/>
        </w:rPr>
        <w:t>Podkapitola 0539 – Odbor sociální problematiky</w:t>
      </w:r>
    </w:p>
    <w:p w:rsidR="009F2B53" w:rsidRPr="00AA1098" w:rsidRDefault="009F2B53" w:rsidP="00AA1098">
      <w:pPr>
        <w:rPr>
          <w:sz w:val="22"/>
          <w:szCs w:val="22"/>
        </w:rPr>
      </w:pPr>
      <w:r w:rsidRPr="00AA1098">
        <w:rPr>
          <w:sz w:val="22"/>
          <w:szCs w:val="22"/>
        </w:rPr>
        <w:t xml:space="preserve">Upravený rozpočet na této podkapitole je ve výši 35.006,3 tis. Kč, z toho neinvestiční výdaje byly čerpány ve výši 32.096,5 tis. Kč </w:t>
      </w:r>
      <w:r w:rsidR="00341BDB">
        <w:rPr>
          <w:sz w:val="22"/>
          <w:szCs w:val="22"/>
        </w:rPr>
        <w:t>a dotace ve výši 887,9 tis. Kč.</w:t>
      </w:r>
    </w:p>
    <w:p w:rsidR="009F2B53" w:rsidRPr="00AA1098" w:rsidRDefault="009F2B53" w:rsidP="003A32E4"/>
    <w:p w:rsidR="00341BDB" w:rsidRDefault="009F2B53" w:rsidP="003A32E4">
      <w:pPr>
        <w:jc w:val="both"/>
        <w:rPr>
          <w:sz w:val="22"/>
          <w:szCs w:val="22"/>
        </w:rPr>
      </w:pPr>
      <w:r w:rsidRPr="00341BDB">
        <w:rPr>
          <w:sz w:val="22"/>
          <w:szCs w:val="22"/>
        </w:rPr>
        <w:t>Neinvestiční výdaje ve výši 32.</w:t>
      </w:r>
      <w:r w:rsidR="006E4B84">
        <w:rPr>
          <w:sz w:val="22"/>
          <w:szCs w:val="22"/>
        </w:rPr>
        <w:t>096,5</w:t>
      </w:r>
      <w:r w:rsidRPr="00341BDB">
        <w:rPr>
          <w:sz w:val="22"/>
          <w:szCs w:val="22"/>
        </w:rPr>
        <w:t xml:space="preserve"> tis. Kč byly čerpány následovně: za lékařské prohlídky pro účely sociálně právní ochrany dětí a mládeže 4,7 tis. Kč, cestovné v rámci sociálně-právní ochrany dětí 1,5</w:t>
      </w:r>
      <w:r w:rsidR="00783AE5">
        <w:rPr>
          <w:sz w:val="22"/>
          <w:szCs w:val="22"/>
        </w:rPr>
        <w:t> </w:t>
      </w:r>
      <w:r w:rsidRPr="00341BDB">
        <w:rPr>
          <w:sz w:val="22"/>
          <w:szCs w:val="22"/>
        </w:rPr>
        <w:t>tis. Kč, za pobytový a příměstský tábor v bazénu  Barrandov 197 tis. Kč, za zajištění supervize 40,1 tis. Kč,  za vzdělávání pěstounů 152,2 tis. Kč, za plavání seniorů v bazénu Motorlet 47,7 tis. Kč, na pohoštění v rámci setkávání Pracovních skupin 4,5 tis. Kč, spoluúčast mapa přístupnosti a bezbariérovosti 20 tis. Kč, na workshop pro seniory</w:t>
      </w:r>
      <w:r w:rsidR="00341BDB">
        <w:rPr>
          <w:sz w:val="22"/>
          <w:szCs w:val="22"/>
        </w:rPr>
        <w:t xml:space="preserve"> </w:t>
      </w:r>
      <w:r w:rsidRPr="00341BDB">
        <w:rPr>
          <w:sz w:val="22"/>
          <w:szCs w:val="22"/>
        </w:rPr>
        <w:t>-</w:t>
      </w:r>
      <w:r w:rsidR="00341BDB">
        <w:rPr>
          <w:sz w:val="22"/>
          <w:szCs w:val="22"/>
        </w:rPr>
        <w:t xml:space="preserve"> Prove</w:t>
      </w:r>
      <w:r w:rsidRPr="00341BDB">
        <w:rPr>
          <w:sz w:val="22"/>
          <w:szCs w:val="22"/>
        </w:rPr>
        <w:t xml:space="preserve">nce nejen za oknem 5 tis. Kč, brazilské odpoledne 5 tis. Kč, na zajištění akci v KC Prádelna 10,2 tis. Kč, finanční příspěvek na </w:t>
      </w:r>
      <w:proofErr w:type="gramStart"/>
      <w:r w:rsidRPr="00341BDB">
        <w:rPr>
          <w:sz w:val="22"/>
          <w:szCs w:val="22"/>
        </w:rPr>
        <w:t>19.ročník</w:t>
      </w:r>
      <w:proofErr w:type="gramEnd"/>
      <w:r w:rsidR="00341BDB">
        <w:rPr>
          <w:sz w:val="22"/>
          <w:szCs w:val="22"/>
        </w:rPr>
        <w:t xml:space="preserve"> Turnaje tolerance 10 tis. Kč.</w:t>
      </w:r>
    </w:p>
    <w:p w:rsidR="00341BDB" w:rsidRDefault="00341BDB" w:rsidP="003A32E4">
      <w:pPr>
        <w:jc w:val="both"/>
        <w:rPr>
          <w:sz w:val="22"/>
          <w:szCs w:val="22"/>
        </w:rPr>
      </w:pPr>
    </w:p>
    <w:p w:rsidR="00341BDB" w:rsidRDefault="009F2B53" w:rsidP="003A32E4">
      <w:pPr>
        <w:jc w:val="both"/>
        <w:rPr>
          <w:sz w:val="22"/>
          <w:szCs w:val="22"/>
        </w:rPr>
      </w:pPr>
      <w:r w:rsidRPr="00341BDB">
        <w:rPr>
          <w:sz w:val="22"/>
          <w:szCs w:val="22"/>
        </w:rPr>
        <w:t xml:space="preserve">Na divadelní představení pro seniory byly čerpány finanční prostředky ve výši 131,8 tis. Kč, na zajištění akce „Pohádkový les“ Lesopark Barrandov 95,5 tis. Kč a „Pohádkový les“ </w:t>
      </w:r>
      <w:proofErr w:type="spellStart"/>
      <w:r w:rsidRPr="00341BDB">
        <w:rPr>
          <w:sz w:val="22"/>
          <w:szCs w:val="22"/>
        </w:rPr>
        <w:t>Musaion</w:t>
      </w:r>
      <w:proofErr w:type="spellEnd"/>
      <w:r w:rsidRPr="00341BDB">
        <w:rPr>
          <w:sz w:val="22"/>
          <w:szCs w:val="22"/>
        </w:rPr>
        <w:t xml:space="preserve"> 102,2 tis. Kč, na Den dětí s Městskou policií v Parku </w:t>
      </w:r>
      <w:proofErr w:type="spellStart"/>
      <w:r w:rsidRPr="00341BDB">
        <w:rPr>
          <w:sz w:val="22"/>
          <w:szCs w:val="22"/>
        </w:rPr>
        <w:t>Sacre</w:t>
      </w:r>
      <w:proofErr w:type="spellEnd"/>
      <w:r w:rsidRPr="00341BDB">
        <w:rPr>
          <w:sz w:val="22"/>
          <w:szCs w:val="22"/>
        </w:rPr>
        <w:t xml:space="preserve"> </w:t>
      </w:r>
      <w:proofErr w:type="spellStart"/>
      <w:r w:rsidRPr="00341BDB">
        <w:rPr>
          <w:sz w:val="22"/>
          <w:szCs w:val="22"/>
        </w:rPr>
        <w:t>Coeur</w:t>
      </w:r>
      <w:proofErr w:type="spellEnd"/>
      <w:r w:rsidRPr="00341BDB">
        <w:rPr>
          <w:sz w:val="22"/>
          <w:szCs w:val="22"/>
        </w:rPr>
        <w:t xml:space="preserve"> 77,9 tis. Kč, na výlet pro seniory – Svatá hora u Příbrami 52,1 tis. Kč, výlet Mníšek pod Brdy 125,2 tis. Kč. Byly vyplaceny </w:t>
      </w:r>
      <w:proofErr w:type="spellStart"/>
      <w:r w:rsidRPr="00341BDB">
        <w:rPr>
          <w:sz w:val="22"/>
          <w:szCs w:val="22"/>
        </w:rPr>
        <w:t>mimodotační</w:t>
      </w:r>
      <w:proofErr w:type="spellEnd"/>
      <w:r w:rsidRPr="00341BDB">
        <w:rPr>
          <w:sz w:val="22"/>
          <w:szCs w:val="22"/>
        </w:rPr>
        <w:t xml:space="preserve"> příspěvky ve výši 308 tis. Kč např. na Turnaj tolerance, XV. ročník malé kopané žáků ZŠ, </w:t>
      </w:r>
      <w:proofErr w:type="spellStart"/>
      <w:r w:rsidRPr="00341BDB">
        <w:rPr>
          <w:sz w:val="22"/>
          <w:szCs w:val="22"/>
        </w:rPr>
        <w:t>Bikers</w:t>
      </w:r>
      <w:proofErr w:type="spellEnd"/>
      <w:r w:rsidRPr="00341BDB">
        <w:rPr>
          <w:sz w:val="22"/>
          <w:szCs w:val="22"/>
        </w:rPr>
        <w:t xml:space="preserve"> Prague, XX. ročník turnaje v kopané „Memoriál ppor. Michala </w:t>
      </w:r>
      <w:proofErr w:type="spellStart"/>
      <w:r w:rsidRPr="00341BDB">
        <w:rPr>
          <w:sz w:val="22"/>
          <w:szCs w:val="22"/>
        </w:rPr>
        <w:t>Braniše</w:t>
      </w:r>
      <w:proofErr w:type="spellEnd"/>
      <w:r w:rsidRPr="00341BDB">
        <w:rPr>
          <w:sz w:val="22"/>
          <w:szCs w:val="22"/>
        </w:rPr>
        <w:t>“, na prázdninový pobyt handicapovaných dětí u Nového Města na Moravě, slavnosti Rumunů, „</w:t>
      </w:r>
      <w:proofErr w:type="spellStart"/>
      <w:r w:rsidRPr="00341BDB">
        <w:rPr>
          <w:sz w:val="22"/>
          <w:szCs w:val="22"/>
        </w:rPr>
        <w:t>Superden</w:t>
      </w:r>
      <w:proofErr w:type="spellEnd"/>
      <w:r w:rsidRPr="00341BDB">
        <w:rPr>
          <w:sz w:val="22"/>
          <w:szCs w:val="22"/>
        </w:rPr>
        <w:t xml:space="preserve"> </w:t>
      </w:r>
      <w:proofErr w:type="spellStart"/>
      <w:r w:rsidRPr="00341BDB">
        <w:rPr>
          <w:sz w:val="22"/>
          <w:szCs w:val="22"/>
        </w:rPr>
        <w:t>Helppes</w:t>
      </w:r>
      <w:proofErr w:type="spellEnd"/>
      <w:r w:rsidRPr="00341BDB">
        <w:rPr>
          <w:sz w:val="22"/>
          <w:szCs w:val="22"/>
        </w:rPr>
        <w:t xml:space="preserve">, sdružení veteránů, Junák, charitativní zápas </w:t>
      </w:r>
      <w:proofErr w:type="spellStart"/>
      <w:r w:rsidRPr="00341BDB">
        <w:rPr>
          <w:sz w:val="22"/>
          <w:szCs w:val="22"/>
        </w:rPr>
        <w:t>Beach</w:t>
      </w:r>
      <w:proofErr w:type="spellEnd"/>
      <w:r w:rsidRPr="00341BDB">
        <w:rPr>
          <w:sz w:val="22"/>
          <w:szCs w:val="22"/>
        </w:rPr>
        <w:t xml:space="preserve"> </w:t>
      </w:r>
      <w:proofErr w:type="spellStart"/>
      <w:r w:rsidRPr="00341BDB">
        <w:rPr>
          <w:sz w:val="22"/>
          <w:szCs w:val="22"/>
        </w:rPr>
        <w:t>help</w:t>
      </w:r>
      <w:proofErr w:type="spellEnd"/>
      <w:r w:rsidRPr="00341BDB">
        <w:rPr>
          <w:sz w:val="22"/>
          <w:szCs w:val="22"/>
        </w:rPr>
        <w:t xml:space="preserve"> </w:t>
      </w:r>
      <w:r w:rsidR="00341BDB">
        <w:rPr>
          <w:sz w:val="22"/>
          <w:szCs w:val="22"/>
        </w:rPr>
        <w:t>atd.</w:t>
      </w:r>
    </w:p>
    <w:p w:rsidR="00341BDB" w:rsidRDefault="00341BDB" w:rsidP="003A32E4">
      <w:pPr>
        <w:jc w:val="both"/>
        <w:rPr>
          <w:sz w:val="22"/>
          <w:szCs w:val="22"/>
        </w:rPr>
      </w:pPr>
    </w:p>
    <w:p w:rsidR="009F2B53" w:rsidRPr="00341BDB" w:rsidRDefault="009F2B53" w:rsidP="003A32E4">
      <w:pPr>
        <w:jc w:val="both"/>
        <w:rPr>
          <w:sz w:val="22"/>
          <w:szCs w:val="22"/>
        </w:rPr>
      </w:pPr>
      <w:r w:rsidRPr="00341BDB">
        <w:rPr>
          <w:sz w:val="22"/>
          <w:szCs w:val="22"/>
        </w:rPr>
        <w:t>Výdaje ve výši 140,9 tis. Kč souvisí s nákupem drobných dárků na akce pro děti a seniory, přileb pro děti z jeslí Na Hřebenkách atd. Na zajištění mobilní terénní jednotky Naděje byly vyčerpány finanční prostředky ve výši 180 tis. Kč, na akci “Podzimní den seniorů“ 117,3 tis. Kč, na den neziskových organizací 97,5 tis. Kč, na senior akademii 10,1 tis. Kč, na vánoční vázání věnců 25 tis. Kč. Na turnaj tolerance byl zapůjčen stan (4 tis. Kč), zajištění akce „Senior/</w:t>
      </w:r>
      <w:proofErr w:type="spellStart"/>
      <w:r w:rsidRPr="00341BDB">
        <w:rPr>
          <w:sz w:val="22"/>
          <w:szCs w:val="22"/>
        </w:rPr>
        <w:t>ka</w:t>
      </w:r>
      <w:proofErr w:type="spellEnd"/>
      <w:r w:rsidRPr="00341BDB">
        <w:rPr>
          <w:sz w:val="22"/>
          <w:szCs w:val="22"/>
        </w:rPr>
        <w:t xml:space="preserve"> roku 2017“ 24 tis. Kč, plavání seniorů v Aquaparku Barrandov (vstupenky, tisk plakátů) 5,2 tis. Kč, vánoční výstava pro seniory 5 tis. Kč, na zajištění akce „Den zdraví“ 25,2 tis. Kč a tísňovou péči </w:t>
      </w:r>
      <w:proofErr w:type="spellStart"/>
      <w:r w:rsidRPr="00341BDB">
        <w:rPr>
          <w:sz w:val="22"/>
          <w:szCs w:val="22"/>
        </w:rPr>
        <w:t>Areion</w:t>
      </w:r>
      <w:proofErr w:type="spellEnd"/>
      <w:r w:rsidRPr="00341BDB">
        <w:rPr>
          <w:sz w:val="22"/>
          <w:szCs w:val="22"/>
        </w:rPr>
        <w:t xml:space="preserve"> 8,3 tis. Kč.</w:t>
      </w:r>
    </w:p>
    <w:p w:rsidR="009F2B53" w:rsidRDefault="009F2B53" w:rsidP="00DC631D">
      <w:pPr>
        <w:jc w:val="both"/>
      </w:pPr>
    </w:p>
    <w:p w:rsidR="009F2B53" w:rsidRPr="003A32E4" w:rsidRDefault="009F2B53" w:rsidP="00DC631D">
      <w:pPr>
        <w:jc w:val="both"/>
        <w:rPr>
          <w:sz w:val="22"/>
          <w:szCs w:val="22"/>
        </w:rPr>
      </w:pPr>
      <w:r w:rsidRPr="00DC631D">
        <w:rPr>
          <w:sz w:val="22"/>
          <w:szCs w:val="22"/>
        </w:rPr>
        <w:t xml:space="preserve">Příspěvkové organizaci </w:t>
      </w:r>
      <w:r w:rsidRPr="00CF5FAD">
        <w:rPr>
          <w:b/>
          <w:sz w:val="22"/>
          <w:szCs w:val="22"/>
        </w:rPr>
        <w:t>Centrum sociální a ošetřovatelské pomoci</w:t>
      </w:r>
      <w:r w:rsidRPr="003A32E4">
        <w:rPr>
          <w:sz w:val="22"/>
          <w:szCs w:val="22"/>
        </w:rPr>
        <w:t xml:space="preserve"> byl schválen neinvestiční příspěvek na provoz v celkové výši 24.360 tis. Kč, </w:t>
      </w:r>
      <w:r w:rsidR="00DC631D">
        <w:rPr>
          <w:sz w:val="22"/>
          <w:szCs w:val="22"/>
        </w:rPr>
        <w:t xml:space="preserve">který byl snížen na částku 19.860 tis. Kč.  Příspěvek byl snížen o částku 4.500 tis. Kč z důvodu přidělení dotace a grantu z rozpočtu </w:t>
      </w:r>
      <w:proofErr w:type="spellStart"/>
      <w:proofErr w:type="gramStart"/>
      <w:r w:rsidR="00DC631D">
        <w:rPr>
          <w:sz w:val="22"/>
          <w:szCs w:val="22"/>
        </w:rPr>
        <w:t>hl.m</w:t>
      </w:r>
      <w:proofErr w:type="spellEnd"/>
      <w:r w:rsidR="00DC631D">
        <w:rPr>
          <w:sz w:val="22"/>
          <w:szCs w:val="22"/>
        </w:rPr>
        <w:t>.</w:t>
      </w:r>
      <w:proofErr w:type="gramEnd"/>
      <w:r w:rsidR="00DC631D">
        <w:rPr>
          <w:sz w:val="22"/>
          <w:szCs w:val="22"/>
        </w:rPr>
        <w:t xml:space="preserve"> Prahy ve výši 8.500 tis. Kč, o kterou byl naopak rozpočet organizace navýšen.  Uspořené prostředky zřizovatele ve výši 4.500 tis. </w:t>
      </w:r>
      <w:proofErr w:type="gramStart"/>
      <w:r w:rsidR="00DC631D">
        <w:rPr>
          <w:sz w:val="22"/>
          <w:szCs w:val="22"/>
        </w:rPr>
        <w:t>Kč  byly</w:t>
      </w:r>
      <w:proofErr w:type="gramEnd"/>
      <w:r w:rsidR="00DC631D">
        <w:rPr>
          <w:sz w:val="22"/>
          <w:szCs w:val="22"/>
        </w:rPr>
        <w:t xml:space="preserve"> vráceny do rozpočtové rezervy městské části. Celkem byla organizaci poskytnuta včetně účelových </w:t>
      </w:r>
      <w:proofErr w:type="gramStart"/>
      <w:r w:rsidR="00DC631D">
        <w:rPr>
          <w:sz w:val="22"/>
          <w:szCs w:val="22"/>
        </w:rPr>
        <w:t>příspěvků  částka</w:t>
      </w:r>
      <w:proofErr w:type="gramEnd"/>
      <w:r w:rsidR="00DC631D">
        <w:rPr>
          <w:sz w:val="22"/>
          <w:szCs w:val="22"/>
        </w:rPr>
        <w:t xml:space="preserve"> </w:t>
      </w:r>
      <w:r w:rsidRPr="003A32E4">
        <w:rPr>
          <w:sz w:val="22"/>
          <w:szCs w:val="22"/>
        </w:rPr>
        <w:t>ve výši 30.0</w:t>
      </w:r>
      <w:r w:rsidR="00DC631D">
        <w:rPr>
          <w:sz w:val="22"/>
          <w:szCs w:val="22"/>
        </w:rPr>
        <w:t>11,4</w:t>
      </w:r>
      <w:r w:rsidRPr="003A32E4">
        <w:rPr>
          <w:sz w:val="22"/>
          <w:szCs w:val="22"/>
        </w:rPr>
        <w:t xml:space="preserve"> tis. Kč</w:t>
      </w:r>
      <w:r w:rsidR="00DC631D">
        <w:rPr>
          <w:sz w:val="22"/>
          <w:szCs w:val="22"/>
        </w:rPr>
        <w:t>.</w:t>
      </w:r>
    </w:p>
    <w:p w:rsidR="009F2B53" w:rsidRDefault="009F2B53" w:rsidP="003A32E4"/>
    <w:p w:rsidR="009F2B53" w:rsidRPr="003A32E4" w:rsidRDefault="009F2B53" w:rsidP="003A32E4">
      <w:pPr>
        <w:rPr>
          <w:sz w:val="22"/>
          <w:szCs w:val="22"/>
        </w:rPr>
      </w:pPr>
      <w:r w:rsidRPr="003A32E4">
        <w:rPr>
          <w:sz w:val="22"/>
          <w:szCs w:val="22"/>
        </w:rPr>
        <w:t>Dotace byly čerpány ve výši 887,9 tis. Kč.</w:t>
      </w:r>
    </w:p>
    <w:p w:rsidR="00D36038" w:rsidRPr="00D36038" w:rsidRDefault="00D36038" w:rsidP="00D36038"/>
    <w:p w:rsidR="0032338C" w:rsidRPr="001E31BD" w:rsidRDefault="0032338C" w:rsidP="0032338C">
      <w:pPr>
        <w:pStyle w:val="Nadpis3"/>
      </w:pPr>
      <w:bookmarkStart w:id="34" w:name="_Toc483215943"/>
      <w:bookmarkStart w:id="35" w:name="_Toc512431306"/>
      <w:bookmarkStart w:id="36" w:name="_Toc513637913"/>
      <w:r w:rsidRPr="001B3ABE">
        <w:t>Kapitola 06</w:t>
      </w:r>
      <w:r w:rsidR="00032783">
        <w:t xml:space="preserve"> </w:t>
      </w:r>
      <w:r w:rsidRPr="001B3ABE">
        <w:t>Kultura</w:t>
      </w:r>
      <w:bookmarkEnd w:id="34"/>
      <w:bookmarkEnd w:id="35"/>
      <w:bookmarkEnd w:id="36"/>
    </w:p>
    <w:p w:rsidR="0032338C" w:rsidRPr="001E31BD" w:rsidRDefault="0032338C" w:rsidP="0032338C">
      <w:pPr>
        <w:pStyle w:val="Zhlav"/>
        <w:tabs>
          <w:tab w:val="left" w:pos="708"/>
        </w:tabs>
        <w:jc w:val="both"/>
        <w:rPr>
          <w:bCs/>
          <w:sz w:val="22"/>
          <w:szCs w:val="22"/>
        </w:rPr>
      </w:pPr>
      <w:r w:rsidRPr="001E31BD">
        <w:rPr>
          <w:bCs/>
          <w:sz w:val="22"/>
          <w:szCs w:val="22"/>
        </w:rPr>
        <w:t xml:space="preserve">Upravený rozpočet roku 2017 ve </w:t>
      </w:r>
      <w:r w:rsidRPr="00AE5259">
        <w:rPr>
          <w:bCs/>
          <w:sz w:val="22"/>
          <w:szCs w:val="22"/>
        </w:rPr>
        <w:t>výši 45.279,7 tis</w:t>
      </w:r>
      <w:r w:rsidRPr="001E31BD">
        <w:rPr>
          <w:bCs/>
          <w:sz w:val="22"/>
          <w:szCs w:val="22"/>
        </w:rPr>
        <w:t xml:space="preserve">. Kč byl čerpán ve výši </w:t>
      </w:r>
      <w:r w:rsidRPr="00AE5259">
        <w:rPr>
          <w:bCs/>
          <w:sz w:val="22"/>
          <w:szCs w:val="22"/>
        </w:rPr>
        <w:t>35.820,6</w:t>
      </w:r>
      <w:r w:rsidRPr="001E31BD">
        <w:rPr>
          <w:bCs/>
          <w:sz w:val="22"/>
          <w:szCs w:val="22"/>
        </w:rPr>
        <w:t xml:space="preserve"> tis. Kč, tj. </w:t>
      </w:r>
      <w:r>
        <w:rPr>
          <w:bCs/>
          <w:sz w:val="22"/>
          <w:szCs w:val="22"/>
        </w:rPr>
        <w:t>79,1</w:t>
      </w:r>
      <w:r w:rsidRPr="001E31BD">
        <w:rPr>
          <w:bCs/>
          <w:sz w:val="22"/>
          <w:szCs w:val="22"/>
        </w:rPr>
        <w:t xml:space="preserve"> %. Neinvestiční výdaje byly čerpány ve výši </w:t>
      </w:r>
      <w:r>
        <w:rPr>
          <w:bCs/>
          <w:sz w:val="22"/>
          <w:szCs w:val="22"/>
        </w:rPr>
        <w:t>33.504,4</w:t>
      </w:r>
      <w:r w:rsidRPr="001E31BD">
        <w:rPr>
          <w:bCs/>
          <w:sz w:val="22"/>
          <w:szCs w:val="22"/>
        </w:rPr>
        <w:t xml:space="preserve"> tis. Kč</w:t>
      </w:r>
      <w:r>
        <w:rPr>
          <w:bCs/>
          <w:sz w:val="22"/>
          <w:szCs w:val="22"/>
        </w:rPr>
        <w:t xml:space="preserve">, investiční výdaje ve výši 898,7 tis. Kč </w:t>
      </w:r>
      <w:r w:rsidRPr="001E31BD">
        <w:rPr>
          <w:bCs/>
          <w:sz w:val="22"/>
          <w:szCs w:val="22"/>
        </w:rPr>
        <w:t xml:space="preserve">a dotace ve výši </w:t>
      </w:r>
      <w:r w:rsidRPr="00AE5259">
        <w:rPr>
          <w:bCs/>
          <w:sz w:val="22"/>
          <w:szCs w:val="22"/>
        </w:rPr>
        <w:t>1.417,5 tis. Kč</w:t>
      </w:r>
      <w:r w:rsidRPr="001E31BD">
        <w:rPr>
          <w:bCs/>
          <w:sz w:val="22"/>
          <w:szCs w:val="22"/>
        </w:rPr>
        <w:t>.</w:t>
      </w:r>
    </w:p>
    <w:p w:rsidR="006C2F1D" w:rsidRPr="001E31BD" w:rsidRDefault="006C2F1D" w:rsidP="0032338C">
      <w:pPr>
        <w:pStyle w:val="Zhlav"/>
        <w:tabs>
          <w:tab w:val="left" w:pos="708"/>
        </w:tabs>
        <w:jc w:val="both"/>
        <w:rPr>
          <w:b/>
          <w:bCs/>
          <w:sz w:val="22"/>
          <w:szCs w:val="22"/>
        </w:rPr>
      </w:pPr>
    </w:p>
    <w:p w:rsidR="0032338C" w:rsidRPr="001E31BD" w:rsidRDefault="0032338C" w:rsidP="0032338C">
      <w:pPr>
        <w:pStyle w:val="Zhlav"/>
        <w:tabs>
          <w:tab w:val="left" w:pos="708"/>
        </w:tabs>
        <w:jc w:val="both"/>
        <w:rPr>
          <w:bCs/>
          <w:i/>
          <w:sz w:val="22"/>
          <w:szCs w:val="22"/>
        </w:rPr>
      </w:pPr>
      <w:r w:rsidRPr="001B3ABE">
        <w:rPr>
          <w:bCs/>
          <w:i/>
          <w:sz w:val="22"/>
          <w:szCs w:val="22"/>
        </w:rPr>
        <w:t>Podkapitola 0608 Odbor matrik a státního občanství</w:t>
      </w:r>
      <w:r w:rsidRPr="001E31BD">
        <w:rPr>
          <w:bCs/>
          <w:i/>
          <w:sz w:val="22"/>
          <w:szCs w:val="22"/>
        </w:rPr>
        <w:t xml:space="preserve"> </w:t>
      </w:r>
    </w:p>
    <w:p w:rsidR="0032338C" w:rsidRDefault="0032338C" w:rsidP="0032338C">
      <w:pPr>
        <w:pStyle w:val="Zhlav"/>
        <w:tabs>
          <w:tab w:val="left" w:pos="708"/>
        </w:tabs>
        <w:jc w:val="both"/>
        <w:rPr>
          <w:bCs/>
          <w:sz w:val="22"/>
          <w:szCs w:val="22"/>
        </w:rPr>
      </w:pPr>
      <w:r w:rsidRPr="001E31BD">
        <w:rPr>
          <w:bCs/>
          <w:sz w:val="22"/>
          <w:szCs w:val="22"/>
        </w:rPr>
        <w:t>V této podkapitole proběhlo 100 % plnění u položky dary obyvatelstvu, tato položka je vyčerpána prostřednictvím daru pětitisícové bankovky pro prvního narozeného občánka v roce 201</w:t>
      </w:r>
      <w:r>
        <w:rPr>
          <w:bCs/>
          <w:sz w:val="22"/>
          <w:szCs w:val="22"/>
        </w:rPr>
        <w:t>7</w:t>
      </w:r>
      <w:r w:rsidRPr="001E31BD">
        <w:rPr>
          <w:bCs/>
          <w:sz w:val="22"/>
          <w:szCs w:val="22"/>
        </w:rPr>
        <w:t xml:space="preserve">, </w:t>
      </w:r>
      <w:proofErr w:type="gramStart"/>
      <w:r w:rsidRPr="001E31BD">
        <w:rPr>
          <w:bCs/>
          <w:sz w:val="22"/>
          <w:szCs w:val="22"/>
        </w:rPr>
        <w:t>dále  plnění</w:t>
      </w:r>
      <w:proofErr w:type="gramEnd"/>
      <w:r w:rsidRPr="001E31BD">
        <w:rPr>
          <w:bCs/>
          <w:sz w:val="22"/>
          <w:szCs w:val="22"/>
        </w:rPr>
        <w:t xml:space="preserve"> z položky věcné dary na nákup zlatých přívěsků pro vítání </w:t>
      </w:r>
      <w:r>
        <w:rPr>
          <w:bCs/>
          <w:sz w:val="22"/>
          <w:szCs w:val="22"/>
        </w:rPr>
        <w:t xml:space="preserve">nových </w:t>
      </w:r>
      <w:r w:rsidRPr="001E31BD">
        <w:rPr>
          <w:bCs/>
          <w:sz w:val="22"/>
          <w:szCs w:val="22"/>
        </w:rPr>
        <w:t xml:space="preserve">občánků ve výši </w:t>
      </w:r>
      <w:r w:rsidRPr="00AE5259">
        <w:rPr>
          <w:bCs/>
          <w:sz w:val="22"/>
          <w:szCs w:val="22"/>
        </w:rPr>
        <w:t>350 t</w:t>
      </w:r>
      <w:r w:rsidRPr="001E31BD">
        <w:rPr>
          <w:bCs/>
          <w:sz w:val="22"/>
          <w:szCs w:val="22"/>
        </w:rPr>
        <w:t>is. Kč</w:t>
      </w:r>
      <w:r>
        <w:rPr>
          <w:bCs/>
          <w:sz w:val="22"/>
          <w:szCs w:val="22"/>
        </w:rPr>
        <w:t xml:space="preserve">. Další výdaje ve </w:t>
      </w:r>
      <w:r w:rsidRPr="00AE5259">
        <w:rPr>
          <w:bCs/>
          <w:sz w:val="22"/>
          <w:szCs w:val="22"/>
        </w:rPr>
        <w:t>výši 38,6 tis</w:t>
      </w:r>
      <w:r>
        <w:rPr>
          <w:bCs/>
          <w:sz w:val="22"/>
          <w:szCs w:val="22"/>
        </w:rPr>
        <w:t xml:space="preserve">. Kč jsou za nákup materiálu, převážně květin pro dekoraci při obřadech, pohoštění pro oddávající ve </w:t>
      </w:r>
      <w:r w:rsidRPr="00AE5259">
        <w:rPr>
          <w:bCs/>
          <w:sz w:val="22"/>
          <w:szCs w:val="22"/>
        </w:rPr>
        <w:t>výši 9,1</w:t>
      </w:r>
      <w:r>
        <w:rPr>
          <w:bCs/>
          <w:sz w:val="22"/>
          <w:szCs w:val="22"/>
        </w:rPr>
        <w:t xml:space="preserve"> tis. Kč. Výdaje byly čerpány ve výši 402,7 tis. Kč, tj. </w:t>
      </w:r>
      <w:proofErr w:type="gramStart"/>
      <w:r>
        <w:rPr>
          <w:bCs/>
          <w:sz w:val="22"/>
          <w:szCs w:val="22"/>
        </w:rPr>
        <w:t>97</w:t>
      </w:r>
      <w:r w:rsidR="00341BDB">
        <w:rPr>
          <w:bCs/>
          <w:sz w:val="22"/>
          <w:szCs w:val="22"/>
        </w:rPr>
        <w:t xml:space="preserve"> </w:t>
      </w:r>
      <w:r>
        <w:rPr>
          <w:bCs/>
          <w:sz w:val="22"/>
          <w:szCs w:val="22"/>
        </w:rPr>
        <w:t>%. z UR</w:t>
      </w:r>
      <w:proofErr w:type="gramEnd"/>
      <w:r>
        <w:rPr>
          <w:bCs/>
          <w:sz w:val="22"/>
          <w:szCs w:val="22"/>
        </w:rPr>
        <w:t xml:space="preserve"> ve výši 415</w:t>
      </w:r>
      <w:r w:rsidR="00785EBA">
        <w:rPr>
          <w:bCs/>
          <w:sz w:val="22"/>
          <w:szCs w:val="22"/>
        </w:rPr>
        <w:t> </w:t>
      </w:r>
      <w:r>
        <w:rPr>
          <w:bCs/>
          <w:sz w:val="22"/>
          <w:szCs w:val="22"/>
        </w:rPr>
        <w:t>tis.</w:t>
      </w:r>
      <w:r w:rsidR="00785EBA">
        <w:rPr>
          <w:bCs/>
          <w:sz w:val="22"/>
          <w:szCs w:val="22"/>
        </w:rPr>
        <w:t> </w:t>
      </w:r>
      <w:r>
        <w:rPr>
          <w:bCs/>
          <w:sz w:val="22"/>
          <w:szCs w:val="22"/>
        </w:rPr>
        <w:t>Kč.</w:t>
      </w:r>
    </w:p>
    <w:p w:rsidR="00785EBA" w:rsidRDefault="00785EBA" w:rsidP="0032338C">
      <w:pPr>
        <w:pStyle w:val="Zhlav"/>
        <w:tabs>
          <w:tab w:val="left" w:pos="708"/>
        </w:tabs>
        <w:jc w:val="both"/>
        <w:rPr>
          <w:bCs/>
          <w:sz w:val="22"/>
          <w:szCs w:val="22"/>
        </w:rPr>
      </w:pPr>
    </w:p>
    <w:p w:rsidR="0032338C" w:rsidRDefault="0032338C" w:rsidP="0032338C">
      <w:pPr>
        <w:jc w:val="both"/>
        <w:rPr>
          <w:i/>
          <w:sz w:val="22"/>
          <w:szCs w:val="22"/>
        </w:rPr>
      </w:pPr>
      <w:r w:rsidRPr="001B3ABE">
        <w:rPr>
          <w:i/>
          <w:sz w:val="22"/>
          <w:szCs w:val="22"/>
        </w:rPr>
        <w:t>Podkapitola 0609 Odbor ekonomický</w:t>
      </w:r>
      <w:r w:rsidRPr="001E31BD">
        <w:rPr>
          <w:i/>
          <w:sz w:val="22"/>
          <w:szCs w:val="22"/>
        </w:rPr>
        <w:t xml:space="preserve"> </w:t>
      </w:r>
    </w:p>
    <w:p w:rsidR="0032338C" w:rsidRPr="001E31BD" w:rsidRDefault="0032338C" w:rsidP="0032338C">
      <w:pPr>
        <w:jc w:val="both"/>
        <w:rPr>
          <w:sz w:val="22"/>
          <w:szCs w:val="22"/>
        </w:rPr>
      </w:pPr>
      <w:r w:rsidRPr="001E31BD">
        <w:rPr>
          <w:sz w:val="22"/>
          <w:szCs w:val="22"/>
        </w:rPr>
        <w:t xml:space="preserve">V upraveném rozpočtu se promítá částka ve výši </w:t>
      </w:r>
      <w:r w:rsidRPr="00E361DC">
        <w:rPr>
          <w:sz w:val="22"/>
          <w:szCs w:val="22"/>
        </w:rPr>
        <w:t>2.947,5</w:t>
      </w:r>
      <w:r w:rsidRPr="001E31BD">
        <w:rPr>
          <w:sz w:val="22"/>
          <w:szCs w:val="22"/>
        </w:rPr>
        <w:t xml:space="preserve"> tis. Kč a jde o zapojení nedočerpaných finančních prostředků z odvodu z výherních hracích přístrojů a jiných herních zařízení. </w:t>
      </w:r>
      <w:r w:rsidR="00785EBA">
        <w:rPr>
          <w:sz w:val="22"/>
          <w:szCs w:val="22"/>
        </w:rPr>
        <w:t xml:space="preserve">Výdaje nebyly realizovány. </w:t>
      </w:r>
      <w:r w:rsidRPr="001E31BD">
        <w:rPr>
          <w:sz w:val="22"/>
          <w:szCs w:val="22"/>
        </w:rPr>
        <w:t>Nevyčerpané finanční prostředky z rezervy budou zapojeny na krytí plánovaných výdajů v oblasti kultury</w:t>
      </w:r>
      <w:r w:rsidR="00785EBA">
        <w:rPr>
          <w:sz w:val="22"/>
          <w:szCs w:val="22"/>
        </w:rPr>
        <w:t xml:space="preserve"> v roce 2018.</w:t>
      </w:r>
    </w:p>
    <w:p w:rsidR="0032338C" w:rsidRPr="001E31BD" w:rsidRDefault="0032338C" w:rsidP="0032338C">
      <w:pPr>
        <w:pStyle w:val="Zhlav"/>
        <w:tabs>
          <w:tab w:val="left" w:pos="708"/>
        </w:tabs>
        <w:jc w:val="both"/>
        <w:rPr>
          <w:bCs/>
          <w:i/>
          <w:sz w:val="22"/>
          <w:szCs w:val="22"/>
        </w:rPr>
      </w:pPr>
    </w:p>
    <w:p w:rsidR="0032338C" w:rsidRPr="001E31BD" w:rsidRDefault="0032338C" w:rsidP="0032338C">
      <w:pPr>
        <w:pStyle w:val="Zhlav"/>
        <w:tabs>
          <w:tab w:val="left" w:pos="708"/>
        </w:tabs>
        <w:jc w:val="both"/>
        <w:rPr>
          <w:bCs/>
          <w:i/>
          <w:sz w:val="22"/>
          <w:szCs w:val="22"/>
        </w:rPr>
      </w:pPr>
      <w:r w:rsidRPr="001B3ABE">
        <w:rPr>
          <w:bCs/>
          <w:i/>
          <w:sz w:val="22"/>
          <w:szCs w:val="22"/>
        </w:rPr>
        <w:t>Podkapitola 0611 Odbor komunikace a informatiky</w:t>
      </w:r>
    </w:p>
    <w:p w:rsidR="0032338C" w:rsidRPr="001E31BD" w:rsidRDefault="0032338C" w:rsidP="0032338C">
      <w:pPr>
        <w:pStyle w:val="Zhlav"/>
        <w:tabs>
          <w:tab w:val="left" w:pos="708"/>
        </w:tabs>
        <w:jc w:val="both"/>
        <w:rPr>
          <w:bCs/>
          <w:sz w:val="22"/>
          <w:szCs w:val="22"/>
        </w:rPr>
      </w:pPr>
      <w:r w:rsidRPr="00DC22BB">
        <w:rPr>
          <w:bCs/>
          <w:sz w:val="22"/>
          <w:szCs w:val="22"/>
        </w:rPr>
        <w:t xml:space="preserve">V upraveném rozpočtu této podkapitoly ve výši 10.136,6 tis. Kč bylo čerpání 10.135,7 tis. Kč (tj. </w:t>
      </w:r>
      <w:r>
        <w:rPr>
          <w:bCs/>
          <w:sz w:val="22"/>
          <w:szCs w:val="22"/>
        </w:rPr>
        <w:t>99,9</w:t>
      </w:r>
      <w:r w:rsidR="00352B4E">
        <w:rPr>
          <w:bCs/>
          <w:sz w:val="22"/>
          <w:szCs w:val="22"/>
        </w:rPr>
        <w:t> </w:t>
      </w:r>
      <w:r w:rsidRPr="00DC22BB">
        <w:rPr>
          <w:bCs/>
          <w:sz w:val="22"/>
          <w:szCs w:val="22"/>
        </w:rPr>
        <w:t>%) neinvestiční prostředky ve výši 9.817,7 a dotace ve výši 318 tis. Kč. R</w:t>
      </w:r>
      <w:r w:rsidR="00352B4E">
        <w:rPr>
          <w:bCs/>
          <w:sz w:val="22"/>
          <w:szCs w:val="22"/>
        </w:rPr>
        <w:t>MČ</w:t>
      </w:r>
      <w:r w:rsidRPr="00DC22BB">
        <w:rPr>
          <w:bCs/>
          <w:sz w:val="22"/>
          <w:szCs w:val="22"/>
        </w:rPr>
        <w:t xml:space="preserve"> Praha 5 schválila dne </w:t>
      </w:r>
      <w:proofErr w:type="gramStart"/>
      <w:r w:rsidRPr="00DC22BB">
        <w:rPr>
          <w:bCs/>
          <w:sz w:val="22"/>
          <w:szCs w:val="22"/>
        </w:rPr>
        <w:t>07.06.2017</w:t>
      </w:r>
      <w:proofErr w:type="gramEnd"/>
      <w:r w:rsidRPr="00DC22BB">
        <w:rPr>
          <w:bCs/>
          <w:sz w:val="22"/>
          <w:szCs w:val="22"/>
        </w:rPr>
        <w:t xml:space="preserve"> pod číslem usnesení 26/742/2017 novou organizační strukturu ÚMČ Praha 5 s účinností od 01.07.2017. Finanční prostředky z kapitoly 0611 byly převedeny do podkapitoly 0637 (KST).</w:t>
      </w:r>
    </w:p>
    <w:p w:rsidR="0032338C" w:rsidRDefault="0032338C" w:rsidP="0032338C">
      <w:pPr>
        <w:pStyle w:val="Zhlav"/>
        <w:tabs>
          <w:tab w:val="left" w:pos="708"/>
        </w:tabs>
        <w:jc w:val="both"/>
        <w:rPr>
          <w:bCs/>
          <w:sz w:val="22"/>
          <w:szCs w:val="22"/>
        </w:rPr>
      </w:pPr>
      <w:r w:rsidRPr="001E31BD">
        <w:rPr>
          <w:bCs/>
          <w:sz w:val="22"/>
          <w:szCs w:val="22"/>
        </w:rPr>
        <w:t xml:space="preserve">K čerpání rozpočtu na této podkapitole došlo zejména při pořádání vystoupení, moderování a koncertů umělců v rámci pořádání „Dnů v Praze“, anketa „Sportovec roku MČ Praha 5 za rok 2016“, „Udílení čestných občanství“ konaného v rámci „Dnů Prahy 5“, na opravy plastik, hrobů a pomníku Na </w:t>
      </w:r>
      <w:proofErr w:type="spellStart"/>
      <w:r w:rsidRPr="001E31BD">
        <w:rPr>
          <w:bCs/>
          <w:sz w:val="22"/>
          <w:szCs w:val="22"/>
        </w:rPr>
        <w:t>Zlíchově</w:t>
      </w:r>
      <w:proofErr w:type="spellEnd"/>
      <w:r w:rsidRPr="001E31BD">
        <w:rPr>
          <w:bCs/>
          <w:sz w:val="22"/>
          <w:szCs w:val="22"/>
        </w:rPr>
        <w:t xml:space="preserve">, na konferenci </w:t>
      </w:r>
      <w:proofErr w:type="spellStart"/>
      <w:r w:rsidRPr="001E31BD">
        <w:rPr>
          <w:bCs/>
          <w:sz w:val="22"/>
          <w:szCs w:val="22"/>
        </w:rPr>
        <w:t>PowerMeeting</w:t>
      </w:r>
      <w:proofErr w:type="spellEnd"/>
      <w:r w:rsidRPr="001E31BD">
        <w:rPr>
          <w:bCs/>
          <w:sz w:val="22"/>
          <w:szCs w:val="22"/>
        </w:rPr>
        <w:t xml:space="preserve">, na akci „Pražská lítačka“ a další. Finanční prostředky ve výši 270 tis. Kč </w:t>
      </w:r>
      <w:r w:rsidR="009478FF">
        <w:rPr>
          <w:bCs/>
          <w:sz w:val="22"/>
          <w:szCs w:val="22"/>
        </w:rPr>
        <w:t>byly</w:t>
      </w:r>
      <w:r w:rsidRPr="001E31BD">
        <w:rPr>
          <w:bCs/>
          <w:sz w:val="22"/>
          <w:szCs w:val="22"/>
        </w:rPr>
        <w:t xml:space="preserve"> čerpány na podporu činnosti dvou poboček Městské knihovny na území MČ Praha 5 a to v ulici Ost</w:t>
      </w:r>
      <w:r w:rsidR="00341BDB">
        <w:rPr>
          <w:bCs/>
          <w:sz w:val="22"/>
          <w:szCs w:val="22"/>
        </w:rPr>
        <w:t>rovského a Musílkova.</w:t>
      </w:r>
    </w:p>
    <w:p w:rsidR="00341BDB" w:rsidRPr="001E31BD" w:rsidRDefault="00341BDB" w:rsidP="0032338C">
      <w:pPr>
        <w:pStyle w:val="Zhlav"/>
        <w:tabs>
          <w:tab w:val="left" w:pos="708"/>
        </w:tabs>
        <w:jc w:val="both"/>
        <w:rPr>
          <w:bCs/>
          <w:sz w:val="22"/>
          <w:szCs w:val="22"/>
        </w:rPr>
      </w:pPr>
    </w:p>
    <w:p w:rsidR="0032338C" w:rsidRPr="001E31BD" w:rsidRDefault="0032338C" w:rsidP="0032338C">
      <w:pPr>
        <w:pStyle w:val="Zhlav"/>
        <w:tabs>
          <w:tab w:val="left" w:pos="708"/>
        </w:tabs>
        <w:jc w:val="both"/>
        <w:rPr>
          <w:bCs/>
          <w:sz w:val="22"/>
          <w:szCs w:val="22"/>
        </w:rPr>
      </w:pPr>
      <w:r w:rsidRPr="001E31BD">
        <w:rPr>
          <w:bCs/>
          <w:sz w:val="22"/>
          <w:szCs w:val="22"/>
        </w:rPr>
        <w:t xml:space="preserve">Na základě smlouvy č. 0013/0/OKI/2017 s Informačním centrem Praha 5 o.p.s. došlo k čerpání </w:t>
      </w:r>
      <w:proofErr w:type="gramStart"/>
      <w:r w:rsidRPr="001E31BD">
        <w:rPr>
          <w:bCs/>
          <w:sz w:val="22"/>
          <w:szCs w:val="22"/>
        </w:rPr>
        <w:t>výdajů  ve</w:t>
      </w:r>
      <w:proofErr w:type="gramEnd"/>
      <w:r w:rsidRPr="001E31BD">
        <w:rPr>
          <w:bCs/>
          <w:sz w:val="22"/>
          <w:szCs w:val="22"/>
        </w:rPr>
        <w:t xml:space="preserve"> výši 1.980 tis. Kč z</w:t>
      </w:r>
      <w:r w:rsidR="00341BDB">
        <w:rPr>
          <w:bCs/>
          <w:sz w:val="22"/>
          <w:szCs w:val="22"/>
        </w:rPr>
        <w:t> celkové výše SR 3.960 tis. Kč.</w:t>
      </w:r>
    </w:p>
    <w:p w:rsidR="0032338C" w:rsidRPr="001E31BD" w:rsidRDefault="0032338C" w:rsidP="0032338C">
      <w:pPr>
        <w:pStyle w:val="Zhlav"/>
        <w:tabs>
          <w:tab w:val="left" w:pos="708"/>
        </w:tabs>
        <w:jc w:val="both"/>
        <w:rPr>
          <w:bCs/>
          <w:sz w:val="22"/>
          <w:szCs w:val="22"/>
        </w:rPr>
      </w:pPr>
      <w:r w:rsidRPr="001E31BD">
        <w:rPr>
          <w:bCs/>
          <w:sz w:val="22"/>
          <w:szCs w:val="22"/>
        </w:rPr>
        <w:t xml:space="preserve">Příspěvková organizace Kulturní centrum Prahy 5 vykazuje čerpání v celkové částce </w:t>
      </w:r>
      <w:r w:rsidRPr="00185ABF">
        <w:rPr>
          <w:bCs/>
          <w:sz w:val="22"/>
          <w:szCs w:val="22"/>
        </w:rPr>
        <w:t>4.020 tis. Kč, tj.</w:t>
      </w:r>
      <w:r w:rsidRPr="001E31BD">
        <w:rPr>
          <w:bCs/>
          <w:sz w:val="22"/>
          <w:szCs w:val="22"/>
        </w:rPr>
        <w:t xml:space="preserve"> 50 % SR na provoz. Finanční příspěvek pro KC Praha 5 </w:t>
      </w:r>
      <w:r w:rsidR="00963949">
        <w:rPr>
          <w:bCs/>
          <w:sz w:val="22"/>
          <w:szCs w:val="22"/>
        </w:rPr>
        <w:t xml:space="preserve">na provozní činnost ve schváleném rozpočtu </w:t>
      </w:r>
      <w:r w:rsidRPr="001E31BD">
        <w:rPr>
          <w:bCs/>
          <w:sz w:val="22"/>
          <w:szCs w:val="22"/>
        </w:rPr>
        <w:t xml:space="preserve">na rok 2017 </w:t>
      </w:r>
      <w:r w:rsidR="00963949">
        <w:rPr>
          <w:bCs/>
          <w:sz w:val="22"/>
          <w:szCs w:val="22"/>
        </w:rPr>
        <w:t>byl stanoven</w:t>
      </w:r>
      <w:r w:rsidRPr="001E31BD">
        <w:rPr>
          <w:bCs/>
          <w:sz w:val="22"/>
          <w:szCs w:val="22"/>
        </w:rPr>
        <w:t xml:space="preserve"> ve výši </w:t>
      </w:r>
      <w:r w:rsidR="00963949" w:rsidRPr="00963949">
        <w:rPr>
          <w:bCs/>
          <w:sz w:val="22"/>
          <w:szCs w:val="22"/>
        </w:rPr>
        <w:t>8.040</w:t>
      </w:r>
      <w:r w:rsidR="00341BDB" w:rsidRPr="00963949">
        <w:rPr>
          <w:bCs/>
          <w:sz w:val="22"/>
          <w:szCs w:val="22"/>
        </w:rPr>
        <w:t xml:space="preserve"> </w:t>
      </w:r>
      <w:r w:rsidRPr="00963949">
        <w:rPr>
          <w:bCs/>
          <w:sz w:val="22"/>
          <w:szCs w:val="22"/>
        </w:rPr>
        <w:t>tis. Kč.</w:t>
      </w:r>
      <w:r w:rsidRPr="001E31BD">
        <w:rPr>
          <w:bCs/>
          <w:sz w:val="22"/>
          <w:szCs w:val="22"/>
        </w:rPr>
        <w:t xml:space="preserve"> Z toho byl zaplacen příspěvek za 01 – 06/2017 </w:t>
      </w:r>
      <w:r w:rsidR="00963949">
        <w:rPr>
          <w:bCs/>
          <w:sz w:val="22"/>
          <w:szCs w:val="22"/>
        </w:rPr>
        <w:t xml:space="preserve">Odborem komunikace informatiky, po schválení reorganizace byly finanční prostředky převedeny na </w:t>
      </w:r>
      <w:proofErr w:type="gramStart"/>
      <w:r w:rsidR="00963949">
        <w:rPr>
          <w:bCs/>
          <w:sz w:val="22"/>
          <w:szCs w:val="22"/>
        </w:rPr>
        <w:t>II.  pololetí</w:t>
      </w:r>
      <w:proofErr w:type="gramEnd"/>
      <w:r w:rsidR="00963949">
        <w:rPr>
          <w:bCs/>
          <w:sz w:val="22"/>
          <w:szCs w:val="22"/>
        </w:rPr>
        <w:t xml:space="preserve"> na Odbor kancelář starosty.</w:t>
      </w:r>
    </w:p>
    <w:p w:rsidR="0032338C" w:rsidRPr="001E31BD" w:rsidRDefault="0032338C" w:rsidP="0032338C">
      <w:pPr>
        <w:pStyle w:val="Zhlav"/>
        <w:tabs>
          <w:tab w:val="left" w:pos="708"/>
        </w:tabs>
        <w:jc w:val="both"/>
        <w:rPr>
          <w:bCs/>
          <w:i/>
          <w:sz w:val="22"/>
          <w:szCs w:val="22"/>
        </w:rPr>
      </w:pPr>
    </w:p>
    <w:p w:rsidR="0032338C" w:rsidRPr="001E31BD" w:rsidRDefault="0032338C" w:rsidP="0032338C">
      <w:pPr>
        <w:pStyle w:val="Zhlav"/>
        <w:tabs>
          <w:tab w:val="left" w:pos="708"/>
        </w:tabs>
        <w:jc w:val="both"/>
        <w:rPr>
          <w:bCs/>
          <w:i/>
          <w:sz w:val="22"/>
          <w:szCs w:val="22"/>
        </w:rPr>
      </w:pPr>
      <w:r w:rsidRPr="001B3ABE">
        <w:rPr>
          <w:bCs/>
          <w:i/>
          <w:sz w:val="22"/>
          <w:szCs w:val="22"/>
        </w:rPr>
        <w:t>Podkapitola 0613 Odbor majetku a investic</w:t>
      </w:r>
    </w:p>
    <w:p w:rsidR="0032338C" w:rsidRDefault="0032338C" w:rsidP="0032338C">
      <w:pPr>
        <w:pStyle w:val="Zhlav"/>
        <w:tabs>
          <w:tab w:val="left" w:pos="708"/>
        </w:tabs>
        <w:jc w:val="both"/>
        <w:rPr>
          <w:bCs/>
          <w:sz w:val="22"/>
          <w:szCs w:val="22"/>
        </w:rPr>
      </w:pPr>
      <w:r w:rsidRPr="001E31BD">
        <w:rPr>
          <w:bCs/>
          <w:sz w:val="22"/>
          <w:szCs w:val="22"/>
        </w:rPr>
        <w:t xml:space="preserve">V této podkapitole byl schválen upravený rozpočet ve výši </w:t>
      </w:r>
      <w:r w:rsidRPr="00DE0986">
        <w:rPr>
          <w:bCs/>
          <w:sz w:val="22"/>
          <w:szCs w:val="22"/>
        </w:rPr>
        <w:t>972</w:t>
      </w:r>
      <w:r w:rsidRPr="001E31BD">
        <w:rPr>
          <w:bCs/>
          <w:sz w:val="22"/>
          <w:szCs w:val="22"/>
        </w:rPr>
        <w:t xml:space="preserve"> tis. Kč a z něho čerpány investiční výdaje ve výši </w:t>
      </w:r>
      <w:r w:rsidRPr="00DE0986">
        <w:rPr>
          <w:bCs/>
          <w:sz w:val="22"/>
          <w:szCs w:val="22"/>
        </w:rPr>
        <w:t>799,8</w:t>
      </w:r>
      <w:r w:rsidRPr="001E31BD">
        <w:rPr>
          <w:bCs/>
          <w:sz w:val="22"/>
          <w:szCs w:val="22"/>
        </w:rPr>
        <w:t xml:space="preserve"> tis. Kč, tj. </w:t>
      </w:r>
      <w:r>
        <w:rPr>
          <w:bCs/>
          <w:sz w:val="22"/>
          <w:szCs w:val="22"/>
        </w:rPr>
        <w:t>82,</w:t>
      </w:r>
      <w:r w:rsidR="00341BDB">
        <w:rPr>
          <w:bCs/>
          <w:sz w:val="22"/>
          <w:szCs w:val="22"/>
        </w:rPr>
        <w:t>3</w:t>
      </w:r>
      <w:r w:rsidRPr="001E31BD">
        <w:rPr>
          <w:bCs/>
          <w:sz w:val="22"/>
          <w:szCs w:val="22"/>
        </w:rPr>
        <w:t xml:space="preserve"> % na </w:t>
      </w:r>
      <w:r>
        <w:rPr>
          <w:bCs/>
          <w:sz w:val="22"/>
          <w:szCs w:val="22"/>
        </w:rPr>
        <w:t xml:space="preserve">projektovou přípravu na </w:t>
      </w:r>
      <w:r w:rsidRPr="001E31BD">
        <w:rPr>
          <w:bCs/>
          <w:sz w:val="22"/>
          <w:szCs w:val="22"/>
        </w:rPr>
        <w:t>stavební úpravy barokního leto</w:t>
      </w:r>
      <w:r>
        <w:rPr>
          <w:bCs/>
          <w:sz w:val="22"/>
          <w:szCs w:val="22"/>
        </w:rPr>
        <w:t xml:space="preserve">hrádku </w:t>
      </w:r>
      <w:proofErr w:type="spellStart"/>
      <w:r>
        <w:rPr>
          <w:bCs/>
          <w:sz w:val="22"/>
          <w:szCs w:val="22"/>
        </w:rPr>
        <w:t>Portheimka</w:t>
      </w:r>
      <w:proofErr w:type="spellEnd"/>
      <w:r>
        <w:rPr>
          <w:bCs/>
          <w:sz w:val="22"/>
          <w:szCs w:val="22"/>
        </w:rPr>
        <w:t>. Akce pokračuje v roce 2018.</w:t>
      </w:r>
    </w:p>
    <w:p w:rsidR="0032338C" w:rsidRDefault="0032338C" w:rsidP="0032338C">
      <w:pPr>
        <w:pStyle w:val="Zhlav"/>
        <w:tabs>
          <w:tab w:val="left" w:pos="708"/>
        </w:tabs>
        <w:jc w:val="both"/>
        <w:rPr>
          <w:bCs/>
          <w:sz w:val="22"/>
          <w:szCs w:val="22"/>
        </w:rPr>
      </w:pPr>
    </w:p>
    <w:p w:rsidR="0032338C" w:rsidRPr="001E31BD" w:rsidRDefault="0032338C" w:rsidP="0032338C">
      <w:pPr>
        <w:rPr>
          <w:b/>
          <w:i/>
          <w:sz w:val="22"/>
          <w:szCs w:val="22"/>
        </w:rPr>
      </w:pPr>
      <w:r w:rsidRPr="001B3ABE">
        <w:rPr>
          <w:i/>
          <w:sz w:val="22"/>
          <w:szCs w:val="22"/>
        </w:rPr>
        <w:t>Podkapitola 0615 Odbor územního rozvoje</w:t>
      </w:r>
    </w:p>
    <w:p w:rsidR="0032338C" w:rsidRPr="001E31BD" w:rsidRDefault="0032338C" w:rsidP="0032338C">
      <w:pPr>
        <w:tabs>
          <w:tab w:val="left" w:pos="708"/>
          <w:tab w:val="left" w:pos="1416"/>
          <w:tab w:val="left" w:pos="2124"/>
          <w:tab w:val="left" w:pos="7425"/>
        </w:tabs>
        <w:jc w:val="both"/>
        <w:rPr>
          <w:bCs/>
          <w:sz w:val="22"/>
          <w:szCs w:val="22"/>
        </w:rPr>
      </w:pPr>
      <w:r w:rsidRPr="001E31BD">
        <w:rPr>
          <w:bCs/>
          <w:sz w:val="22"/>
          <w:szCs w:val="22"/>
        </w:rPr>
        <w:t xml:space="preserve">Upravený rozpočet roku 2017 ve výši </w:t>
      </w:r>
      <w:r w:rsidRPr="008D30AF">
        <w:rPr>
          <w:bCs/>
          <w:sz w:val="22"/>
          <w:szCs w:val="22"/>
        </w:rPr>
        <w:t>335,7</w:t>
      </w:r>
      <w:r w:rsidRPr="001E31BD">
        <w:rPr>
          <w:bCs/>
          <w:sz w:val="22"/>
          <w:szCs w:val="22"/>
        </w:rPr>
        <w:t xml:space="preserve"> tis. Kč byl čerpán </w:t>
      </w:r>
      <w:r>
        <w:rPr>
          <w:bCs/>
          <w:sz w:val="22"/>
          <w:szCs w:val="22"/>
        </w:rPr>
        <w:t xml:space="preserve">celkovou částkou 280 tis. Kč, z toho </w:t>
      </w:r>
      <w:r w:rsidRPr="008D30AF">
        <w:rPr>
          <w:bCs/>
          <w:sz w:val="22"/>
          <w:szCs w:val="22"/>
        </w:rPr>
        <w:t>20</w:t>
      </w:r>
      <w:r>
        <w:rPr>
          <w:bCs/>
          <w:sz w:val="22"/>
          <w:szCs w:val="22"/>
        </w:rPr>
        <w:t> </w:t>
      </w:r>
      <w:r w:rsidRPr="001E31BD">
        <w:rPr>
          <w:bCs/>
          <w:sz w:val="22"/>
          <w:szCs w:val="22"/>
        </w:rPr>
        <w:t xml:space="preserve">tis. Kč </w:t>
      </w:r>
      <w:proofErr w:type="gramStart"/>
      <w:r w:rsidRPr="001E31BD">
        <w:rPr>
          <w:bCs/>
          <w:sz w:val="22"/>
          <w:szCs w:val="22"/>
        </w:rPr>
        <w:t xml:space="preserve">na  </w:t>
      </w:r>
      <w:r>
        <w:rPr>
          <w:bCs/>
          <w:sz w:val="22"/>
          <w:szCs w:val="22"/>
        </w:rPr>
        <w:t>uměleckohistorické</w:t>
      </w:r>
      <w:proofErr w:type="gramEnd"/>
      <w:r>
        <w:rPr>
          <w:bCs/>
          <w:sz w:val="22"/>
          <w:szCs w:val="22"/>
        </w:rPr>
        <w:t xml:space="preserve"> a architektonické vyhodnocení objektu Usedlosti Bertramka, pohoštění v malé galerii ve výši 10 tis. Kč</w:t>
      </w:r>
      <w:r w:rsidRPr="001E31BD">
        <w:rPr>
          <w:bCs/>
          <w:sz w:val="22"/>
          <w:szCs w:val="22"/>
        </w:rPr>
        <w:t xml:space="preserve"> a </w:t>
      </w:r>
      <w:r>
        <w:rPr>
          <w:bCs/>
          <w:sz w:val="22"/>
          <w:szCs w:val="22"/>
        </w:rPr>
        <w:t xml:space="preserve">na </w:t>
      </w:r>
      <w:r w:rsidRPr="001E31BD">
        <w:rPr>
          <w:bCs/>
          <w:sz w:val="22"/>
          <w:szCs w:val="22"/>
        </w:rPr>
        <w:t xml:space="preserve">dotaci ve výši </w:t>
      </w:r>
      <w:r w:rsidRPr="008D30AF">
        <w:rPr>
          <w:bCs/>
          <w:sz w:val="22"/>
          <w:szCs w:val="22"/>
        </w:rPr>
        <w:t>250</w:t>
      </w:r>
      <w:r w:rsidRPr="001E31BD">
        <w:rPr>
          <w:bCs/>
          <w:sz w:val="22"/>
          <w:szCs w:val="22"/>
        </w:rPr>
        <w:t xml:space="preserve"> tis. Kč pro Římskokatolickou farnost na havarijní opravu a nátěr čelní fasády kostela sv. Václava.</w:t>
      </w:r>
    </w:p>
    <w:p w:rsidR="0032338C" w:rsidRDefault="0032338C" w:rsidP="0032338C">
      <w:pPr>
        <w:tabs>
          <w:tab w:val="left" w:pos="708"/>
          <w:tab w:val="left" w:pos="1416"/>
          <w:tab w:val="left" w:pos="2124"/>
          <w:tab w:val="left" w:pos="7425"/>
        </w:tabs>
        <w:jc w:val="both"/>
        <w:rPr>
          <w:sz w:val="22"/>
          <w:szCs w:val="22"/>
        </w:rPr>
      </w:pPr>
    </w:p>
    <w:p w:rsidR="0032338C" w:rsidRPr="001E31BD" w:rsidRDefault="0032338C" w:rsidP="001B3ABE">
      <w:pPr>
        <w:pStyle w:val="Zhlav"/>
        <w:tabs>
          <w:tab w:val="clear" w:pos="9072"/>
          <w:tab w:val="left" w:pos="708"/>
        </w:tabs>
        <w:jc w:val="both"/>
        <w:rPr>
          <w:bCs/>
          <w:i/>
          <w:sz w:val="22"/>
          <w:szCs w:val="22"/>
        </w:rPr>
      </w:pPr>
      <w:r w:rsidRPr="001B3ABE">
        <w:rPr>
          <w:bCs/>
          <w:i/>
          <w:sz w:val="22"/>
          <w:szCs w:val="22"/>
        </w:rPr>
        <w:t>Podkapitola 0637 Odbor Kancelář starosty</w:t>
      </w:r>
      <w:r w:rsidR="001B3ABE" w:rsidRPr="001B3ABE">
        <w:rPr>
          <w:bCs/>
          <w:i/>
          <w:sz w:val="22"/>
          <w:szCs w:val="22"/>
        </w:rPr>
        <w:tab/>
      </w:r>
    </w:p>
    <w:p w:rsidR="0032338C" w:rsidRDefault="0032338C" w:rsidP="0032338C">
      <w:pPr>
        <w:pStyle w:val="Zhlav"/>
        <w:tabs>
          <w:tab w:val="left" w:pos="708"/>
        </w:tabs>
        <w:jc w:val="both"/>
        <w:rPr>
          <w:bCs/>
          <w:sz w:val="22"/>
          <w:szCs w:val="22"/>
        </w:rPr>
      </w:pPr>
      <w:r w:rsidRPr="001E31BD">
        <w:rPr>
          <w:bCs/>
          <w:sz w:val="22"/>
          <w:szCs w:val="22"/>
        </w:rPr>
        <w:t xml:space="preserve">Upravený rozpočet činil </w:t>
      </w:r>
      <w:r w:rsidRPr="006F6FDE">
        <w:rPr>
          <w:bCs/>
          <w:sz w:val="22"/>
          <w:szCs w:val="22"/>
        </w:rPr>
        <w:t>29.312,9 tis. Kč, neinvestiční výdaje 22.902,4 tis. Kč, investiční výdaje 98</w:t>
      </w:r>
      <w:r w:rsidR="003032B1">
        <w:rPr>
          <w:bCs/>
          <w:sz w:val="22"/>
          <w:szCs w:val="22"/>
        </w:rPr>
        <w:t>,</w:t>
      </w:r>
      <w:r w:rsidRPr="006F6FDE">
        <w:rPr>
          <w:bCs/>
          <w:sz w:val="22"/>
          <w:szCs w:val="22"/>
        </w:rPr>
        <w:t>9 tis.</w:t>
      </w:r>
      <w:r w:rsidR="00341BDB">
        <w:rPr>
          <w:bCs/>
          <w:sz w:val="22"/>
          <w:szCs w:val="22"/>
        </w:rPr>
        <w:t> </w:t>
      </w:r>
      <w:r w:rsidRPr="006F6FDE">
        <w:rPr>
          <w:bCs/>
          <w:sz w:val="22"/>
          <w:szCs w:val="22"/>
        </w:rPr>
        <w:t>Kč a dotace 849,5 tis</w:t>
      </w:r>
      <w:r>
        <w:rPr>
          <w:bCs/>
          <w:sz w:val="22"/>
          <w:szCs w:val="22"/>
        </w:rPr>
        <w:t xml:space="preserve">. Kč. </w:t>
      </w:r>
      <w:r w:rsidRPr="001E31BD">
        <w:rPr>
          <w:bCs/>
          <w:sz w:val="22"/>
          <w:szCs w:val="22"/>
        </w:rPr>
        <w:t xml:space="preserve">Čerpání finančních prostředků ve výši </w:t>
      </w:r>
      <w:r w:rsidRPr="006F6FDE">
        <w:rPr>
          <w:bCs/>
          <w:sz w:val="22"/>
          <w:szCs w:val="22"/>
        </w:rPr>
        <w:t>23.850,8</w:t>
      </w:r>
      <w:r w:rsidRPr="001E31BD">
        <w:rPr>
          <w:bCs/>
          <w:sz w:val="22"/>
          <w:szCs w:val="22"/>
        </w:rPr>
        <w:t xml:space="preserve"> tis. Kč (tj. </w:t>
      </w:r>
      <w:r>
        <w:rPr>
          <w:bCs/>
          <w:sz w:val="22"/>
          <w:szCs w:val="22"/>
        </w:rPr>
        <w:t>81,</w:t>
      </w:r>
      <w:r w:rsidR="00341BDB">
        <w:rPr>
          <w:bCs/>
          <w:sz w:val="22"/>
          <w:szCs w:val="22"/>
        </w:rPr>
        <w:t>4</w:t>
      </w:r>
      <w:r w:rsidRPr="001E31BD">
        <w:rPr>
          <w:bCs/>
          <w:sz w:val="22"/>
          <w:szCs w:val="22"/>
        </w:rPr>
        <w:t> %)</w:t>
      </w:r>
      <w:r>
        <w:rPr>
          <w:bCs/>
          <w:sz w:val="22"/>
          <w:szCs w:val="22"/>
        </w:rPr>
        <w:t>,</w:t>
      </w:r>
      <w:r w:rsidRPr="001E31BD">
        <w:rPr>
          <w:bCs/>
          <w:sz w:val="22"/>
          <w:szCs w:val="22"/>
        </w:rPr>
        <w:t xml:space="preserve"> zahrnují pravidelné úhrady např. prezentace MČ v podobě reportáží Praha TV s.r.o., přenosy ze zastupitelstva MČ, monitoring médií, grafické návrhy a plakáty, tisk letáků, výroba a distribuce radničního časopisu Pětka, výroba pořadu TV Expres Prahy 5 – Praha TV a další výdaje</w:t>
      </w:r>
      <w:r>
        <w:rPr>
          <w:bCs/>
          <w:sz w:val="22"/>
          <w:szCs w:val="22"/>
        </w:rPr>
        <w:t xml:space="preserve">. </w:t>
      </w:r>
    </w:p>
    <w:p w:rsidR="0032338C" w:rsidRDefault="0032338C" w:rsidP="0032338C">
      <w:pPr>
        <w:pStyle w:val="Zhlav"/>
        <w:tabs>
          <w:tab w:val="left" w:pos="708"/>
        </w:tabs>
        <w:jc w:val="both"/>
        <w:rPr>
          <w:bCs/>
          <w:sz w:val="22"/>
          <w:szCs w:val="22"/>
        </w:rPr>
      </w:pPr>
    </w:p>
    <w:p w:rsidR="0032338C" w:rsidRDefault="0032338C" w:rsidP="0032338C">
      <w:pPr>
        <w:pStyle w:val="Zhlav"/>
        <w:tabs>
          <w:tab w:val="left" w:pos="708"/>
        </w:tabs>
        <w:jc w:val="both"/>
        <w:rPr>
          <w:bCs/>
          <w:sz w:val="22"/>
          <w:szCs w:val="22"/>
        </w:rPr>
      </w:pPr>
      <w:r w:rsidRPr="001B3ABE">
        <w:rPr>
          <w:bCs/>
          <w:sz w:val="22"/>
          <w:szCs w:val="22"/>
          <w:u w:val="single"/>
        </w:rPr>
        <w:t>Oddělení PR, tiskové a protokolu</w:t>
      </w:r>
      <w:r w:rsidRPr="00E870AB">
        <w:rPr>
          <w:bCs/>
          <w:i/>
          <w:sz w:val="22"/>
          <w:szCs w:val="22"/>
        </w:rPr>
        <w:t xml:space="preserve"> </w:t>
      </w:r>
      <w:r w:rsidRPr="00E870AB">
        <w:rPr>
          <w:bCs/>
          <w:sz w:val="22"/>
          <w:szCs w:val="22"/>
        </w:rPr>
        <w:t>má</w:t>
      </w:r>
      <w:r w:rsidRPr="00EE5574">
        <w:rPr>
          <w:bCs/>
          <w:sz w:val="22"/>
          <w:szCs w:val="22"/>
        </w:rPr>
        <w:t xml:space="preserve"> největší</w:t>
      </w:r>
      <w:r w:rsidRPr="001E31BD">
        <w:rPr>
          <w:bCs/>
          <w:sz w:val="22"/>
          <w:szCs w:val="22"/>
        </w:rPr>
        <w:t xml:space="preserve"> čerpání finančních prostředků </w:t>
      </w:r>
      <w:r>
        <w:rPr>
          <w:bCs/>
          <w:sz w:val="22"/>
          <w:szCs w:val="22"/>
        </w:rPr>
        <w:t>na</w:t>
      </w:r>
      <w:r w:rsidRPr="001E31BD">
        <w:rPr>
          <w:bCs/>
          <w:sz w:val="22"/>
          <w:szCs w:val="22"/>
        </w:rPr>
        <w:t xml:space="preserve"> polož</w:t>
      </w:r>
      <w:r>
        <w:rPr>
          <w:bCs/>
          <w:sz w:val="22"/>
          <w:szCs w:val="22"/>
        </w:rPr>
        <w:t>ce</w:t>
      </w:r>
      <w:r w:rsidRPr="001E31BD">
        <w:rPr>
          <w:bCs/>
          <w:sz w:val="22"/>
          <w:szCs w:val="22"/>
        </w:rPr>
        <w:t xml:space="preserve"> Ostatní záležitosti sdělovacích prostředků, </w:t>
      </w:r>
      <w:r>
        <w:rPr>
          <w:bCs/>
          <w:sz w:val="22"/>
          <w:szCs w:val="22"/>
        </w:rPr>
        <w:t>mj.</w:t>
      </w:r>
      <w:r w:rsidRPr="001E31BD">
        <w:rPr>
          <w:bCs/>
          <w:sz w:val="22"/>
          <w:szCs w:val="22"/>
        </w:rPr>
        <w:t xml:space="preserve"> výroba časopisu Pětka, monitoring médií, fotografické práce, průzkumy veřejného mínění, </w:t>
      </w:r>
      <w:r>
        <w:rPr>
          <w:bCs/>
          <w:sz w:val="22"/>
          <w:szCs w:val="22"/>
        </w:rPr>
        <w:t xml:space="preserve">mezinárodní spolupráce, </w:t>
      </w:r>
      <w:r w:rsidRPr="001E31BD">
        <w:rPr>
          <w:bCs/>
          <w:sz w:val="22"/>
          <w:szCs w:val="22"/>
        </w:rPr>
        <w:t>výroba grafik</w:t>
      </w:r>
      <w:r>
        <w:rPr>
          <w:bCs/>
          <w:sz w:val="22"/>
          <w:szCs w:val="22"/>
        </w:rPr>
        <w:t>y</w:t>
      </w:r>
      <w:r w:rsidRPr="001E31BD">
        <w:rPr>
          <w:bCs/>
          <w:sz w:val="22"/>
          <w:szCs w:val="22"/>
        </w:rPr>
        <w:t>, tisk</w:t>
      </w:r>
      <w:r>
        <w:rPr>
          <w:bCs/>
          <w:sz w:val="22"/>
          <w:szCs w:val="22"/>
        </w:rPr>
        <w:t>,</w:t>
      </w:r>
      <w:r w:rsidRPr="001E31BD">
        <w:rPr>
          <w:bCs/>
          <w:sz w:val="22"/>
          <w:szCs w:val="22"/>
        </w:rPr>
        <w:t xml:space="preserve"> </w:t>
      </w:r>
      <w:r>
        <w:rPr>
          <w:bCs/>
          <w:sz w:val="22"/>
          <w:szCs w:val="22"/>
        </w:rPr>
        <w:t xml:space="preserve">odměny za užití duševního vlastnictví v rámci prezentace </w:t>
      </w:r>
      <w:proofErr w:type="spellStart"/>
      <w:r>
        <w:rPr>
          <w:bCs/>
          <w:sz w:val="22"/>
          <w:szCs w:val="22"/>
        </w:rPr>
        <w:t>Febiofestu</w:t>
      </w:r>
      <w:proofErr w:type="spellEnd"/>
      <w:r>
        <w:rPr>
          <w:bCs/>
          <w:sz w:val="22"/>
          <w:szCs w:val="22"/>
        </w:rPr>
        <w:t xml:space="preserve">, Dnů Prahy 5 aj. </w:t>
      </w:r>
      <w:r w:rsidRPr="001E31BD">
        <w:rPr>
          <w:bCs/>
          <w:sz w:val="22"/>
          <w:szCs w:val="22"/>
        </w:rPr>
        <w:t>Dále položka květiny a pietní akty – věnce padlým hrdinům a obětem zločinů komunismu.</w:t>
      </w:r>
      <w:r>
        <w:rPr>
          <w:bCs/>
          <w:sz w:val="22"/>
          <w:szCs w:val="22"/>
        </w:rPr>
        <w:t xml:space="preserve"> Dále celkové organizační zajištění plánovaných akcí </w:t>
      </w:r>
      <w:r>
        <w:rPr>
          <w:bCs/>
          <w:sz w:val="22"/>
          <w:szCs w:val="22"/>
        </w:rPr>
        <w:lastRenderedPageBreak/>
        <w:t>pořádaných KST – Mikulášská radnice, Seniorské Vánoce Prahy 5, Liga Prahy 5, Festival – mezinárodní Vánoce na Praze 5, předvánoční setkání zaměstnanců a zastupitelů MČ Prahy 5, Den zraku se starostou, projekt Daleko od domova – ale spolu.</w:t>
      </w:r>
    </w:p>
    <w:p w:rsidR="0032338C" w:rsidRDefault="0032338C" w:rsidP="0032338C">
      <w:pPr>
        <w:pStyle w:val="Zhlav"/>
        <w:tabs>
          <w:tab w:val="left" w:pos="708"/>
        </w:tabs>
        <w:jc w:val="both"/>
        <w:rPr>
          <w:bCs/>
          <w:sz w:val="22"/>
          <w:szCs w:val="22"/>
        </w:rPr>
      </w:pPr>
    </w:p>
    <w:p w:rsidR="0032338C" w:rsidRDefault="0032338C" w:rsidP="0032338C">
      <w:pPr>
        <w:pStyle w:val="Zhlav"/>
        <w:tabs>
          <w:tab w:val="left" w:pos="708"/>
        </w:tabs>
        <w:jc w:val="both"/>
        <w:rPr>
          <w:bCs/>
          <w:sz w:val="22"/>
          <w:szCs w:val="22"/>
        </w:rPr>
      </w:pPr>
      <w:r>
        <w:rPr>
          <w:bCs/>
          <w:sz w:val="22"/>
          <w:szCs w:val="22"/>
        </w:rPr>
        <w:t xml:space="preserve">Položka vnitřní obchod je významnou pro </w:t>
      </w:r>
      <w:r w:rsidRPr="001B3ABE">
        <w:rPr>
          <w:bCs/>
          <w:sz w:val="22"/>
          <w:szCs w:val="22"/>
          <w:u w:val="single"/>
        </w:rPr>
        <w:t>Oddělení občanské společnosti, podpory podnikání a zahraničních styků</w:t>
      </w:r>
      <w:r w:rsidRPr="0036726F">
        <w:rPr>
          <w:bCs/>
          <w:i/>
          <w:sz w:val="22"/>
          <w:szCs w:val="22"/>
          <w:u w:val="single"/>
        </w:rPr>
        <w:t>,</w:t>
      </w:r>
      <w:r w:rsidRPr="00E870AB">
        <w:rPr>
          <w:bCs/>
          <w:sz w:val="22"/>
          <w:szCs w:val="22"/>
        </w:rPr>
        <w:t xml:space="preserve"> kde v průběhu roku 2017 bylo vyčerpáno </w:t>
      </w:r>
      <w:proofErr w:type="gramStart"/>
      <w:r w:rsidRPr="00E870AB">
        <w:rPr>
          <w:bCs/>
          <w:sz w:val="22"/>
          <w:szCs w:val="22"/>
        </w:rPr>
        <w:t>1.320  tis.</w:t>
      </w:r>
      <w:proofErr w:type="gramEnd"/>
      <w:r w:rsidRPr="00E870AB">
        <w:rPr>
          <w:bCs/>
          <w:sz w:val="22"/>
          <w:szCs w:val="22"/>
        </w:rPr>
        <w:t xml:space="preserve"> Kč, tj. 100</w:t>
      </w:r>
      <w:r w:rsidR="006426BC">
        <w:rPr>
          <w:bCs/>
          <w:sz w:val="22"/>
          <w:szCs w:val="22"/>
        </w:rPr>
        <w:t xml:space="preserve"> </w:t>
      </w:r>
      <w:r w:rsidRPr="00E870AB">
        <w:rPr>
          <w:bCs/>
          <w:sz w:val="22"/>
          <w:szCs w:val="22"/>
        </w:rPr>
        <w:t>%, na základě uzavřené</w:t>
      </w:r>
      <w:r>
        <w:rPr>
          <w:bCs/>
          <w:sz w:val="22"/>
          <w:szCs w:val="22"/>
        </w:rPr>
        <w:t xml:space="preserve"> smlouvy se Vzdělávacím a informačním centrem Praha 5, o.p.s. K čerpání na položce služeb dochází za pronájem prostor v OC Smíchov za účelem umístění </w:t>
      </w:r>
      <w:proofErr w:type="spellStart"/>
      <w:r>
        <w:rPr>
          <w:bCs/>
          <w:sz w:val="22"/>
          <w:szCs w:val="22"/>
        </w:rPr>
        <w:t>knihobudky</w:t>
      </w:r>
      <w:proofErr w:type="spellEnd"/>
      <w:r>
        <w:rPr>
          <w:bCs/>
          <w:sz w:val="22"/>
          <w:szCs w:val="22"/>
        </w:rPr>
        <w:t xml:space="preserve"> pro občany Prahy 5, za technické služby spojené s pronájmem prostor v hotelu NH Prague City ke konferenci </w:t>
      </w:r>
      <w:proofErr w:type="spellStart"/>
      <w:r>
        <w:rPr>
          <w:bCs/>
          <w:sz w:val="22"/>
          <w:szCs w:val="22"/>
        </w:rPr>
        <w:t>World</w:t>
      </w:r>
      <w:proofErr w:type="spellEnd"/>
      <w:r>
        <w:rPr>
          <w:bCs/>
          <w:sz w:val="22"/>
          <w:szCs w:val="22"/>
        </w:rPr>
        <w:t xml:space="preserve"> </w:t>
      </w:r>
      <w:proofErr w:type="spellStart"/>
      <w:r>
        <w:rPr>
          <w:bCs/>
          <w:sz w:val="22"/>
          <w:szCs w:val="22"/>
        </w:rPr>
        <w:t>Forum</w:t>
      </w:r>
      <w:proofErr w:type="spellEnd"/>
      <w:r>
        <w:rPr>
          <w:bCs/>
          <w:sz w:val="22"/>
          <w:szCs w:val="22"/>
        </w:rPr>
        <w:t xml:space="preserve"> a služby s tím spojené, organizační zajištění pro maďarskou delegaci </w:t>
      </w:r>
      <w:proofErr w:type="spellStart"/>
      <w:r>
        <w:rPr>
          <w:bCs/>
          <w:sz w:val="22"/>
          <w:szCs w:val="22"/>
        </w:rPr>
        <w:t>Újbudy</w:t>
      </w:r>
      <w:proofErr w:type="spellEnd"/>
      <w:r>
        <w:rPr>
          <w:bCs/>
          <w:sz w:val="22"/>
          <w:szCs w:val="22"/>
        </w:rPr>
        <w:t>, delegaci učitelů z Jižní Koreje.</w:t>
      </w:r>
    </w:p>
    <w:p w:rsidR="0032338C" w:rsidRDefault="0032338C" w:rsidP="0032338C">
      <w:pPr>
        <w:pStyle w:val="Zhlav"/>
        <w:tabs>
          <w:tab w:val="left" w:pos="708"/>
        </w:tabs>
        <w:jc w:val="both"/>
        <w:rPr>
          <w:bCs/>
          <w:sz w:val="22"/>
          <w:szCs w:val="22"/>
        </w:rPr>
      </w:pPr>
    </w:p>
    <w:p w:rsidR="00341BDB" w:rsidRDefault="0032338C" w:rsidP="0032338C">
      <w:pPr>
        <w:pStyle w:val="Zhlav"/>
        <w:tabs>
          <w:tab w:val="left" w:pos="708"/>
        </w:tabs>
        <w:jc w:val="both"/>
        <w:rPr>
          <w:bCs/>
          <w:sz w:val="22"/>
          <w:szCs w:val="22"/>
        </w:rPr>
      </w:pPr>
      <w:r w:rsidRPr="001B3ABE">
        <w:rPr>
          <w:bCs/>
          <w:sz w:val="22"/>
          <w:szCs w:val="22"/>
          <w:u w:val="single"/>
        </w:rPr>
        <w:t>Oddělení sportu, kultury a památkové péče</w:t>
      </w:r>
      <w:r w:rsidRPr="00E870AB">
        <w:rPr>
          <w:bCs/>
          <w:sz w:val="22"/>
          <w:szCs w:val="22"/>
        </w:rPr>
        <w:t xml:space="preserve"> čerpalo formou finančního daru pro Švandovo divadlo na činnost a provoz ve výši 1.500 tis. Kč. Dále výstavní činnosti v kultuře, činnosti knihovnické a kulturní, zachování kulturních památek. Oddělení se podílelo</w:t>
      </w:r>
      <w:r>
        <w:rPr>
          <w:bCs/>
          <w:sz w:val="22"/>
          <w:szCs w:val="22"/>
        </w:rPr>
        <w:t xml:space="preserve"> na produkci Pražského filmového orchestru v zahradě Kinských, na zabezpečení řádného průběhu 11. ročníku soutěže Talent Prahy 5, na hudebním vystoupení při slavnostním galavečeru vyhlášení 3. ročníku ankety Sportovec roku 2017. </w:t>
      </w:r>
    </w:p>
    <w:p w:rsidR="00341BDB" w:rsidRDefault="00341BDB" w:rsidP="0032338C">
      <w:pPr>
        <w:pStyle w:val="Zhlav"/>
        <w:tabs>
          <w:tab w:val="left" w:pos="708"/>
        </w:tabs>
        <w:jc w:val="both"/>
        <w:rPr>
          <w:bCs/>
          <w:sz w:val="22"/>
          <w:szCs w:val="22"/>
        </w:rPr>
      </w:pPr>
    </w:p>
    <w:p w:rsidR="0032338C" w:rsidRDefault="0032338C" w:rsidP="0032338C">
      <w:pPr>
        <w:pStyle w:val="Zhlav"/>
        <w:tabs>
          <w:tab w:val="left" w:pos="708"/>
        </w:tabs>
        <w:jc w:val="both"/>
        <w:rPr>
          <w:bCs/>
          <w:sz w:val="22"/>
          <w:szCs w:val="22"/>
        </w:rPr>
      </w:pPr>
      <w:r>
        <w:rPr>
          <w:bCs/>
          <w:sz w:val="22"/>
          <w:szCs w:val="22"/>
        </w:rPr>
        <w:t xml:space="preserve">Finanční prostředky byly použity na čtyři adventní koncerty v galerii </w:t>
      </w:r>
      <w:proofErr w:type="spellStart"/>
      <w:r>
        <w:rPr>
          <w:bCs/>
          <w:sz w:val="22"/>
          <w:szCs w:val="22"/>
        </w:rPr>
        <w:t>Portheimka</w:t>
      </w:r>
      <w:proofErr w:type="spellEnd"/>
      <w:r>
        <w:rPr>
          <w:bCs/>
          <w:sz w:val="22"/>
          <w:szCs w:val="22"/>
        </w:rPr>
        <w:t xml:space="preserve">, na úhradu nákladů spojených s opravami a údržbou uměleckých plastik a pomníku Na </w:t>
      </w:r>
      <w:proofErr w:type="spellStart"/>
      <w:r>
        <w:rPr>
          <w:bCs/>
          <w:sz w:val="22"/>
          <w:szCs w:val="22"/>
        </w:rPr>
        <w:t>Zlíchově</w:t>
      </w:r>
      <w:proofErr w:type="spellEnd"/>
      <w:r>
        <w:rPr>
          <w:bCs/>
          <w:sz w:val="22"/>
          <w:szCs w:val="22"/>
        </w:rPr>
        <w:t xml:space="preserve"> (98,9 tis. Kč), na slavnostní otevření kluziště, rozs</w:t>
      </w:r>
      <w:r w:rsidR="003A32E4">
        <w:rPr>
          <w:bCs/>
          <w:sz w:val="22"/>
          <w:szCs w:val="22"/>
        </w:rPr>
        <w:t>vícení Vánočního stromku.</w:t>
      </w:r>
    </w:p>
    <w:p w:rsidR="0032338C" w:rsidRDefault="0032338C" w:rsidP="0032338C">
      <w:pPr>
        <w:pStyle w:val="Zhlav"/>
        <w:tabs>
          <w:tab w:val="left" w:pos="708"/>
        </w:tabs>
        <w:jc w:val="both"/>
        <w:rPr>
          <w:bCs/>
          <w:sz w:val="22"/>
          <w:szCs w:val="22"/>
        </w:rPr>
      </w:pPr>
      <w:r>
        <w:rPr>
          <w:bCs/>
          <w:sz w:val="22"/>
          <w:szCs w:val="22"/>
        </w:rPr>
        <w:t xml:space="preserve">Ostatní neinvestiční výdaje byly v daném období čerpány na kulturní činnost na základě uzavřených dotačních smluv. </w:t>
      </w:r>
    </w:p>
    <w:p w:rsidR="0032338C" w:rsidRDefault="0032338C" w:rsidP="0032338C">
      <w:pPr>
        <w:pStyle w:val="Zhlav"/>
        <w:tabs>
          <w:tab w:val="left" w:pos="708"/>
        </w:tabs>
        <w:jc w:val="both"/>
        <w:rPr>
          <w:bCs/>
          <w:sz w:val="22"/>
          <w:szCs w:val="22"/>
        </w:rPr>
      </w:pPr>
      <w:r>
        <w:rPr>
          <w:bCs/>
          <w:sz w:val="22"/>
          <w:szCs w:val="22"/>
        </w:rPr>
        <w:t xml:space="preserve">Do této podkapitoly také náleží příspěvková organizace Kulturní </w:t>
      </w:r>
      <w:proofErr w:type="gramStart"/>
      <w:r>
        <w:rPr>
          <w:bCs/>
          <w:sz w:val="22"/>
          <w:szCs w:val="22"/>
        </w:rPr>
        <w:t>centrum  Prahy</w:t>
      </w:r>
      <w:proofErr w:type="gramEnd"/>
      <w:r>
        <w:rPr>
          <w:bCs/>
          <w:sz w:val="22"/>
          <w:szCs w:val="22"/>
        </w:rPr>
        <w:t xml:space="preserve"> 5 (čerpáno </w:t>
      </w:r>
      <w:r w:rsidRPr="00E870AB">
        <w:rPr>
          <w:bCs/>
          <w:sz w:val="22"/>
          <w:szCs w:val="22"/>
        </w:rPr>
        <w:t>4.135</w:t>
      </w:r>
      <w:r>
        <w:rPr>
          <w:bCs/>
          <w:sz w:val="22"/>
          <w:szCs w:val="22"/>
        </w:rPr>
        <w:t> tis. Kč, tj. 100</w:t>
      </w:r>
      <w:r w:rsidR="00341BDB">
        <w:rPr>
          <w:bCs/>
          <w:sz w:val="22"/>
          <w:szCs w:val="22"/>
        </w:rPr>
        <w:t xml:space="preserve"> </w:t>
      </w:r>
      <w:r>
        <w:rPr>
          <w:bCs/>
          <w:sz w:val="22"/>
          <w:szCs w:val="22"/>
        </w:rPr>
        <w:t>%).</w:t>
      </w:r>
    </w:p>
    <w:p w:rsidR="002F7666" w:rsidRDefault="002F7666" w:rsidP="0032338C">
      <w:pPr>
        <w:pStyle w:val="Zhlav"/>
        <w:tabs>
          <w:tab w:val="left" w:pos="708"/>
        </w:tabs>
        <w:jc w:val="both"/>
        <w:rPr>
          <w:bCs/>
          <w:sz w:val="22"/>
          <w:szCs w:val="22"/>
        </w:rPr>
      </w:pPr>
    </w:p>
    <w:p w:rsidR="002F7666" w:rsidRDefault="002F7666" w:rsidP="0032338C">
      <w:pPr>
        <w:pStyle w:val="Zhlav"/>
        <w:tabs>
          <w:tab w:val="left" w:pos="708"/>
        </w:tabs>
        <w:jc w:val="both"/>
        <w:rPr>
          <w:bCs/>
          <w:sz w:val="22"/>
          <w:szCs w:val="22"/>
        </w:rPr>
      </w:pPr>
      <w:r>
        <w:rPr>
          <w:bCs/>
          <w:sz w:val="22"/>
          <w:szCs w:val="22"/>
        </w:rPr>
        <w:t>V roce 2017 byly vynaloženy neinvestiční výdaje související s participativním rozpočtováním v celkové výši 345.</w:t>
      </w:r>
      <w:r w:rsidR="00391332">
        <w:rPr>
          <w:bCs/>
          <w:sz w:val="22"/>
          <w:szCs w:val="22"/>
        </w:rPr>
        <w:t>058,30</w:t>
      </w:r>
      <w:bookmarkStart w:id="37" w:name="_GoBack"/>
      <w:bookmarkEnd w:id="37"/>
      <w:r>
        <w:rPr>
          <w:bCs/>
          <w:sz w:val="22"/>
          <w:szCs w:val="22"/>
        </w:rPr>
        <w:t xml:space="preserve"> Kč. V rámci finančního vypořádání za rok 2017, požádala městská část o refundování výdajů do výše </w:t>
      </w:r>
      <w:proofErr w:type="gramStart"/>
      <w:r>
        <w:rPr>
          <w:bCs/>
          <w:sz w:val="22"/>
          <w:szCs w:val="22"/>
        </w:rPr>
        <w:t>50%  souvisejících</w:t>
      </w:r>
      <w:proofErr w:type="gramEnd"/>
      <w:r>
        <w:rPr>
          <w:bCs/>
          <w:sz w:val="22"/>
          <w:szCs w:val="22"/>
        </w:rPr>
        <w:t xml:space="preserve"> s participativním rozpočtováním.</w:t>
      </w:r>
      <w:r w:rsidR="00A8753E">
        <w:rPr>
          <w:bCs/>
          <w:sz w:val="22"/>
          <w:szCs w:val="22"/>
        </w:rPr>
        <w:t xml:space="preserve"> Jedná se o vytvoření administrace projektu, roznos letáků, tisk letáků, grafické zpracování, zhotovení videozáznamu a další.</w:t>
      </w:r>
    </w:p>
    <w:p w:rsidR="0032338C" w:rsidRPr="001E31BD" w:rsidRDefault="0032338C" w:rsidP="0032338C">
      <w:pPr>
        <w:pStyle w:val="Zhlav"/>
        <w:tabs>
          <w:tab w:val="left" w:pos="708"/>
        </w:tabs>
        <w:jc w:val="both"/>
        <w:rPr>
          <w:bCs/>
          <w:sz w:val="22"/>
          <w:szCs w:val="22"/>
        </w:rPr>
      </w:pPr>
    </w:p>
    <w:p w:rsidR="0032338C" w:rsidRPr="005E5543" w:rsidRDefault="0032338C" w:rsidP="0032338C">
      <w:pPr>
        <w:pStyle w:val="Zhlav"/>
        <w:tabs>
          <w:tab w:val="left" w:pos="708"/>
        </w:tabs>
        <w:jc w:val="both"/>
        <w:rPr>
          <w:bCs/>
          <w:sz w:val="22"/>
          <w:szCs w:val="22"/>
        </w:rPr>
      </w:pPr>
      <w:r w:rsidRPr="005E5543">
        <w:rPr>
          <w:bCs/>
          <w:i/>
          <w:sz w:val="22"/>
          <w:szCs w:val="22"/>
        </w:rPr>
        <w:t xml:space="preserve">Podkapitola 0639 Odbor sociální problematiky </w:t>
      </w:r>
    </w:p>
    <w:p w:rsidR="0032338C" w:rsidRPr="001E31BD" w:rsidRDefault="0032338C" w:rsidP="0032338C">
      <w:pPr>
        <w:pStyle w:val="Zhlav"/>
        <w:tabs>
          <w:tab w:val="left" w:pos="708"/>
        </w:tabs>
        <w:jc w:val="both"/>
        <w:rPr>
          <w:bCs/>
          <w:sz w:val="22"/>
          <w:szCs w:val="22"/>
        </w:rPr>
      </w:pPr>
      <w:r w:rsidRPr="005E5543">
        <w:rPr>
          <w:bCs/>
          <w:sz w:val="22"/>
          <w:szCs w:val="22"/>
        </w:rPr>
        <w:t>V této podkapitole jsou vedeny finanční prostředky na peněžité</w:t>
      </w:r>
      <w:r w:rsidRPr="001E31BD">
        <w:rPr>
          <w:bCs/>
          <w:sz w:val="22"/>
          <w:szCs w:val="22"/>
        </w:rPr>
        <w:t xml:space="preserve"> dary jubilantům a dárkové balíčky pro jubilanty – občany MČ Prahy 5. Upravený rozpočet ve výši </w:t>
      </w:r>
      <w:r w:rsidRPr="00552D5D">
        <w:rPr>
          <w:bCs/>
          <w:sz w:val="22"/>
          <w:szCs w:val="22"/>
        </w:rPr>
        <w:t>360</w:t>
      </w:r>
      <w:r w:rsidRPr="001E31BD">
        <w:rPr>
          <w:bCs/>
          <w:sz w:val="22"/>
          <w:szCs w:val="22"/>
        </w:rPr>
        <w:t xml:space="preserve"> tis. Kč byl čerpán částkou </w:t>
      </w:r>
      <w:r w:rsidRPr="00552D5D">
        <w:rPr>
          <w:bCs/>
          <w:sz w:val="22"/>
          <w:szCs w:val="22"/>
        </w:rPr>
        <w:t>116,2</w:t>
      </w:r>
      <w:r w:rsidRPr="001E31BD">
        <w:rPr>
          <w:bCs/>
          <w:sz w:val="22"/>
          <w:szCs w:val="22"/>
        </w:rPr>
        <w:t xml:space="preserve"> tis. Kč, tj. </w:t>
      </w:r>
      <w:r w:rsidRPr="00552D5D">
        <w:rPr>
          <w:bCs/>
          <w:sz w:val="22"/>
          <w:szCs w:val="22"/>
        </w:rPr>
        <w:t>32,28</w:t>
      </w:r>
      <w:r w:rsidRPr="001E31BD">
        <w:rPr>
          <w:bCs/>
          <w:sz w:val="22"/>
          <w:szCs w:val="22"/>
        </w:rPr>
        <w:t xml:space="preserve"> %.</w:t>
      </w:r>
    </w:p>
    <w:p w:rsidR="0032338C" w:rsidRPr="001E31BD" w:rsidRDefault="0032338C" w:rsidP="003A32E4"/>
    <w:p w:rsidR="0032338C" w:rsidRPr="005E5543" w:rsidRDefault="0032338C" w:rsidP="0032338C">
      <w:pPr>
        <w:pStyle w:val="Zhlav"/>
        <w:tabs>
          <w:tab w:val="left" w:pos="708"/>
        </w:tabs>
        <w:jc w:val="both"/>
        <w:rPr>
          <w:bCs/>
          <w:i/>
          <w:sz w:val="22"/>
          <w:szCs w:val="22"/>
        </w:rPr>
      </w:pPr>
      <w:r w:rsidRPr="005E5543">
        <w:rPr>
          <w:bCs/>
          <w:i/>
          <w:sz w:val="22"/>
          <w:szCs w:val="22"/>
        </w:rPr>
        <w:t xml:space="preserve">Podkapitola 0641 Odbor správy veřejného prostranství a zeleně </w:t>
      </w:r>
    </w:p>
    <w:p w:rsidR="0032338C" w:rsidRPr="003A32E4" w:rsidRDefault="0032338C" w:rsidP="003A32E4">
      <w:pPr>
        <w:jc w:val="both"/>
        <w:rPr>
          <w:sz w:val="22"/>
          <w:szCs w:val="22"/>
        </w:rPr>
      </w:pPr>
      <w:r w:rsidRPr="003A32E4">
        <w:rPr>
          <w:sz w:val="22"/>
          <w:szCs w:val="22"/>
        </w:rPr>
        <w:t>V této podkapitole byl schválen upravený rozpočet ve výši 800 tis. Kč. Finanční prostředky jsou určené na opravu Čínského pavilonu v parku Cibulka. Městská část se zavázala k provedení oprav uzavřením smlouvy o výpůjčce na tento objekt, na provedení oprav byla zpracována projektová dokumentace ve výši 235,3 tis. Kč a následně bude vybrán zhotovitel oprav</w:t>
      </w:r>
      <w:r w:rsidR="003A32E4">
        <w:rPr>
          <w:sz w:val="22"/>
          <w:szCs w:val="22"/>
        </w:rPr>
        <w:t>.</w:t>
      </w:r>
    </w:p>
    <w:p w:rsidR="0032338C" w:rsidRPr="009F2B53" w:rsidRDefault="0032338C" w:rsidP="009F2B53"/>
    <w:p w:rsidR="0036726F" w:rsidRPr="002F55F9" w:rsidRDefault="0036726F" w:rsidP="0036726F">
      <w:pPr>
        <w:pStyle w:val="Nadpis3"/>
      </w:pPr>
      <w:bookmarkStart w:id="38" w:name="_Toc483215944"/>
      <w:bookmarkStart w:id="39" w:name="_Toc512431307"/>
      <w:bookmarkStart w:id="40" w:name="_Toc513637914"/>
      <w:r w:rsidRPr="005E5543">
        <w:t>Kapitola 07</w:t>
      </w:r>
      <w:r w:rsidR="00032783">
        <w:t xml:space="preserve"> </w:t>
      </w:r>
      <w:r w:rsidRPr="005E5543">
        <w:t>Bezpečnost a veřejný pořádek</w:t>
      </w:r>
      <w:bookmarkEnd w:id="38"/>
      <w:bookmarkEnd w:id="39"/>
      <w:bookmarkEnd w:id="40"/>
    </w:p>
    <w:p w:rsidR="0036726F" w:rsidRPr="002F55F9" w:rsidRDefault="0036726F" w:rsidP="0036726F">
      <w:pPr>
        <w:jc w:val="both"/>
        <w:rPr>
          <w:sz w:val="22"/>
          <w:szCs w:val="22"/>
        </w:rPr>
      </w:pPr>
      <w:r w:rsidRPr="002F55F9">
        <w:rPr>
          <w:sz w:val="22"/>
          <w:szCs w:val="22"/>
        </w:rPr>
        <w:t>Upravený rozpočet roku 2017 ve výši 33.476 tis. Kč byl čerpán částkou 10.573,6 tis. Kč z toho neinvestiční výdaje  byly realizovány ve výši 7.211,4 tis. Kč, investiční výdaje ve výši 3.195,4 tis. Kč a dotace ve výši 166,8 tis. Kč.</w:t>
      </w:r>
    </w:p>
    <w:p w:rsidR="0036726F" w:rsidRPr="002F55F9" w:rsidRDefault="0036726F" w:rsidP="0036726F">
      <w:pPr>
        <w:jc w:val="both"/>
        <w:rPr>
          <w:sz w:val="22"/>
          <w:szCs w:val="22"/>
        </w:rPr>
      </w:pPr>
    </w:p>
    <w:p w:rsidR="0036726F" w:rsidRPr="002F55F9" w:rsidRDefault="0036726F" w:rsidP="0036726F">
      <w:pPr>
        <w:jc w:val="both"/>
        <w:rPr>
          <w:i/>
          <w:sz w:val="22"/>
          <w:szCs w:val="22"/>
        </w:rPr>
      </w:pPr>
      <w:r w:rsidRPr="005E5543">
        <w:rPr>
          <w:i/>
          <w:sz w:val="22"/>
          <w:szCs w:val="22"/>
        </w:rPr>
        <w:t>Podkapitola 0710 odbor Kancelář městské části</w:t>
      </w:r>
    </w:p>
    <w:p w:rsidR="0036726F" w:rsidRPr="002F55F9" w:rsidRDefault="0036726F" w:rsidP="0036726F">
      <w:pPr>
        <w:jc w:val="both"/>
        <w:rPr>
          <w:i/>
          <w:sz w:val="22"/>
          <w:szCs w:val="22"/>
        </w:rPr>
      </w:pPr>
      <w:r w:rsidRPr="002F55F9">
        <w:rPr>
          <w:sz w:val="22"/>
          <w:szCs w:val="22"/>
        </w:rPr>
        <w:t xml:space="preserve">Upravený rozpočet 10.849,8 tis. Kč byl čerpán následovně: neinvestiční finanční prostředky byly čerpány v celkové výši 5.535,8 tis. Kč na poskytování komplexních služeb bezpečnostního charakteru, provádění zákonných revizí, servisu a instalací bezpečnostních systémů (5.009,1 tis. Kč), na drobný hmotný dlouhodobý majetek určený k užití především v krizových situacích a to mobilní ozvučovací technika pro vozidlo, megafony, plnička protipovodňových pytlů, záložní zdroj světla (174 tis. Kč), na udržování hlavních prvků elektronického zabezpečovacího systému, s tím spojených technických oprav bezpečnostních systémů jako je výměna náhradních dílů pro evakuační rozhlas (243 tis. Kč), na odborné poradenství (83,8 tis. Kč), na havarijní sorpční soupravy v uzamykatelné mobilní nádobě (25,9 tis. Kč). </w:t>
      </w:r>
    </w:p>
    <w:p w:rsidR="0036726F" w:rsidRDefault="0036726F" w:rsidP="0036726F">
      <w:pPr>
        <w:jc w:val="both"/>
        <w:rPr>
          <w:sz w:val="22"/>
          <w:szCs w:val="22"/>
        </w:rPr>
      </w:pPr>
    </w:p>
    <w:p w:rsidR="001200FF" w:rsidRDefault="001200FF" w:rsidP="001200FF">
      <w:pPr>
        <w:jc w:val="both"/>
        <w:rPr>
          <w:sz w:val="22"/>
          <w:szCs w:val="22"/>
        </w:rPr>
      </w:pPr>
      <w:r w:rsidRPr="004A2514">
        <w:rPr>
          <w:sz w:val="22"/>
          <w:szCs w:val="22"/>
        </w:rPr>
        <w:lastRenderedPageBreak/>
        <w:t>Investice na kap. 0710 byly čerpány ve výši 245,8 tis. Kč, a to</w:t>
      </w:r>
      <w:r>
        <w:rPr>
          <w:sz w:val="22"/>
          <w:szCs w:val="22"/>
        </w:rPr>
        <w:t xml:space="preserve"> na instalaci a zabezpečení systému EZS v prostorách CSOP Praha 5 (159,7 tis. Kč) a na nákup bezpečnostního kování se čtečkou karet vč. instalace (86,1 tis. Kč).</w:t>
      </w:r>
    </w:p>
    <w:p w:rsidR="004A2514" w:rsidRDefault="004A2514" w:rsidP="0036726F">
      <w:pPr>
        <w:jc w:val="both"/>
        <w:rPr>
          <w:sz w:val="22"/>
          <w:szCs w:val="22"/>
        </w:rPr>
      </w:pPr>
    </w:p>
    <w:p w:rsidR="00804672" w:rsidRDefault="00804672" w:rsidP="0036726F">
      <w:pPr>
        <w:jc w:val="both"/>
        <w:rPr>
          <w:sz w:val="22"/>
          <w:szCs w:val="22"/>
        </w:rPr>
      </w:pPr>
    </w:p>
    <w:p w:rsidR="00804672" w:rsidRPr="002F55F9" w:rsidRDefault="00804672" w:rsidP="0036726F">
      <w:pPr>
        <w:jc w:val="both"/>
        <w:rPr>
          <w:sz w:val="22"/>
          <w:szCs w:val="22"/>
        </w:rPr>
      </w:pPr>
    </w:p>
    <w:p w:rsidR="0036726F" w:rsidRPr="002F55F9" w:rsidRDefault="0036726F" w:rsidP="0036726F">
      <w:pPr>
        <w:jc w:val="both"/>
        <w:rPr>
          <w:i/>
          <w:sz w:val="22"/>
          <w:szCs w:val="22"/>
        </w:rPr>
      </w:pPr>
      <w:r w:rsidRPr="005E5543">
        <w:rPr>
          <w:i/>
          <w:sz w:val="22"/>
          <w:szCs w:val="22"/>
        </w:rPr>
        <w:t>Podkapitola 0713 Odbor majetku a investic</w:t>
      </w:r>
      <w:r w:rsidRPr="002F55F9">
        <w:rPr>
          <w:i/>
          <w:sz w:val="22"/>
          <w:szCs w:val="22"/>
        </w:rPr>
        <w:t xml:space="preserve"> </w:t>
      </w:r>
    </w:p>
    <w:p w:rsidR="0036726F" w:rsidRPr="002F55F9" w:rsidRDefault="0036726F" w:rsidP="0036726F">
      <w:pPr>
        <w:jc w:val="both"/>
        <w:rPr>
          <w:sz w:val="22"/>
          <w:szCs w:val="22"/>
        </w:rPr>
      </w:pPr>
      <w:r w:rsidRPr="002F55F9">
        <w:rPr>
          <w:sz w:val="22"/>
          <w:szCs w:val="22"/>
        </w:rPr>
        <w:t>Celkové finanční prostředky na této kapitole byly plánovány ve  výši 2.500 tis. Kč, a to na rekonstrukci bezpečnostních systémů EZS a EPS v budovách ve správě MČ, včetně stavebních úprav. Akci po reorganizaci zajišťuje odbor Kancelář městské části. Upravený rozpočet ve výši 22,2 tis. Kč byl vyčerpán v plné výši, a to na úhradu škody – sesuv skály do bazénu Jedná se o neinvestiční výdaje.</w:t>
      </w:r>
    </w:p>
    <w:p w:rsidR="0036726F" w:rsidRPr="002F55F9" w:rsidRDefault="0036726F" w:rsidP="0036726F">
      <w:pPr>
        <w:jc w:val="both"/>
        <w:rPr>
          <w:sz w:val="22"/>
          <w:szCs w:val="22"/>
        </w:rPr>
      </w:pPr>
    </w:p>
    <w:p w:rsidR="0036726F" w:rsidRPr="005E5543" w:rsidRDefault="0036726F" w:rsidP="0036726F">
      <w:pPr>
        <w:jc w:val="both"/>
        <w:rPr>
          <w:sz w:val="22"/>
          <w:szCs w:val="22"/>
        </w:rPr>
      </w:pPr>
      <w:r w:rsidRPr="005E5543">
        <w:rPr>
          <w:i/>
          <w:sz w:val="22"/>
          <w:szCs w:val="22"/>
        </w:rPr>
        <w:t xml:space="preserve">Podkapitola 0714 Odbor bezpečnosti a prevence kriminality </w:t>
      </w:r>
    </w:p>
    <w:p w:rsidR="0036726F" w:rsidRPr="002F55F9" w:rsidRDefault="0036726F" w:rsidP="0036726F">
      <w:pPr>
        <w:jc w:val="both"/>
        <w:rPr>
          <w:sz w:val="22"/>
          <w:szCs w:val="22"/>
        </w:rPr>
      </w:pPr>
      <w:r w:rsidRPr="005E5543">
        <w:rPr>
          <w:sz w:val="22"/>
          <w:szCs w:val="22"/>
        </w:rPr>
        <w:t>Upravený rozpočet 3.547,4 tis. Kč byl čerpán následovně: neinvestiční výdaj</w:t>
      </w:r>
      <w:r w:rsidRPr="002F55F9">
        <w:rPr>
          <w:sz w:val="22"/>
          <w:szCs w:val="22"/>
        </w:rPr>
        <w:t>e ve výši 796,5 tis. Kč byly použity na poskytování komplexních služeb bezpečnostního charakteru, provádění zákonných revizí, servisu a instalací bezpečnostních systémů (705 tis. Kč), opravy a udržování hlavních prvků elektronického zabezpečovacího systému (40,7 tis. Kč) a na nákup bezkontaktních karet v rámci instalace kontroly vstupu do budov ÚMČ (50,8 tis. Kč). Nebyly čerpány prostředky na krizové situace, jelikož tyto nenastaly.</w:t>
      </w:r>
    </w:p>
    <w:p w:rsidR="0036726F" w:rsidRPr="002F55F9" w:rsidRDefault="0036726F" w:rsidP="0036726F">
      <w:pPr>
        <w:jc w:val="both"/>
        <w:rPr>
          <w:sz w:val="22"/>
          <w:szCs w:val="22"/>
        </w:rPr>
      </w:pPr>
    </w:p>
    <w:p w:rsidR="0036726F" w:rsidRPr="002F55F9" w:rsidRDefault="0036726F" w:rsidP="0036726F">
      <w:pPr>
        <w:jc w:val="both"/>
        <w:rPr>
          <w:sz w:val="22"/>
          <w:szCs w:val="22"/>
        </w:rPr>
      </w:pPr>
      <w:r w:rsidRPr="002F55F9">
        <w:rPr>
          <w:sz w:val="22"/>
          <w:szCs w:val="22"/>
        </w:rPr>
        <w:t>Investiční výdaje byly čerpány ve výši 2.750,7 tis. Kč, a to na dodávku a instalaci systému kontroly vstupu v budovách ÚMČ.</w:t>
      </w:r>
    </w:p>
    <w:p w:rsidR="0036726F" w:rsidRPr="002F55F9" w:rsidRDefault="0036726F" w:rsidP="0036726F">
      <w:pPr>
        <w:jc w:val="both"/>
        <w:rPr>
          <w:sz w:val="22"/>
          <w:szCs w:val="22"/>
        </w:rPr>
      </w:pPr>
    </w:p>
    <w:p w:rsidR="0036726F" w:rsidRPr="005F021F" w:rsidRDefault="0036726F" w:rsidP="0036726F">
      <w:pPr>
        <w:jc w:val="both"/>
        <w:rPr>
          <w:sz w:val="22"/>
          <w:szCs w:val="22"/>
        </w:rPr>
      </w:pPr>
      <w:r w:rsidRPr="002F55F9">
        <w:rPr>
          <w:sz w:val="22"/>
          <w:szCs w:val="22"/>
        </w:rPr>
        <w:t xml:space="preserve">V rámci reorganizace, která proběhla s platností od </w:t>
      </w:r>
      <w:proofErr w:type="gramStart"/>
      <w:r w:rsidR="005B0996">
        <w:rPr>
          <w:sz w:val="22"/>
          <w:szCs w:val="22"/>
        </w:rPr>
        <w:t>0</w:t>
      </w:r>
      <w:r w:rsidRPr="002F55F9">
        <w:rPr>
          <w:sz w:val="22"/>
          <w:szCs w:val="22"/>
        </w:rPr>
        <w:t>1.</w:t>
      </w:r>
      <w:r w:rsidR="005B0996">
        <w:rPr>
          <w:sz w:val="22"/>
          <w:szCs w:val="22"/>
        </w:rPr>
        <w:t>0</w:t>
      </w:r>
      <w:r w:rsidRPr="002F55F9">
        <w:rPr>
          <w:sz w:val="22"/>
          <w:szCs w:val="22"/>
        </w:rPr>
        <w:t>7.2017</w:t>
      </w:r>
      <w:proofErr w:type="gramEnd"/>
      <w:r w:rsidRPr="002F55F9">
        <w:rPr>
          <w:sz w:val="22"/>
          <w:szCs w:val="22"/>
        </w:rPr>
        <w:t>, se veškeré zbývající finanční prostředky přesunuly do rozpočtu Odboru kanceláře městské části.</w:t>
      </w:r>
    </w:p>
    <w:p w:rsidR="0036726F" w:rsidRPr="005F021F" w:rsidRDefault="0036726F" w:rsidP="0036726F">
      <w:pPr>
        <w:jc w:val="both"/>
        <w:rPr>
          <w:sz w:val="22"/>
          <w:szCs w:val="22"/>
        </w:rPr>
      </w:pPr>
    </w:p>
    <w:p w:rsidR="0036726F" w:rsidRPr="002F55F9" w:rsidRDefault="0036726F" w:rsidP="0036726F">
      <w:pPr>
        <w:jc w:val="both"/>
        <w:rPr>
          <w:i/>
          <w:sz w:val="22"/>
          <w:szCs w:val="22"/>
        </w:rPr>
      </w:pPr>
      <w:r w:rsidRPr="005E5543">
        <w:rPr>
          <w:i/>
          <w:sz w:val="22"/>
          <w:szCs w:val="22"/>
        </w:rPr>
        <w:t xml:space="preserve">Podkapitola </w:t>
      </w:r>
      <w:proofErr w:type="gramStart"/>
      <w:r w:rsidRPr="005E5543">
        <w:rPr>
          <w:i/>
          <w:sz w:val="22"/>
          <w:szCs w:val="22"/>
        </w:rPr>
        <w:t>0739  Odbor</w:t>
      </w:r>
      <w:proofErr w:type="gramEnd"/>
      <w:r w:rsidRPr="005E5543">
        <w:rPr>
          <w:i/>
          <w:sz w:val="22"/>
          <w:szCs w:val="22"/>
        </w:rPr>
        <w:t xml:space="preserve"> bezpečnosti a prevence kriminality</w:t>
      </w:r>
      <w:r w:rsidRPr="002F55F9">
        <w:rPr>
          <w:i/>
          <w:sz w:val="22"/>
          <w:szCs w:val="22"/>
        </w:rPr>
        <w:t xml:space="preserve"> </w:t>
      </w:r>
    </w:p>
    <w:p w:rsidR="007B7A70" w:rsidRDefault="0036726F" w:rsidP="0036726F">
      <w:pPr>
        <w:jc w:val="both"/>
        <w:rPr>
          <w:sz w:val="22"/>
          <w:szCs w:val="22"/>
        </w:rPr>
      </w:pPr>
      <w:r w:rsidRPr="002F55F9">
        <w:rPr>
          <w:sz w:val="22"/>
          <w:szCs w:val="22"/>
        </w:rPr>
        <w:t xml:space="preserve">Upravený rozpočet ve výši 1.598,7 tis. Kč byl čerpán ve výši 1.023,7 tis. Kč. Z toho neinvestiční finanční prostředky ve výši 856,9 tis. Kč byly použity na sběr infekčního materiálu ve výši 200 tis. Kč, na dar Městské policii (200 tis. Kč), na dar Policii ČR (200 tis. Kč), na dar Hasičskému záchrannému sboru (50 tis. Kč), na pořádání a pohoštění na akci „Memoriál ppor. </w:t>
      </w:r>
      <w:proofErr w:type="spellStart"/>
      <w:r w:rsidRPr="002F55F9">
        <w:rPr>
          <w:sz w:val="22"/>
          <w:szCs w:val="22"/>
        </w:rPr>
        <w:t>Braniše</w:t>
      </w:r>
      <w:proofErr w:type="spellEnd"/>
      <w:r w:rsidRPr="002F55F9">
        <w:rPr>
          <w:sz w:val="22"/>
          <w:szCs w:val="22"/>
        </w:rPr>
        <w:t xml:space="preserve">“ (26 tis. </w:t>
      </w:r>
      <w:proofErr w:type="gramStart"/>
      <w:r w:rsidRPr="002F55F9">
        <w:rPr>
          <w:sz w:val="22"/>
          <w:szCs w:val="22"/>
        </w:rPr>
        <w:t>Kč ) – na</w:t>
      </w:r>
      <w:proofErr w:type="gramEnd"/>
      <w:r w:rsidRPr="002F55F9">
        <w:rPr>
          <w:sz w:val="22"/>
          <w:szCs w:val="22"/>
        </w:rPr>
        <w:t xml:space="preserve"> věcné dary pro účastníky (27,9 tis. Kč), na zajištění školení a ubytování vedoucích pracovníků a pracovníků ředitelství MP P5 (72,3 tis. Kč), na zajištění akce „Smíchovský střelec“ (19,8 tis. Kč). </w:t>
      </w:r>
    </w:p>
    <w:p w:rsidR="0036726F" w:rsidRDefault="0036726F" w:rsidP="0036726F">
      <w:pPr>
        <w:jc w:val="both"/>
        <w:rPr>
          <w:sz w:val="22"/>
          <w:szCs w:val="22"/>
        </w:rPr>
      </w:pPr>
      <w:r w:rsidRPr="002F55F9">
        <w:rPr>
          <w:sz w:val="22"/>
          <w:szCs w:val="22"/>
        </w:rPr>
        <w:t xml:space="preserve">Další čerpání bylo v souvislosti s udělováním záslužných medailí složkám HZS, MP a PČR (26,4 tis. Kč), na </w:t>
      </w:r>
      <w:proofErr w:type="spellStart"/>
      <w:r w:rsidRPr="002F55F9">
        <w:rPr>
          <w:sz w:val="22"/>
          <w:szCs w:val="22"/>
        </w:rPr>
        <w:t>Taichi</w:t>
      </w:r>
      <w:proofErr w:type="spellEnd"/>
      <w:r w:rsidRPr="002F55F9">
        <w:rPr>
          <w:sz w:val="22"/>
          <w:szCs w:val="22"/>
        </w:rPr>
        <w:t xml:space="preserve"> pro seniory (7 tis. Kč), na pohoštění při společném dopoledni dětí a strážníků MP a dnech bezpečnosti ZŠ (5,4 tis. Kč) a na nákup drobných dárečků pro děti na preventivní akce ve výši 18,8 tis. Kč. Na ceny pro účastníky v rámci akce „</w:t>
      </w:r>
      <w:proofErr w:type="spellStart"/>
      <w:r w:rsidRPr="002F55F9">
        <w:rPr>
          <w:sz w:val="22"/>
          <w:szCs w:val="22"/>
        </w:rPr>
        <w:t>Antifetfest</w:t>
      </w:r>
      <w:proofErr w:type="spellEnd"/>
      <w:r w:rsidRPr="002F55F9">
        <w:rPr>
          <w:sz w:val="22"/>
          <w:szCs w:val="22"/>
        </w:rPr>
        <w:t>“ bylo vyčerpáno 3,3 tis. Kč.</w:t>
      </w:r>
    </w:p>
    <w:p w:rsidR="0036726F" w:rsidRPr="005F021F" w:rsidRDefault="0036726F" w:rsidP="0036726F">
      <w:pPr>
        <w:jc w:val="both"/>
        <w:rPr>
          <w:sz w:val="22"/>
          <w:szCs w:val="22"/>
        </w:rPr>
      </w:pPr>
    </w:p>
    <w:p w:rsidR="0036726F" w:rsidRPr="002F55F9" w:rsidRDefault="0036726F" w:rsidP="0036726F">
      <w:pPr>
        <w:jc w:val="both"/>
        <w:rPr>
          <w:sz w:val="22"/>
          <w:szCs w:val="22"/>
        </w:rPr>
      </w:pPr>
      <w:r w:rsidRPr="002F55F9">
        <w:rPr>
          <w:sz w:val="22"/>
          <w:szCs w:val="22"/>
        </w:rPr>
        <w:t>Na dotace bylo čerpáno 166,8 tis. Kč.</w:t>
      </w:r>
    </w:p>
    <w:p w:rsidR="0036726F" w:rsidRPr="002F55F9" w:rsidRDefault="0036726F" w:rsidP="0036726F">
      <w:pPr>
        <w:jc w:val="both"/>
        <w:rPr>
          <w:sz w:val="22"/>
          <w:szCs w:val="22"/>
        </w:rPr>
      </w:pPr>
    </w:p>
    <w:p w:rsidR="0036726F" w:rsidRPr="005E5543" w:rsidRDefault="0036726F" w:rsidP="0036726F">
      <w:pPr>
        <w:jc w:val="both"/>
        <w:rPr>
          <w:i/>
          <w:sz w:val="22"/>
          <w:szCs w:val="22"/>
        </w:rPr>
      </w:pPr>
      <w:r w:rsidRPr="005E5543">
        <w:rPr>
          <w:i/>
          <w:sz w:val="22"/>
          <w:szCs w:val="22"/>
        </w:rPr>
        <w:t xml:space="preserve">Podkapitola </w:t>
      </w:r>
      <w:proofErr w:type="gramStart"/>
      <w:r w:rsidRPr="005E5543">
        <w:rPr>
          <w:i/>
          <w:sz w:val="22"/>
          <w:szCs w:val="22"/>
        </w:rPr>
        <w:t>0741  Odbor</w:t>
      </w:r>
      <w:proofErr w:type="gramEnd"/>
      <w:r w:rsidRPr="005E5543">
        <w:rPr>
          <w:i/>
          <w:sz w:val="22"/>
          <w:szCs w:val="22"/>
        </w:rPr>
        <w:t xml:space="preserve"> správy veřejného prostranství a zeleně</w:t>
      </w:r>
    </w:p>
    <w:p w:rsidR="0036726F" w:rsidRPr="002F55F9" w:rsidRDefault="0036726F" w:rsidP="0036726F">
      <w:pPr>
        <w:jc w:val="both"/>
        <w:rPr>
          <w:i/>
          <w:sz w:val="22"/>
          <w:szCs w:val="22"/>
        </w:rPr>
      </w:pPr>
      <w:r w:rsidRPr="005E5543">
        <w:rPr>
          <w:sz w:val="22"/>
          <w:szCs w:val="22"/>
        </w:rPr>
        <w:t>Upravený rozpočet ve výši 17.457,9 tis. Kč byl čerpán ve výši 198,9 tis. Kč. Jedná</w:t>
      </w:r>
      <w:r w:rsidRPr="002F55F9">
        <w:rPr>
          <w:sz w:val="22"/>
          <w:szCs w:val="22"/>
        </w:rPr>
        <w:t xml:space="preserve"> se o investiční finanční prostředky, které jsou určeny na obnovu Dětského ostrova postiženého červnovou povodní 2013. Prostředky byly čerpány na odborné posouzení stavu čtyř stromů – 30,2 tis. Kč, na dopracování projektové dokumentace – 117,4 tis. Kč a na zpracování návrhu herních prvků 51,3 tis. Kč.</w:t>
      </w:r>
    </w:p>
    <w:p w:rsidR="0036726F" w:rsidRPr="002F55F9" w:rsidRDefault="0036726F" w:rsidP="0036726F">
      <w:pPr>
        <w:rPr>
          <w:rStyle w:val="Nadpis3Char"/>
          <w:b w:val="0"/>
          <w:color w:val="000000"/>
          <w:sz w:val="22"/>
          <w:szCs w:val="22"/>
        </w:rPr>
      </w:pPr>
    </w:p>
    <w:p w:rsidR="0036726F" w:rsidRPr="002F55F9" w:rsidRDefault="003A32E4" w:rsidP="0036726F">
      <w:pPr>
        <w:pStyle w:val="Nadpis3"/>
      </w:pPr>
      <w:bookmarkStart w:id="41" w:name="_Toc483215945"/>
      <w:bookmarkStart w:id="42" w:name="_Toc512431308"/>
      <w:bookmarkStart w:id="43" w:name="_Toc513637915"/>
      <w:r>
        <w:rPr>
          <w:rStyle w:val="Nadpis3Char"/>
          <w:b/>
          <w:bCs/>
        </w:rPr>
        <w:t>Kapitola 08</w:t>
      </w:r>
      <w:r w:rsidR="00032783">
        <w:rPr>
          <w:rStyle w:val="Nadpis3Char"/>
          <w:b/>
          <w:bCs/>
        </w:rPr>
        <w:t xml:space="preserve"> </w:t>
      </w:r>
      <w:r w:rsidR="0036726F" w:rsidRPr="005E5543">
        <w:rPr>
          <w:rStyle w:val="Nadpis3Char"/>
          <w:b/>
          <w:bCs/>
        </w:rPr>
        <w:t>Bytové hospodářství</w:t>
      </w:r>
      <w:bookmarkEnd w:id="41"/>
      <w:bookmarkEnd w:id="42"/>
      <w:bookmarkEnd w:id="43"/>
    </w:p>
    <w:p w:rsidR="0036726F" w:rsidRPr="003A32E4" w:rsidRDefault="0036726F" w:rsidP="003A32E4">
      <w:pPr>
        <w:rPr>
          <w:sz w:val="22"/>
          <w:szCs w:val="22"/>
        </w:rPr>
      </w:pPr>
      <w:proofErr w:type="gramStart"/>
      <w:r w:rsidRPr="003A32E4">
        <w:rPr>
          <w:sz w:val="22"/>
          <w:szCs w:val="22"/>
        </w:rPr>
        <w:t>Upravený  rozpočet</w:t>
      </w:r>
      <w:proofErr w:type="gramEnd"/>
      <w:r w:rsidRPr="003A32E4">
        <w:rPr>
          <w:sz w:val="22"/>
          <w:szCs w:val="22"/>
        </w:rPr>
        <w:t xml:space="preserve"> roku 2017 ve výši 23.414,3 tis. Kč byl čerpán ve výši 15.992,6 tis. Kč, z toho investiční prostředky ve výši 8.932,2 tis. Kč a neinvestiční ve výši 7.060,4 tis. Kč.</w:t>
      </w:r>
    </w:p>
    <w:p w:rsidR="0036726F" w:rsidRPr="002F55F9" w:rsidRDefault="0036726F" w:rsidP="003A32E4"/>
    <w:p w:rsidR="0036726F" w:rsidRPr="002F55F9" w:rsidRDefault="0036726F" w:rsidP="0036726F">
      <w:pPr>
        <w:tabs>
          <w:tab w:val="left" w:pos="708"/>
          <w:tab w:val="left" w:pos="1416"/>
          <w:tab w:val="left" w:pos="2124"/>
          <w:tab w:val="left" w:pos="7425"/>
        </w:tabs>
        <w:jc w:val="both"/>
        <w:rPr>
          <w:i/>
          <w:color w:val="000000"/>
          <w:sz w:val="22"/>
          <w:szCs w:val="22"/>
        </w:rPr>
      </w:pPr>
      <w:r w:rsidRPr="005E5543">
        <w:rPr>
          <w:i/>
          <w:color w:val="000000"/>
          <w:sz w:val="22"/>
          <w:szCs w:val="22"/>
        </w:rPr>
        <w:t>0813 Odbor majetku a investic</w:t>
      </w:r>
      <w:r w:rsidRPr="002F55F9">
        <w:rPr>
          <w:i/>
          <w:color w:val="000000"/>
          <w:sz w:val="22"/>
          <w:szCs w:val="22"/>
        </w:rPr>
        <w:t xml:space="preserve">  </w:t>
      </w:r>
    </w:p>
    <w:p w:rsidR="0036726F" w:rsidRPr="002F55F9" w:rsidRDefault="0036726F" w:rsidP="0036726F">
      <w:pPr>
        <w:tabs>
          <w:tab w:val="left" w:pos="708"/>
          <w:tab w:val="left" w:pos="1416"/>
          <w:tab w:val="left" w:pos="2124"/>
          <w:tab w:val="left" w:pos="7425"/>
        </w:tabs>
        <w:jc w:val="both"/>
        <w:rPr>
          <w:i/>
          <w:color w:val="000000"/>
          <w:sz w:val="22"/>
          <w:szCs w:val="22"/>
        </w:rPr>
      </w:pPr>
      <w:r w:rsidRPr="002F55F9">
        <w:rPr>
          <w:color w:val="000000"/>
          <w:sz w:val="22"/>
          <w:szCs w:val="22"/>
        </w:rPr>
        <w:t>Upravený rozpočet v</w:t>
      </w:r>
      <w:r w:rsidR="00634F9F">
        <w:rPr>
          <w:color w:val="000000"/>
          <w:sz w:val="22"/>
          <w:szCs w:val="22"/>
        </w:rPr>
        <w:t>e vý</w:t>
      </w:r>
      <w:r w:rsidRPr="002F55F9">
        <w:rPr>
          <w:color w:val="000000"/>
          <w:sz w:val="22"/>
          <w:szCs w:val="22"/>
        </w:rPr>
        <w:t xml:space="preserve">ši 18.499,4 tis. </w:t>
      </w:r>
      <w:r w:rsidRPr="005B0996">
        <w:rPr>
          <w:color w:val="000000"/>
          <w:sz w:val="22"/>
          <w:szCs w:val="22"/>
        </w:rPr>
        <w:t>Kč</w:t>
      </w:r>
      <w:r w:rsidR="005B0996">
        <w:rPr>
          <w:color w:val="000000"/>
          <w:sz w:val="22"/>
          <w:szCs w:val="22"/>
        </w:rPr>
        <w:t xml:space="preserve"> byl čerpán </w:t>
      </w:r>
      <w:r w:rsidR="00634F9F">
        <w:rPr>
          <w:color w:val="000000"/>
          <w:sz w:val="22"/>
          <w:szCs w:val="22"/>
        </w:rPr>
        <w:t xml:space="preserve">na neinvestiční výdaje </w:t>
      </w:r>
      <w:r w:rsidR="005B0996">
        <w:rPr>
          <w:color w:val="000000"/>
          <w:sz w:val="22"/>
          <w:szCs w:val="22"/>
        </w:rPr>
        <w:t>v částce 2.505,6 tis. Kč takto:</w:t>
      </w:r>
      <w:r w:rsidRPr="002F55F9">
        <w:rPr>
          <w:color w:val="000000"/>
          <w:sz w:val="22"/>
          <w:szCs w:val="22"/>
        </w:rPr>
        <w:t xml:space="preserve"> na odvod odpadních vod objekt Na Pláni 3186/59 ve výši 7,2 tis. Kč, na doplnění projektové dokumentace a následnou opravu památkově chráněného objektu </w:t>
      </w:r>
      <w:proofErr w:type="spellStart"/>
      <w:r w:rsidRPr="002F55F9">
        <w:rPr>
          <w:color w:val="000000"/>
          <w:sz w:val="22"/>
          <w:szCs w:val="22"/>
        </w:rPr>
        <w:t>Sala</w:t>
      </w:r>
      <w:proofErr w:type="spellEnd"/>
      <w:r w:rsidRPr="002F55F9">
        <w:rPr>
          <w:color w:val="000000"/>
          <w:sz w:val="22"/>
          <w:szCs w:val="22"/>
        </w:rPr>
        <w:t xml:space="preserve"> </w:t>
      </w:r>
      <w:proofErr w:type="spellStart"/>
      <w:r w:rsidRPr="002F55F9">
        <w:rPr>
          <w:color w:val="000000"/>
          <w:sz w:val="22"/>
          <w:szCs w:val="22"/>
        </w:rPr>
        <w:t>terreny</w:t>
      </w:r>
      <w:proofErr w:type="spellEnd"/>
      <w:r w:rsidRPr="002F55F9">
        <w:rPr>
          <w:color w:val="000000"/>
          <w:sz w:val="22"/>
          <w:szCs w:val="22"/>
        </w:rPr>
        <w:t xml:space="preserve"> Na Popelce ve výši 382,3 tis. Kč, na využití prostoru kolektoru, vypracování návrhu záchrany a konzervace vybraných domů a vypracování projektu pro rekonstrukci inženýrských sítí v památkové zóně Buďánka, TDI a BOZP při realizaci zakázky „Oprava opěrných zdí a schodišť“ v osadě Buďánka ve výši 429,4 tis. Kč, následně </w:t>
      </w:r>
      <w:r w:rsidRPr="002F55F9">
        <w:rPr>
          <w:color w:val="000000"/>
          <w:sz w:val="22"/>
          <w:szCs w:val="22"/>
        </w:rPr>
        <w:lastRenderedPageBreak/>
        <w:t>bylo čerpáno 1.565,1 tis. Kč na opravu těchto zdí a schodišť. Na nákup kolků byly čerpány 3 tis. Kč a na prověření vybraných limitujících faktorů v území k záměru stavby bytového domu na pozemku s </w:t>
      </w:r>
      <w:proofErr w:type="spellStart"/>
      <w:r w:rsidRPr="002F55F9">
        <w:rPr>
          <w:color w:val="000000"/>
          <w:sz w:val="22"/>
          <w:szCs w:val="22"/>
        </w:rPr>
        <w:t>parc</w:t>
      </w:r>
      <w:proofErr w:type="spellEnd"/>
      <w:r w:rsidRPr="002F55F9">
        <w:rPr>
          <w:color w:val="000000"/>
          <w:sz w:val="22"/>
          <w:szCs w:val="22"/>
        </w:rPr>
        <w:t xml:space="preserve">. </w:t>
      </w:r>
      <w:proofErr w:type="gramStart"/>
      <w:r w:rsidRPr="002F55F9">
        <w:rPr>
          <w:color w:val="000000"/>
          <w:sz w:val="22"/>
          <w:szCs w:val="22"/>
        </w:rPr>
        <w:t>č.</w:t>
      </w:r>
      <w:proofErr w:type="gramEnd"/>
      <w:r w:rsidRPr="002F55F9">
        <w:rPr>
          <w:color w:val="000000"/>
          <w:sz w:val="22"/>
          <w:szCs w:val="22"/>
        </w:rPr>
        <w:t xml:space="preserve"> 4924/1 v k. </w:t>
      </w:r>
      <w:proofErr w:type="spellStart"/>
      <w:r w:rsidRPr="002F55F9">
        <w:rPr>
          <w:color w:val="000000"/>
          <w:sz w:val="22"/>
          <w:szCs w:val="22"/>
        </w:rPr>
        <w:t>ú.</w:t>
      </w:r>
      <w:proofErr w:type="spellEnd"/>
      <w:r w:rsidRPr="002F55F9">
        <w:rPr>
          <w:color w:val="000000"/>
          <w:sz w:val="22"/>
          <w:szCs w:val="22"/>
        </w:rPr>
        <w:t xml:space="preserve"> Smíchov v ulici Nad </w:t>
      </w:r>
      <w:proofErr w:type="spellStart"/>
      <w:r w:rsidRPr="002F55F9">
        <w:rPr>
          <w:color w:val="000000"/>
          <w:sz w:val="22"/>
          <w:szCs w:val="22"/>
        </w:rPr>
        <w:t>Koulkou</w:t>
      </w:r>
      <w:proofErr w:type="spellEnd"/>
      <w:r w:rsidRPr="002F55F9">
        <w:rPr>
          <w:color w:val="000000"/>
          <w:sz w:val="22"/>
          <w:szCs w:val="22"/>
        </w:rPr>
        <w:t xml:space="preserve"> 118,6 tis. Kč.</w:t>
      </w:r>
    </w:p>
    <w:p w:rsidR="0036726F" w:rsidRPr="002F55F9" w:rsidRDefault="0036726F" w:rsidP="0036726F">
      <w:pPr>
        <w:jc w:val="both"/>
        <w:rPr>
          <w:color w:val="000000"/>
          <w:sz w:val="22"/>
          <w:szCs w:val="22"/>
        </w:rPr>
      </w:pPr>
    </w:p>
    <w:p w:rsidR="007B7A70" w:rsidRDefault="0036726F" w:rsidP="0036726F">
      <w:pPr>
        <w:tabs>
          <w:tab w:val="left" w:pos="708"/>
          <w:tab w:val="left" w:pos="1416"/>
          <w:tab w:val="left" w:pos="2124"/>
          <w:tab w:val="left" w:pos="7425"/>
        </w:tabs>
        <w:jc w:val="both"/>
        <w:rPr>
          <w:color w:val="000000"/>
          <w:sz w:val="22"/>
          <w:szCs w:val="22"/>
        </w:rPr>
      </w:pPr>
      <w:r w:rsidRPr="002F55F9">
        <w:rPr>
          <w:color w:val="000000"/>
          <w:sz w:val="22"/>
          <w:szCs w:val="22"/>
          <w:u w:val="single"/>
        </w:rPr>
        <w:t>Investiční prostředky</w:t>
      </w:r>
      <w:r w:rsidRPr="002F55F9">
        <w:rPr>
          <w:color w:val="000000"/>
          <w:sz w:val="22"/>
          <w:szCs w:val="22"/>
        </w:rPr>
        <w:t xml:space="preserve"> byly čerpány ve výši 8.932,2 tis. Kč – jedná se o výdaje související s dokončením projektové dokumentace MŠ Korálek, U </w:t>
      </w:r>
      <w:proofErr w:type="spellStart"/>
      <w:r w:rsidRPr="002F55F9">
        <w:rPr>
          <w:color w:val="000000"/>
          <w:sz w:val="22"/>
          <w:szCs w:val="22"/>
        </w:rPr>
        <w:t>Nesypky</w:t>
      </w:r>
      <w:proofErr w:type="spellEnd"/>
      <w:r w:rsidRPr="002F55F9">
        <w:rPr>
          <w:color w:val="000000"/>
          <w:sz w:val="22"/>
          <w:szCs w:val="22"/>
        </w:rPr>
        <w:t xml:space="preserve"> 1509/26 ve výši 605 tis. Kč, s modernizací a úpravou kotelen v objektech městské části Krškova 21, Stroupežnického 10, Štefánikova 17, Štefánikova 21, Zubatého 10 (592,9 tis. Kč), se zřízením etážového topení Švédská 107/39 (247 tis. Kč), s výměnou oken dvorní fasády VŠMVVP, U Santošky 1093/17 ve výši 544,8 tis. Kč, s úpravou průchodu domem Wassermannova ve výši 316,1 tis. Kč, s výměnou oken objektu Nádražní 42 ve výši 898,5 tis. Kč, novostavbou na pozemku v k. </w:t>
      </w:r>
      <w:proofErr w:type="spellStart"/>
      <w:r w:rsidRPr="002F55F9">
        <w:rPr>
          <w:color w:val="000000"/>
          <w:sz w:val="22"/>
          <w:szCs w:val="22"/>
        </w:rPr>
        <w:t>ú.</w:t>
      </w:r>
      <w:proofErr w:type="spellEnd"/>
      <w:r w:rsidRPr="002F55F9">
        <w:rPr>
          <w:color w:val="000000"/>
          <w:sz w:val="22"/>
          <w:szCs w:val="22"/>
        </w:rPr>
        <w:t xml:space="preserve"> Hlubočepy 149/4 – bydlení pro seniory (772 tis. Kč) a s výdaji na průzkumy, studie a projekty (bytové hospodářství) ve výši 519,1 tis. Kč, neby</w:t>
      </w:r>
      <w:r w:rsidR="007B7A70">
        <w:rPr>
          <w:color w:val="000000"/>
          <w:sz w:val="22"/>
          <w:szCs w:val="22"/>
        </w:rPr>
        <w:t>tové hospodářství 28,3 tis. Kč.</w:t>
      </w:r>
    </w:p>
    <w:p w:rsidR="007B7A70" w:rsidRDefault="007B7A70" w:rsidP="0036726F">
      <w:pPr>
        <w:tabs>
          <w:tab w:val="left" w:pos="708"/>
          <w:tab w:val="left" w:pos="1416"/>
          <w:tab w:val="left" w:pos="2124"/>
          <w:tab w:val="left" w:pos="7425"/>
        </w:tabs>
        <w:jc w:val="both"/>
        <w:rPr>
          <w:color w:val="000000"/>
          <w:sz w:val="22"/>
          <w:szCs w:val="22"/>
        </w:rPr>
      </w:pPr>
    </w:p>
    <w:p w:rsidR="0036726F" w:rsidRDefault="0036726F" w:rsidP="0036726F">
      <w:pPr>
        <w:tabs>
          <w:tab w:val="left" w:pos="708"/>
          <w:tab w:val="left" w:pos="1416"/>
          <w:tab w:val="left" w:pos="2124"/>
          <w:tab w:val="left" w:pos="7425"/>
        </w:tabs>
        <w:jc w:val="both"/>
        <w:rPr>
          <w:color w:val="000000"/>
          <w:sz w:val="22"/>
          <w:szCs w:val="22"/>
        </w:rPr>
      </w:pPr>
      <w:r w:rsidRPr="002F55F9">
        <w:rPr>
          <w:color w:val="000000"/>
          <w:sz w:val="22"/>
          <w:szCs w:val="22"/>
        </w:rPr>
        <w:t>Další čerpání finančních prostředků ve výši 877,3 tis. Kč se týká akce „</w:t>
      </w:r>
      <w:proofErr w:type="spellStart"/>
      <w:r w:rsidRPr="002F55F9">
        <w:rPr>
          <w:color w:val="000000"/>
          <w:sz w:val="22"/>
          <w:szCs w:val="22"/>
        </w:rPr>
        <w:t>Raudnitzův</w:t>
      </w:r>
      <w:proofErr w:type="spellEnd"/>
      <w:r w:rsidRPr="002F55F9">
        <w:rPr>
          <w:color w:val="000000"/>
          <w:sz w:val="22"/>
          <w:szCs w:val="22"/>
        </w:rPr>
        <w:t xml:space="preserve"> dům, Hlubočepy, Byl vybrán zhotovitel průzkumu a průzkumy jsou již dokončeny. Na výdaje rekonstrukce uvolněných bytů bylo čerpáno 312,2 tis. Kč. Na zateplení fasád a výměny oken Plzeňská č. p. 442 a 445 bylo čerpáno 332, 8 tis. Kč, na vybudování výtahu a schodišťových plošin – zatím byla zadána projektová dokumentace, v témže objektu, bylo čerpáno 413,2 tis. Kč, na stavební úpravy a nástavbu objektu Lidická 251/34 bylo čerpáno 423,5 tis. Kč – jedná se o zadání projektové dokumentace. Finanční prostředky ve výši 152 tis. Kč byly čerpány v souvislosti se zadáním projektové dokumentace na sanaci vlhkého zdiva objektů Plzeňská 117/39, Plzeňská 314/115 a VŠ MVVP, U Santošky 1093/17. Na opravu a nátěr fasády a repasi oken dvorní fasády Vítězná 530/11 bylo čerpáno 1.897,5 tis. Kč. </w:t>
      </w:r>
    </w:p>
    <w:p w:rsidR="0036726F" w:rsidRPr="002F55F9" w:rsidRDefault="0036726F" w:rsidP="0036726F">
      <w:pPr>
        <w:tabs>
          <w:tab w:val="left" w:pos="708"/>
          <w:tab w:val="left" w:pos="1416"/>
          <w:tab w:val="left" w:pos="2124"/>
          <w:tab w:val="left" w:pos="7425"/>
        </w:tabs>
        <w:jc w:val="both"/>
        <w:rPr>
          <w:color w:val="000000"/>
          <w:sz w:val="22"/>
          <w:szCs w:val="22"/>
        </w:rPr>
      </w:pPr>
    </w:p>
    <w:p w:rsidR="0036726F" w:rsidRPr="002F55F9" w:rsidRDefault="0036726F" w:rsidP="0036726F">
      <w:pPr>
        <w:tabs>
          <w:tab w:val="left" w:pos="708"/>
          <w:tab w:val="left" w:pos="1416"/>
          <w:tab w:val="left" w:pos="2124"/>
          <w:tab w:val="left" w:pos="7425"/>
        </w:tabs>
        <w:jc w:val="both"/>
        <w:rPr>
          <w:i/>
          <w:color w:val="000000"/>
          <w:sz w:val="22"/>
          <w:szCs w:val="22"/>
        </w:rPr>
      </w:pPr>
      <w:r w:rsidRPr="005E5543">
        <w:rPr>
          <w:i/>
          <w:color w:val="000000"/>
          <w:sz w:val="22"/>
          <w:szCs w:val="22"/>
        </w:rPr>
        <w:t>Podkapitola 0839 – Odbor sociální problematiky;</w:t>
      </w:r>
      <w:r w:rsidRPr="002F55F9">
        <w:rPr>
          <w:i/>
          <w:color w:val="000000"/>
          <w:sz w:val="22"/>
          <w:szCs w:val="22"/>
        </w:rPr>
        <w:t xml:space="preserve"> </w:t>
      </w:r>
    </w:p>
    <w:p w:rsidR="0036726F" w:rsidRPr="002F55F9" w:rsidRDefault="0036726F" w:rsidP="0036726F">
      <w:pPr>
        <w:jc w:val="both"/>
        <w:rPr>
          <w:color w:val="000000"/>
          <w:sz w:val="22"/>
          <w:szCs w:val="22"/>
        </w:rPr>
      </w:pPr>
      <w:r w:rsidRPr="002F55F9">
        <w:rPr>
          <w:color w:val="000000"/>
          <w:sz w:val="22"/>
          <w:szCs w:val="22"/>
        </w:rPr>
        <w:t>Výdaje za pohřebné byly čerpány ve výši 224,1 tis. Kč z upraveného rozpočtu 339,6 tis. Kč.</w:t>
      </w:r>
    </w:p>
    <w:p w:rsidR="0036726F" w:rsidRPr="002F55F9" w:rsidRDefault="0036726F" w:rsidP="0036726F">
      <w:pPr>
        <w:tabs>
          <w:tab w:val="left" w:pos="708"/>
          <w:tab w:val="left" w:pos="1416"/>
          <w:tab w:val="left" w:pos="2124"/>
          <w:tab w:val="left" w:pos="7425"/>
        </w:tabs>
        <w:jc w:val="both"/>
        <w:rPr>
          <w:i/>
          <w:color w:val="000000"/>
          <w:sz w:val="22"/>
          <w:szCs w:val="22"/>
        </w:rPr>
      </w:pPr>
    </w:p>
    <w:p w:rsidR="0036726F" w:rsidRPr="002F55F9" w:rsidRDefault="0036726F" w:rsidP="0036726F">
      <w:pPr>
        <w:tabs>
          <w:tab w:val="left" w:pos="708"/>
          <w:tab w:val="left" w:pos="1416"/>
          <w:tab w:val="left" w:pos="2124"/>
          <w:tab w:val="left" w:pos="7425"/>
        </w:tabs>
        <w:jc w:val="both"/>
        <w:rPr>
          <w:color w:val="000000"/>
          <w:sz w:val="22"/>
          <w:szCs w:val="22"/>
        </w:rPr>
      </w:pPr>
      <w:r w:rsidRPr="005E5543">
        <w:rPr>
          <w:i/>
          <w:color w:val="000000"/>
          <w:sz w:val="22"/>
          <w:szCs w:val="22"/>
        </w:rPr>
        <w:t>0841 Odbor správy veřejného prostranství</w:t>
      </w:r>
      <w:r w:rsidRPr="002F55F9">
        <w:rPr>
          <w:i/>
          <w:color w:val="000000"/>
          <w:sz w:val="22"/>
          <w:szCs w:val="22"/>
        </w:rPr>
        <w:t xml:space="preserve"> </w:t>
      </w:r>
    </w:p>
    <w:p w:rsidR="0036726F" w:rsidRPr="002F55F9" w:rsidRDefault="0036726F" w:rsidP="0036726F">
      <w:pPr>
        <w:tabs>
          <w:tab w:val="left" w:pos="708"/>
          <w:tab w:val="left" w:pos="1416"/>
          <w:tab w:val="left" w:pos="2124"/>
          <w:tab w:val="left" w:pos="7425"/>
        </w:tabs>
        <w:jc w:val="both"/>
        <w:rPr>
          <w:color w:val="000000"/>
          <w:sz w:val="22"/>
          <w:szCs w:val="22"/>
        </w:rPr>
      </w:pPr>
      <w:r w:rsidRPr="002F55F9">
        <w:rPr>
          <w:color w:val="000000"/>
          <w:sz w:val="22"/>
          <w:szCs w:val="22"/>
        </w:rPr>
        <w:t xml:space="preserve">Z upraveného rozpočtu 2.588,6 tis. Kč byly čerpány finanční prostředky ve sledovaném období ve výši 2.417,6 tis. Kč na úhradu instalace vánočního osvětlení a výzdoby na území MČ Prahy 5 a </w:t>
      </w:r>
      <w:r w:rsidR="004F54FE">
        <w:rPr>
          <w:color w:val="000000"/>
          <w:sz w:val="22"/>
          <w:szCs w:val="22"/>
        </w:rPr>
        <w:t>částka 171 tis. </w:t>
      </w:r>
      <w:proofErr w:type="gramStart"/>
      <w:r w:rsidR="004F54FE">
        <w:rPr>
          <w:color w:val="000000"/>
          <w:sz w:val="22"/>
          <w:szCs w:val="22"/>
        </w:rPr>
        <w:t xml:space="preserve">Kč </w:t>
      </w:r>
      <w:r w:rsidRPr="002F55F9">
        <w:rPr>
          <w:color w:val="000000"/>
          <w:sz w:val="22"/>
          <w:szCs w:val="22"/>
        </w:rPr>
        <w:t xml:space="preserve"> souvisí</w:t>
      </w:r>
      <w:proofErr w:type="gramEnd"/>
      <w:r w:rsidRPr="002F55F9">
        <w:rPr>
          <w:color w:val="000000"/>
          <w:sz w:val="22"/>
          <w:szCs w:val="22"/>
        </w:rPr>
        <w:t xml:space="preserve"> s výdaji na uhrazení záloh za elektrickou energii veřejného osvětlení.</w:t>
      </w:r>
    </w:p>
    <w:p w:rsidR="0036726F" w:rsidRPr="002F55F9" w:rsidRDefault="0036726F" w:rsidP="0036726F">
      <w:pPr>
        <w:tabs>
          <w:tab w:val="left" w:pos="708"/>
          <w:tab w:val="left" w:pos="1416"/>
          <w:tab w:val="left" w:pos="2124"/>
          <w:tab w:val="left" w:pos="7425"/>
        </w:tabs>
        <w:jc w:val="both"/>
        <w:rPr>
          <w:color w:val="000000"/>
          <w:sz w:val="22"/>
          <w:szCs w:val="22"/>
        </w:rPr>
      </w:pPr>
    </w:p>
    <w:p w:rsidR="0036726F" w:rsidRPr="002F55F9" w:rsidRDefault="0036726F" w:rsidP="0036726F">
      <w:pPr>
        <w:tabs>
          <w:tab w:val="left" w:pos="708"/>
          <w:tab w:val="left" w:pos="1416"/>
          <w:tab w:val="left" w:pos="2124"/>
          <w:tab w:val="left" w:pos="7425"/>
        </w:tabs>
        <w:jc w:val="both"/>
        <w:rPr>
          <w:color w:val="000000"/>
          <w:sz w:val="22"/>
          <w:szCs w:val="22"/>
        </w:rPr>
      </w:pPr>
      <w:r w:rsidRPr="005E5543">
        <w:rPr>
          <w:i/>
          <w:color w:val="000000"/>
          <w:sz w:val="22"/>
          <w:szCs w:val="22"/>
        </w:rPr>
        <w:t>0843 Odbor majetku a privatizace.</w:t>
      </w:r>
      <w:r w:rsidRPr="002F55F9">
        <w:rPr>
          <w:i/>
          <w:color w:val="000000"/>
          <w:sz w:val="22"/>
          <w:szCs w:val="22"/>
        </w:rPr>
        <w:t xml:space="preserve"> </w:t>
      </w:r>
    </w:p>
    <w:p w:rsidR="0036726F" w:rsidRPr="002F55F9" w:rsidRDefault="0036726F" w:rsidP="0036726F">
      <w:pPr>
        <w:tabs>
          <w:tab w:val="left" w:pos="708"/>
          <w:tab w:val="left" w:pos="1416"/>
          <w:tab w:val="left" w:pos="2124"/>
          <w:tab w:val="left" w:pos="7425"/>
        </w:tabs>
        <w:jc w:val="both"/>
        <w:rPr>
          <w:color w:val="000000"/>
          <w:sz w:val="22"/>
          <w:szCs w:val="22"/>
        </w:rPr>
      </w:pPr>
      <w:r w:rsidRPr="002F55F9">
        <w:rPr>
          <w:color w:val="000000"/>
          <w:sz w:val="22"/>
          <w:szCs w:val="22"/>
        </w:rPr>
        <w:t xml:space="preserve">Z upraveného rozpočtu 1.986,7 tis. Kč byly čerpány neinvestiční prostředky ve výši 1.742,1 tis. Kč, a to na </w:t>
      </w:r>
      <w:r w:rsidRPr="002F55F9">
        <w:rPr>
          <w:sz w:val="22"/>
          <w:szCs w:val="22"/>
        </w:rPr>
        <w:t xml:space="preserve">vypracování a dodání analýzy pro program </w:t>
      </w:r>
      <w:proofErr w:type="spellStart"/>
      <w:r w:rsidRPr="002F55F9">
        <w:rPr>
          <w:sz w:val="22"/>
          <w:szCs w:val="22"/>
        </w:rPr>
        <w:t>antigraffiti</w:t>
      </w:r>
      <w:proofErr w:type="spellEnd"/>
      <w:r w:rsidRPr="002F55F9">
        <w:rPr>
          <w:sz w:val="22"/>
          <w:szCs w:val="22"/>
        </w:rPr>
        <w:t xml:space="preserve"> MČ Praha 5, rovněž na realizaci tohoto programu.</w:t>
      </w:r>
    </w:p>
    <w:p w:rsidR="00BB5D85" w:rsidRPr="008D319A" w:rsidRDefault="00BB5D85" w:rsidP="00BB5D85">
      <w:pPr>
        <w:rPr>
          <w:rStyle w:val="Nadpis3Char"/>
          <w:b w:val="0"/>
          <w:color w:val="000000"/>
          <w:sz w:val="22"/>
          <w:szCs w:val="22"/>
        </w:rPr>
      </w:pPr>
    </w:p>
    <w:p w:rsidR="008A0444" w:rsidRPr="008A0444" w:rsidRDefault="00BB5D85" w:rsidP="008A0444">
      <w:pPr>
        <w:pStyle w:val="Nadpis3"/>
      </w:pPr>
      <w:bookmarkStart w:id="44" w:name="_Toc417378313"/>
      <w:bookmarkStart w:id="45" w:name="_Toc512431309"/>
      <w:bookmarkStart w:id="46" w:name="_Toc513637916"/>
      <w:r w:rsidRPr="005E5543">
        <w:t>Kapitola 09</w:t>
      </w:r>
      <w:r w:rsidR="00032783">
        <w:t xml:space="preserve"> </w:t>
      </w:r>
      <w:r w:rsidRPr="005E5543">
        <w:t>Místní správa a zastupitelstva obcí</w:t>
      </w:r>
      <w:bookmarkEnd w:id="44"/>
      <w:bookmarkEnd w:id="45"/>
      <w:bookmarkEnd w:id="46"/>
    </w:p>
    <w:p w:rsidR="008A0444" w:rsidRPr="00877E7E" w:rsidRDefault="008A0444" w:rsidP="008A0444">
      <w:pPr>
        <w:jc w:val="both"/>
        <w:rPr>
          <w:sz w:val="22"/>
          <w:szCs w:val="22"/>
        </w:rPr>
      </w:pPr>
      <w:r w:rsidRPr="00877E7E">
        <w:rPr>
          <w:sz w:val="22"/>
          <w:szCs w:val="22"/>
        </w:rPr>
        <w:t>Upravený rozpočet za rok 2017 ve výši 316.791,7 tis. Kč byl čerpán ve výši 284.846,5 tis. Kč, z toho na neinvestiční výdaje ve výši 275.772,2 tis. Kč, investiční výdaje ve výši 8.878,3 tis. Kč a dotace 196</w:t>
      </w:r>
      <w:r w:rsidR="004F54FE">
        <w:rPr>
          <w:sz w:val="22"/>
          <w:szCs w:val="22"/>
        </w:rPr>
        <w:t> </w:t>
      </w:r>
      <w:r w:rsidRPr="00877E7E">
        <w:rPr>
          <w:sz w:val="22"/>
          <w:szCs w:val="22"/>
        </w:rPr>
        <w:t>tis. Kč.</w:t>
      </w:r>
    </w:p>
    <w:p w:rsidR="008A0444" w:rsidRPr="00877E7E" w:rsidRDefault="008A0444" w:rsidP="008A0444">
      <w:pPr>
        <w:rPr>
          <w:i/>
          <w:sz w:val="22"/>
          <w:szCs w:val="22"/>
        </w:rPr>
      </w:pPr>
    </w:p>
    <w:p w:rsidR="008A0444" w:rsidRPr="00877E7E" w:rsidRDefault="008A0444" w:rsidP="008A0444">
      <w:pPr>
        <w:rPr>
          <w:i/>
          <w:sz w:val="22"/>
          <w:szCs w:val="22"/>
        </w:rPr>
      </w:pPr>
      <w:r w:rsidRPr="00877E7E">
        <w:rPr>
          <w:i/>
          <w:sz w:val="22"/>
          <w:szCs w:val="22"/>
        </w:rPr>
        <w:t>Podkapitola 0909 Odbor ekonomický</w:t>
      </w:r>
    </w:p>
    <w:p w:rsidR="008A0444" w:rsidRPr="00877E7E" w:rsidRDefault="008A0444" w:rsidP="007B7A70">
      <w:pPr>
        <w:autoSpaceDE w:val="0"/>
        <w:autoSpaceDN w:val="0"/>
        <w:adjustRightInd w:val="0"/>
        <w:rPr>
          <w:sz w:val="22"/>
          <w:szCs w:val="22"/>
        </w:rPr>
      </w:pPr>
      <w:r w:rsidRPr="00877E7E">
        <w:rPr>
          <w:sz w:val="22"/>
          <w:szCs w:val="22"/>
        </w:rPr>
        <w:t>Upravený rozpočet této podkapitoly ve výši 2.083,5 tis. Kč byl ve sledovaném období čerpán ve výši 1.656,2 tis. Kč a to z největší části (1.633,5 tis. Kč) za dodávku plnění "Poradce pro nalezení způsobu zhodnocování volných finančních prost</w:t>
      </w:r>
      <w:r w:rsidR="007B7A70">
        <w:rPr>
          <w:sz w:val="22"/>
          <w:szCs w:val="22"/>
        </w:rPr>
        <w:t>ředků MČ Prahy 5".</w:t>
      </w:r>
    </w:p>
    <w:p w:rsidR="008A0444" w:rsidRPr="00877E7E" w:rsidRDefault="008A0444" w:rsidP="008A0444">
      <w:pPr>
        <w:jc w:val="both"/>
        <w:rPr>
          <w:sz w:val="22"/>
          <w:szCs w:val="22"/>
        </w:rPr>
      </w:pPr>
    </w:p>
    <w:p w:rsidR="008A0444" w:rsidRPr="00877E7E" w:rsidRDefault="008A0444" w:rsidP="008A0444">
      <w:pPr>
        <w:rPr>
          <w:i/>
          <w:sz w:val="22"/>
          <w:szCs w:val="22"/>
        </w:rPr>
      </w:pPr>
      <w:r w:rsidRPr="00877E7E">
        <w:rPr>
          <w:i/>
          <w:sz w:val="22"/>
          <w:szCs w:val="22"/>
        </w:rPr>
        <w:t xml:space="preserve">Podkapitola 0910 Odbor </w:t>
      </w:r>
      <w:r w:rsidR="007A040A">
        <w:rPr>
          <w:i/>
          <w:sz w:val="22"/>
          <w:szCs w:val="22"/>
        </w:rPr>
        <w:t>K</w:t>
      </w:r>
      <w:r w:rsidRPr="00877E7E">
        <w:rPr>
          <w:i/>
          <w:sz w:val="22"/>
          <w:szCs w:val="22"/>
        </w:rPr>
        <w:t>ancelář městské části</w:t>
      </w:r>
    </w:p>
    <w:p w:rsidR="008A0444" w:rsidRPr="00877E7E" w:rsidRDefault="008A0444" w:rsidP="008A0444">
      <w:pPr>
        <w:jc w:val="both"/>
        <w:rPr>
          <w:sz w:val="22"/>
          <w:szCs w:val="22"/>
        </w:rPr>
      </w:pPr>
      <w:r w:rsidRPr="00877E7E">
        <w:rPr>
          <w:sz w:val="22"/>
          <w:szCs w:val="22"/>
        </w:rPr>
        <w:t>Upravený rozpočet této podkapitoly činí 38.034,4 tis. Kč. Čerpání ve sledovaném období</w:t>
      </w:r>
      <w:r w:rsidR="007B7A70">
        <w:rPr>
          <w:sz w:val="22"/>
          <w:szCs w:val="22"/>
        </w:rPr>
        <w:t xml:space="preserve"> dosáhlo výše 28.263,1 tis. Kč.</w:t>
      </w:r>
    </w:p>
    <w:p w:rsidR="008A0444" w:rsidRDefault="008A0444" w:rsidP="008A0444">
      <w:pPr>
        <w:tabs>
          <w:tab w:val="left" w:pos="708"/>
          <w:tab w:val="left" w:pos="1416"/>
          <w:tab w:val="left" w:pos="2124"/>
          <w:tab w:val="left" w:pos="7425"/>
        </w:tabs>
        <w:jc w:val="both"/>
        <w:rPr>
          <w:i/>
        </w:rPr>
      </w:pPr>
    </w:p>
    <w:p w:rsidR="008A0444" w:rsidRPr="007B7A70" w:rsidRDefault="008A0444" w:rsidP="008A0444">
      <w:pPr>
        <w:tabs>
          <w:tab w:val="left" w:pos="708"/>
          <w:tab w:val="left" w:pos="1416"/>
          <w:tab w:val="left" w:pos="2124"/>
          <w:tab w:val="left" w:pos="7425"/>
        </w:tabs>
        <w:jc w:val="both"/>
        <w:rPr>
          <w:sz w:val="22"/>
          <w:szCs w:val="22"/>
        </w:rPr>
      </w:pPr>
      <w:r w:rsidRPr="007B7A70">
        <w:rPr>
          <w:sz w:val="22"/>
          <w:szCs w:val="22"/>
        </w:rPr>
        <w:t>Neinvestiční výdaje</w:t>
      </w:r>
      <w:r w:rsidRPr="007B7A70">
        <w:rPr>
          <w:b/>
          <w:sz w:val="22"/>
          <w:szCs w:val="22"/>
        </w:rPr>
        <w:t xml:space="preserve"> </w:t>
      </w:r>
      <w:r w:rsidRPr="007B7A70">
        <w:rPr>
          <w:sz w:val="22"/>
          <w:szCs w:val="22"/>
        </w:rPr>
        <w:t>byly ve sledovaném období vyčerpány ve výši 24.3</w:t>
      </w:r>
      <w:r w:rsidR="007B7A70">
        <w:rPr>
          <w:sz w:val="22"/>
          <w:szCs w:val="22"/>
        </w:rPr>
        <w:t>80</w:t>
      </w:r>
      <w:r w:rsidRPr="007B7A70">
        <w:rPr>
          <w:sz w:val="22"/>
          <w:szCs w:val="22"/>
        </w:rPr>
        <w:t xml:space="preserve"> tis. Kč. Výdaje spojené s provozem úředních budov byly čerpány zejména na nákup služeb ve výši 13.381,5 tis. Kč. Jedná se zejména o zajištění měsíční platby firmě Centra, a. s., za správu úředních budov a zajištění recepcí sjednaných v mandátní smlouvě, úklid všech budov úřadu a mimořádné úklidy, nákup stravenek pro zaměstnance ÚMČ</w:t>
      </w:r>
      <w:r w:rsidR="007A040A">
        <w:rPr>
          <w:sz w:val="22"/>
          <w:szCs w:val="22"/>
        </w:rPr>
        <w:t xml:space="preserve">, </w:t>
      </w:r>
      <w:r w:rsidRPr="007B7A70">
        <w:rPr>
          <w:sz w:val="22"/>
          <w:szCs w:val="22"/>
        </w:rPr>
        <w:t>likvidace odpadu, pravidelné revize (elektrospotřebiče, pojízdné regály, výtahy), správa tepelných zařízení a údržba.</w:t>
      </w:r>
      <w:r w:rsidRPr="007B7A70">
        <w:rPr>
          <w:i/>
          <w:sz w:val="22"/>
          <w:szCs w:val="22"/>
        </w:rPr>
        <w:t xml:space="preserve"> </w:t>
      </w:r>
      <w:r w:rsidRPr="007B7A70">
        <w:rPr>
          <w:sz w:val="22"/>
          <w:szCs w:val="22"/>
        </w:rPr>
        <w:t>Dále se jedná o zajištění centrální spisovny, stěhovacích a manipulačních prací, znalecké posudky pro nepotřebný hmotný a nehmotný majetek.</w:t>
      </w:r>
    </w:p>
    <w:p w:rsidR="008A0444" w:rsidRPr="005E5543" w:rsidRDefault="008A0444" w:rsidP="008A0444">
      <w:pPr>
        <w:tabs>
          <w:tab w:val="left" w:pos="708"/>
          <w:tab w:val="left" w:pos="1416"/>
          <w:tab w:val="left" w:pos="2124"/>
          <w:tab w:val="left" w:pos="7425"/>
        </w:tabs>
        <w:jc w:val="both"/>
        <w:rPr>
          <w:sz w:val="22"/>
          <w:szCs w:val="22"/>
        </w:rPr>
      </w:pPr>
    </w:p>
    <w:p w:rsidR="008A0444" w:rsidRDefault="008A0444" w:rsidP="008A0444">
      <w:pPr>
        <w:tabs>
          <w:tab w:val="left" w:pos="708"/>
          <w:tab w:val="left" w:pos="1416"/>
          <w:tab w:val="left" w:pos="2124"/>
          <w:tab w:val="left" w:pos="7425"/>
        </w:tabs>
        <w:jc w:val="both"/>
        <w:rPr>
          <w:sz w:val="22"/>
          <w:szCs w:val="22"/>
        </w:rPr>
      </w:pPr>
      <w:r w:rsidRPr="005E5543">
        <w:rPr>
          <w:sz w:val="22"/>
          <w:szCs w:val="22"/>
        </w:rPr>
        <w:t>Do výdajů je také nutné zahrnout pojištění vybraného movitého a nemovitého majetku, kredit do frankovacího stroje a nájemné za parkovací místa.</w:t>
      </w:r>
      <w:r w:rsidR="007B7A70">
        <w:rPr>
          <w:sz w:val="22"/>
          <w:szCs w:val="22"/>
        </w:rPr>
        <w:t xml:space="preserve"> </w:t>
      </w:r>
      <w:r w:rsidRPr="005E5543">
        <w:rPr>
          <w:sz w:val="22"/>
          <w:szCs w:val="22"/>
        </w:rPr>
        <w:t>Finanční prostředky určené na nákup energií (voda, teplo, plyn, elektrická energie, pohonné hmoty a maziva) byly čerpány ve výši 4.774,7 tis. Kč.</w:t>
      </w:r>
    </w:p>
    <w:p w:rsidR="007B7A70" w:rsidRPr="005E5543" w:rsidRDefault="007B7A70" w:rsidP="008A0444">
      <w:pPr>
        <w:tabs>
          <w:tab w:val="left" w:pos="708"/>
          <w:tab w:val="left" w:pos="1416"/>
          <w:tab w:val="left" w:pos="2124"/>
          <w:tab w:val="left" w:pos="7425"/>
        </w:tabs>
        <w:jc w:val="both"/>
        <w:rPr>
          <w:b/>
          <w:sz w:val="22"/>
          <w:szCs w:val="22"/>
        </w:rPr>
      </w:pPr>
    </w:p>
    <w:p w:rsidR="008A0444" w:rsidRDefault="008A0444" w:rsidP="008A0444">
      <w:pPr>
        <w:pStyle w:val="Odstavecseseznamem"/>
        <w:tabs>
          <w:tab w:val="left" w:pos="708"/>
          <w:tab w:val="left" w:pos="1416"/>
          <w:tab w:val="left" w:pos="2124"/>
          <w:tab w:val="left" w:pos="7425"/>
        </w:tabs>
        <w:ind w:left="0"/>
        <w:jc w:val="both"/>
        <w:rPr>
          <w:sz w:val="22"/>
          <w:szCs w:val="22"/>
        </w:rPr>
      </w:pPr>
      <w:r w:rsidRPr="005E5543">
        <w:rPr>
          <w:sz w:val="22"/>
          <w:szCs w:val="22"/>
        </w:rPr>
        <w:t>Nákup materiálu spojený s provozem úředních budov byl čerpán ve výši 3.521,7 tis. Kč.</w:t>
      </w:r>
      <w:r w:rsidRPr="005E5543">
        <w:rPr>
          <w:b/>
          <w:sz w:val="22"/>
          <w:szCs w:val="22"/>
        </w:rPr>
        <w:t xml:space="preserve"> </w:t>
      </w:r>
      <w:r w:rsidRPr="005E5543">
        <w:rPr>
          <w:sz w:val="22"/>
          <w:szCs w:val="22"/>
        </w:rPr>
        <w:t>Výdaj zahrnuje zejména nákup kancelářských potřeb, spotřební materiál určený na údržbu, kancelářský nábytek (židle, tabule, lampičky), skartovací stroje, rychlovarné konvice, odbornou literaturu, prádlo, oděv a obuv, lékárničky a barely s vodou do budov ÚMČ</w:t>
      </w:r>
      <w:r w:rsidR="007A040A">
        <w:rPr>
          <w:sz w:val="22"/>
          <w:szCs w:val="22"/>
        </w:rPr>
        <w:t>.</w:t>
      </w:r>
    </w:p>
    <w:p w:rsidR="007B7A70" w:rsidRPr="005E5543" w:rsidRDefault="007B7A70" w:rsidP="008A0444">
      <w:pPr>
        <w:pStyle w:val="Odstavecseseznamem"/>
        <w:tabs>
          <w:tab w:val="left" w:pos="708"/>
          <w:tab w:val="left" w:pos="1416"/>
          <w:tab w:val="left" w:pos="2124"/>
          <w:tab w:val="left" w:pos="7425"/>
        </w:tabs>
        <w:ind w:left="0"/>
        <w:jc w:val="both"/>
        <w:rPr>
          <w:b/>
          <w:sz w:val="22"/>
          <w:szCs w:val="22"/>
        </w:rPr>
      </w:pPr>
    </w:p>
    <w:p w:rsidR="008A0444" w:rsidRPr="005E5543" w:rsidRDefault="008A0444" w:rsidP="008A0444">
      <w:pPr>
        <w:tabs>
          <w:tab w:val="left" w:pos="708"/>
          <w:tab w:val="left" w:pos="1416"/>
          <w:tab w:val="left" w:pos="2124"/>
          <w:tab w:val="left" w:pos="7425"/>
        </w:tabs>
        <w:jc w:val="both"/>
        <w:rPr>
          <w:sz w:val="22"/>
          <w:szCs w:val="22"/>
        </w:rPr>
      </w:pPr>
      <w:r w:rsidRPr="005E5543">
        <w:rPr>
          <w:sz w:val="22"/>
          <w:szCs w:val="22"/>
        </w:rPr>
        <w:t>Výdaje na ostatní nákupy ve výši 2.666,7 tis. Kč,</w:t>
      </w:r>
      <w:r w:rsidRPr="005E5543">
        <w:rPr>
          <w:b/>
          <w:sz w:val="22"/>
          <w:szCs w:val="22"/>
        </w:rPr>
        <w:t xml:space="preserve"> </w:t>
      </w:r>
      <w:r w:rsidRPr="005E5543">
        <w:rPr>
          <w:sz w:val="22"/>
          <w:szCs w:val="22"/>
        </w:rPr>
        <w:t>zahrnují opravy a údržbu vozů, opravy kancelářského nábytku, servis kávovarů, servis posuvných dveří ve 4. patře budovy Štefánikova 13,</w:t>
      </w:r>
      <w:r w:rsidR="007B7A70">
        <w:rPr>
          <w:sz w:val="22"/>
          <w:szCs w:val="22"/>
        </w:rPr>
        <w:t xml:space="preserve"> </w:t>
      </w:r>
      <w:r w:rsidRPr="005E5543">
        <w:rPr>
          <w:sz w:val="22"/>
          <w:szCs w:val="22"/>
        </w:rPr>
        <w:t>15, malování v Obřadní síni a pohoštění určené pro odbory.</w:t>
      </w:r>
      <w:r w:rsidR="007B7A70">
        <w:rPr>
          <w:sz w:val="22"/>
          <w:szCs w:val="22"/>
        </w:rPr>
        <w:t xml:space="preserve"> </w:t>
      </w:r>
      <w:r w:rsidRPr="005E5543">
        <w:rPr>
          <w:sz w:val="22"/>
          <w:szCs w:val="22"/>
        </w:rPr>
        <w:t>Výdaje určené na nákup dálničních známek pro vozy ÚMČ, byly čerpány celkem ve výši 34,2 tis. Kč</w:t>
      </w:r>
      <w:r w:rsidRPr="005E5543">
        <w:rPr>
          <w:b/>
          <w:sz w:val="22"/>
          <w:szCs w:val="22"/>
        </w:rPr>
        <w:t xml:space="preserve"> </w:t>
      </w:r>
      <w:r w:rsidRPr="005E5543">
        <w:rPr>
          <w:sz w:val="22"/>
          <w:szCs w:val="22"/>
        </w:rPr>
        <w:t>(položka 5362 - platby daní a poplatků státnímu rozpočtu).</w:t>
      </w:r>
      <w:r w:rsidR="007B7A70">
        <w:rPr>
          <w:sz w:val="22"/>
          <w:szCs w:val="22"/>
        </w:rPr>
        <w:t xml:space="preserve"> </w:t>
      </w:r>
      <w:r w:rsidRPr="005E5543">
        <w:rPr>
          <w:sz w:val="22"/>
          <w:szCs w:val="22"/>
        </w:rPr>
        <w:t>Součástí výdajů</w:t>
      </w:r>
      <w:r w:rsidR="00AD4043">
        <w:rPr>
          <w:sz w:val="22"/>
          <w:szCs w:val="22"/>
        </w:rPr>
        <w:t xml:space="preserve"> j</w:t>
      </w:r>
      <w:r w:rsidRPr="005E5543">
        <w:rPr>
          <w:sz w:val="22"/>
          <w:szCs w:val="22"/>
        </w:rPr>
        <w:t>sou také finanční prostředky na položce 5194 - věcné dary ve výši 1,2 tis. Kč.</w:t>
      </w:r>
    </w:p>
    <w:p w:rsidR="008A0444" w:rsidRPr="005E5543" w:rsidRDefault="008A0444" w:rsidP="008A0444">
      <w:pPr>
        <w:tabs>
          <w:tab w:val="left" w:pos="708"/>
          <w:tab w:val="left" w:pos="1416"/>
          <w:tab w:val="left" w:pos="2124"/>
          <w:tab w:val="left" w:pos="7425"/>
        </w:tabs>
        <w:jc w:val="both"/>
        <w:rPr>
          <w:b/>
          <w:sz w:val="22"/>
          <w:szCs w:val="22"/>
        </w:rPr>
      </w:pPr>
    </w:p>
    <w:p w:rsidR="008A0444" w:rsidRPr="005E5543" w:rsidRDefault="008A0444" w:rsidP="008A0444">
      <w:pPr>
        <w:tabs>
          <w:tab w:val="left" w:pos="708"/>
          <w:tab w:val="left" w:pos="1416"/>
          <w:tab w:val="left" w:pos="2124"/>
          <w:tab w:val="left" w:pos="7425"/>
        </w:tabs>
        <w:jc w:val="both"/>
        <w:rPr>
          <w:sz w:val="22"/>
          <w:szCs w:val="22"/>
        </w:rPr>
      </w:pPr>
      <w:r w:rsidRPr="005E5543">
        <w:rPr>
          <w:sz w:val="22"/>
          <w:szCs w:val="22"/>
        </w:rPr>
        <w:t>Investiční výdaje byly ve sledovaném období vyčerpány ve výši 3.883,1 tis. Kč, jedná se o investice na stroje, přístroje a zařízení 1.638,5 tis. Kč, a dopravní prostředky 2.244,6 tis. Kč.</w:t>
      </w:r>
    </w:p>
    <w:p w:rsidR="008A0444" w:rsidRPr="005E5543" w:rsidRDefault="008A0444" w:rsidP="008A0444">
      <w:pPr>
        <w:tabs>
          <w:tab w:val="left" w:pos="708"/>
          <w:tab w:val="left" w:pos="1416"/>
          <w:tab w:val="left" w:pos="2124"/>
          <w:tab w:val="left" w:pos="7425"/>
        </w:tabs>
        <w:jc w:val="both"/>
        <w:rPr>
          <w:sz w:val="22"/>
          <w:szCs w:val="22"/>
        </w:rPr>
      </w:pPr>
    </w:p>
    <w:p w:rsidR="008A0444" w:rsidRPr="005E5543" w:rsidRDefault="007A040A" w:rsidP="008A0444">
      <w:pPr>
        <w:jc w:val="both"/>
        <w:rPr>
          <w:sz w:val="22"/>
          <w:szCs w:val="22"/>
        </w:rPr>
      </w:pPr>
      <w:r>
        <w:rPr>
          <w:sz w:val="22"/>
          <w:szCs w:val="22"/>
        </w:rPr>
        <w:t>Na</w:t>
      </w:r>
      <w:r w:rsidR="008A0444" w:rsidRPr="005E5543">
        <w:rPr>
          <w:sz w:val="22"/>
          <w:szCs w:val="22"/>
        </w:rPr>
        <w:t xml:space="preserve"> volby do Poslanecké sněmovny parlamentu ČR </w:t>
      </w:r>
      <w:r>
        <w:rPr>
          <w:sz w:val="22"/>
          <w:szCs w:val="22"/>
        </w:rPr>
        <w:t xml:space="preserve">bylo </w:t>
      </w:r>
      <w:r w:rsidR="008A0444" w:rsidRPr="005E5543">
        <w:rPr>
          <w:sz w:val="22"/>
          <w:szCs w:val="22"/>
        </w:rPr>
        <w:t>vyčerpáno 945,5 tis. Kč.</w:t>
      </w:r>
    </w:p>
    <w:p w:rsidR="008A0444" w:rsidRPr="005E5543" w:rsidRDefault="008A0444" w:rsidP="008A0444">
      <w:pPr>
        <w:jc w:val="both"/>
        <w:rPr>
          <w:sz w:val="22"/>
          <w:szCs w:val="22"/>
        </w:rPr>
      </w:pPr>
    </w:p>
    <w:p w:rsidR="008A0444" w:rsidRPr="00877E7E" w:rsidRDefault="008A0444" w:rsidP="008A0444">
      <w:pPr>
        <w:rPr>
          <w:i/>
          <w:sz w:val="22"/>
          <w:szCs w:val="22"/>
        </w:rPr>
      </w:pPr>
      <w:r w:rsidRPr="00877E7E">
        <w:rPr>
          <w:i/>
          <w:sz w:val="22"/>
          <w:szCs w:val="22"/>
        </w:rPr>
        <w:t xml:space="preserve">Podkapitola 0911 </w:t>
      </w:r>
      <w:r w:rsidR="007A040A">
        <w:rPr>
          <w:i/>
          <w:sz w:val="22"/>
          <w:szCs w:val="22"/>
        </w:rPr>
        <w:t xml:space="preserve">Odbor </w:t>
      </w:r>
      <w:r w:rsidRPr="00877E7E">
        <w:rPr>
          <w:i/>
          <w:sz w:val="22"/>
          <w:szCs w:val="22"/>
        </w:rPr>
        <w:t xml:space="preserve">komunikace a informatiky  </w:t>
      </w:r>
    </w:p>
    <w:p w:rsidR="008A0444" w:rsidRPr="00AD4043" w:rsidRDefault="008A0444" w:rsidP="00AD4043">
      <w:pPr>
        <w:jc w:val="both"/>
        <w:rPr>
          <w:sz w:val="22"/>
          <w:szCs w:val="22"/>
        </w:rPr>
      </w:pPr>
      <w:r w:rsidRPr="00877E7E">
        <w:rPr>
          <w:sz w:val="22"/>
          <w:szCs w:val="22"/>
        </w:rPr>
        <w:t xml:space="preserve">Upravený rozpočet v této podkapitole dosáhl ve sledovaném období výše 196 tis. Kč (schválený rozpočet činil 10.100 tis. Kč) a byl vyčerpán v plné výši částkou 196 tis. Kč. Činnost tohoto odboru byla na základě usnesení RMČ č. 26/754/2017 ze dne </w:t>
      </w:r>
      <w:proofErr w:type="gramStart"/>
      <w:r w:rsidRPr="00877E7E">
        <w:rPr>
          <w:sz w:val="22"/>
          <w:szCs w:val="22"/>
        </w:rPr>
        <w:t>7.6.2017</w:t>
      </w:r>
      <w:proofErr w:type="gramEnd"/>
      <w:r w:rsidRPr="00877E7E">
        <w:rPr>
          <w:sz w:val="22"/>
          <w:szCs w:val="22"/>
        </w:rPr>
        <w:t xml:space="preserve"> ukončena. Došlo k úpravě schváleného rozpočtu v souvislosti s novou organizační strukturou úřadu a zbývající finanční prostředky byly převedeny odboru kanceláře starosty městské části. Vyčerpané finanční prostředky byly poskytnuty za účelem proplacení dotačních smluv na</w:t>
      </w:r>
      <w:r w:rsidR="00AD4043">
        <w:rPr>
          <w:sz w:val="22"/>
          <w:szCs w:val="22"/>
        </w:rPr>
        <w:t xml:space="preserve"> „Podporu podnikání a inovací“.</w:t>
      </w:r>
    </w:p>
    <w:p w:rsidR="008A0444" w:rsidRPr="00877E7E" w:rsidRDefault="008A0444" w:rsidP="008A0444">
      <w:pPr>
        <w:jc w:val="both"/>
        <w:rPr>
          <w:sz w:val="22"/>
          <w:szCs w:val="22"/>
        </w:rPr>
      </w:pPr>
    </w:p>
    <w:p w:rsidR="008A0444" w:rsidRPr="00877E7E" w:rsidRDefault="008A0444" w:rsidP="008A0444">
      <w:pPr>
        <w:rPr>
          <w:i/>
          <w:sz w:val="22"/>
          <w:szCs w:val="22"/>
        </w:rPr>
      </w:pPr>
      <w:r w:rsidRPr="00877E7E">
        <w:rPr>
          <w:i/>
          <w:sz w:val="22"/>
          <w:szCs w:val="22"/>
        </w:rPr>
        <w:t>Podkapitola 0913 Odbor majetku a investic</w:t>
      </w:r>
    </w:p>
    <w:p w:rsidR="008A0444" w:rsidRPr="00877E7E" w:rsidRDefault="008A0444" w:rsidP="008A0444">
      <w:pPr>
        <w:jc w:val="both"/>
        <w:rPr>
          <w:sz w:val="22"/>
          <w:szCs w:val="22"/>
        </w:rPr>
      </w:pPr>
      <w:r w:rsidRPr="00877E7E">
        <w:rPr>
          <w:sz w:val="22"/>
          <w:szCs w:val="22"/>
        </w:rPr>
        <w:t xml:space="preserve">Upravený rozpočet ve výši 8.032,1 tis. Kč byl ve sledovaném období vyčerpán ve výši 4.373,7 tis. Kč. </w:t>
      </w:r>
    </w:p>
    <w:p w:rsidR="008A0444" w:rsidRPr="00877E7E" w:rsidRDefault="008A0444" w:rsidP="008A0444">
      <w:pPr>
        <w:jc w:val="both"/>
        <w:rPr>
          <w:sz w:val="22"/>
          <w:szCs w:val="22"/>
        </w:rPr>
      </w:pPr>
    </w:p>
    <w:p w:rsidR="008A0444" w:rsidRPr="00877E7E" w:rsidRDefault="008A0444" w:rsidP="008A0444">
      <w:pPr>
        <w:jc w:val="both"/>
        <w:rPr>
          <w:sz w:val="22"/>
          <w:szCs w:val="22"/>
        </w:rPr>
      </w:pPr>
      <w:r w:rsidRPr="00877E7E">
        <w:rPr>
          <w:sz w:val="22"/>
          <w:szCs w:val="22"/>
        </w:rPr>
        <w:t>Finanční prostředky byly použity zejména na úhradu oprav v souvislosti s provozem budov ÚMČ (odhlučnění dveří, oprava dveří, opravy oken, radiátorů a klimatizací, oprava střechy) ve výši 1.447,9 tis. Kč. Zajištění služeb v souvislosti s provozem úředních budov dosáhlo výše 139,6 tis. Kč a jedná se zejména o servis klimatizaci, služby v nebytových objektech využívaných ÚMČ, statické posudky). Nákup materiálu a DHM dosáhl výše 154.9 tis. Kč. Energie představují částku 116,2 tis. Kč.</w:t>
      </w:r>
    </w:p>
    <w:p w:rsidR="008A0444" w:rsidRPr="00877E7E" w:rsidRDefault="008A0444" w:rsidP="008A0444">
      <w:pPr>
        <w:jc w:val="both"/>
        <w:rPr>
          <w:sz w:val="22"/>
          <w:szCs w:val="22"/>
        </w:rPr>
      </w:pPr>
    </w:p>
    <w:p w:rsidR="008A0444" w:rsidRPr="00877E7E" w:rsidRDefault="008A0444" w:rsidP="008A0444">
      <w:pPr>
        <w:jc w:val="both"/>
        <w:rPr>
          <w:sz w:val="22"/>
          <w:szCs w:val="22"/>
        </w:rPr>
      </w:pPr>
      <w:r w:rsidRPr="00877E7E">
        <w:rPr>
          <w:sz w:val="22"/>
          <w:szCs w:val="22"/>
        </w:rPr>
        <w:t>Dále byly čerpány investiční výdaje ve výši 2.515,1 tis. Kč a to: Výměna oken v objektu nám. 14. října</w:t>
      </w:r>
      <w:r w:rsidR="007A040A">
        <w:rPr>
          <w:sz w:val="22"/>
          <w:szCs w:val="22"/>
        </w:rPr>
        <w:t> </w:t>
      </w:r>
      <w:r w:rsidRPr="00877E7E">
        <w:rPr>
          <w:sz w:val="22"/>
          <w:szCs w:val="22"/>
        </w:rPr>
        <w:t xml:space="preserve">4 dosáhla výše 415,9 tis. Kč, Modernizace a úpravy kotelen v objektech MČ dosáhly výše 632,8 tis. </w:t>
      </w:r>
      <w:proofErr w:type="gramStart"/>
      <w:r w:rsidRPr="00877E7E">
        <w:rPr>
          <w:sz w:val="22"/>
          <w:szCs w:val="22"/>
        </w:rPr>
        <w:t>Kč  a modernizace</w:t>
      </w:r>
      <w:proofErr w:type="gramEnd"/>
      <w:r w:rsidRPr="00877E7E">
        <w:rPr>
          <w:sz w:val="22"/>
          <w:szCs w:val="22"/>
        </w:rPr>
        <w:t xml:space="preserve"> výtahu v budovách MČ nám. 14. října, Preslova 4 dosáhla výše 754,1 tis. Kč. Stavební úpravy v přízemí objektu radnice MČ </w:t>
      </w:r>
      <w:r w:rsidR="007A040A">
        <w:rPr>
          <w:sz w:val="22"/>
          <w:szCs w:val="22"/>
        </w:rPr>
        <w:t xml:space="preserve">byly ve výši </w:t>
      </w:r>
      <w:r w:rsidRPr="00877E7E">
        <w:rPr>
          <w:sz w:val="22"/>
          <w:szCs w:val="22"/>
        </w:rPr>
        <w:t>712,3 tis. Kč.</w:t>
      </w:r>
    </w:p>
    <w:p w:rsidR="008A0444" w:rsidRPr="00877E7E" w:rsidRDefault="008A0444" w:rsidP="008A0444">
      <w:pPr>
        <w:rPr>
          <w:sz w:val="22"/>
          <w:szCs w:val="22"/>
        </w:rPr>
      </w:pPr>
    </w:p>
    <w:p w:rsidR="008A0444" w:rsidRPr="00877E7E" w:rsidRDefault="008A0444" w:rsidP="008A0444">
      <w:pPr>
        <w:rPr>
          <w:i/>
          <w:sz w:val="22"/>
          <w:szCs w:val="22"/>
        </w:rPr>
      </w:pPr>
      <w:r w:rsidRPr="00877E7E">
        <w:rPr>
          <w:i/>
          <w:sz w:val="22"/>
          <w:szCs w:val="22"/>
        </w:rPr>
        <w:t>Podkapitola 0917 Odbor legislativní</w:t>
      </w:r>
    </w:p>
    <w:p w:rsidR="008A0444" w:rsidRPr="00877E7E" w:rsidRDefault="008A0444" w:rsidP="008A0444">
      <w:pPr>
        <w:jc w:val="both"/>
        <w:rPr>
          <w:sz w:val="22"/>
          <w:szCs w:val="22"/>
        </w:rPr>
      </w:pPr>
      <w:r w:rsidRPr="00877E7E">
        <w:rPr>
          <w:sz w:val="22"/>
          <w:szCs w:val="22"/>
        </w:rPr>
        <w:t xml:space="preserve">Upravený rozpočet tohoto odboru činí 12.306,1 tis. Kč a ve sledovaném období byl vyčerpán ve výši 10.810 tis. Kč. </w:t>
      </w:r>
    </w:p>
    <w:p w:rsidR="007B7A70" w:rsidRDefault="008A0444" w:rsidP="008A0444">
      <w:pPr>
        <w:jc w:val="both"/>
        <w:rPr>
          <w:sz w:val="22"/>
          <w:szCs w:val="22"/>
        </w:rPr>
      </w:pPr>
      <w:r w:rsidRPr="00877E7E">
        <w:rPr>
          <w:sz w:val="22"/>
          <w:szCs w:val="22"/>
        </w:rPr>
        <w:t xml:space="preserve">Nejvyšší výdajovou položku představuje položka 5166 – konzultační, poradenské a právní služby, která byla vyčerpána ve </w:t>
      </w:r>
      <w:proofErr w:type="gramStart"/>
      <w:r w:rsidRPr="00877E7E">
        <w:rPr>
          <w:sz w:val="22"/>
          <w:szCs w:val="22"/>
        </w:rPr>
        <w:t>výši  9.659,6</w:t>
      </w:r>
      <w:proofErr w:type="gramEnd"/>
      <w:r w:rsidRPr="00877E7E">
        <w:rPr>
          <w:sz w:val="22"/>
          <w:szCs w:val="22"/>
        </w:rPr>
        <w:t xml:space="preserve"> tis. Kč. Za oddělení právní a vymáhání pohledávek bylo vyčerpáno 4.591,7 tis. Kč a to na úhradu externích advokátních kanceláří spočívající zejména v zastupování v řízení před soudy ČR, dále za oddělení výběrových řízení bylo vyčerpáno za organizaci těchto řízení dle požadavků jednotlivých </w:t>
      </w:r>
      <w:proofErr w:type="gramStart"/>
      <w:r w:rsidRPr="00877E7E">
        <w:rPr>
          <w:sz w:val="22"/>
          <w:szCs w:val="22"/>
        </w:rPr>
        <w:t>odborů  1.331,1</w:t>
      </w:r>
      <w:proofErr w:type="gramEnd"/>
      <w:r w:rsidRPr="00877E7E">
        <w:rPr>
          <w:sz w:val="22"/>
          <w:szCs w:val="22"/>
        </w:rPr>
        <w:t xml:space="preserve"> tis. Kč. </w:t>
      </w:r>
    </w:p>
    <w:p w:rsidR="007B7A70" w:rsidRDefault="007B7A70" w:rsidP="008A0444">
      <w:pPr>
        <w:jc w:val="both"/>
        <w:rPr>
          <w:sz w:val="22"/>
          <w:szCs w:val="22"/>
        </w:rPr>
      </w:pPr>
    </w:p>
    <w:p w:rsidR="008A0444" w:rsidRDefault="008A0444" w:rsidP="008A0444">
      <w:pPr>
        <w:jc w:val="both"/>
        <w:rPr>
          <w:sz w:val="22"/>
          <w:szCs w:val="22"/>
        </w:rPr>
      </w:pPr>
      <w:r w:rsidRPr="00877E7E">
        <w:rPr>
          <w:sz w:val="22"/>
          <w:szCs w:val="22"/>
        </w:rPr>
        <w:t xml:space="preserve">Oddělení EU fondů se na čerpání podílelo částkou ve výši 3.736,8 tis. Kč a to v souvislosti s přípravou a realizací těchto projektů (MAP Praha 5, příprava projektových žádostí 21 ZŠ, snížení energetické náročnosti MŠ Kroupova, </w:t>
      </w:r>
      <w:proofErr w:type="spellStart"/>
      <w:r w:rsidRPr="00877E7E">
        <w:rPr>
          <w:sz w:val="22"/>
          <w:szCs w:val="22"/>
        </w:rPr>
        <w:t>Lohniského</w:t>
      </w:r>
      <w:proofErr w:type="spellEnd"/>
      <w:r w:rsidRPr="00877E7E">
        <w:rPr>
          <w:sz w:val="22"/>
          <w:szCs w:val="22"/>
        </w:rPr>
        <w:t xml:space="preserve">, Renoirova, Nad Palatou a </w:t>
      </w:r>
      <w:proofErr w:type="spellStart"/>
      <w:r w:rsidRPr="00877E7E">
        <w:rPr>
          <w:sz w:val="22"/>
          <w:szCs w:val="22"/>
        </w:rPr>
        <w:t>Lohniského</w:t>
      </w:r>
      <w:proofErr w:type="spellEnd"/>
      <w:r w:rsidRPr="00877E7E">
        <w:rPr>
          <w:sz w:val="22"/>
          <w:szCs w:val="22"/>
        </w:rPr>
        <w:t xml:space="preserve"> 830, dále Smart vzdělávání v Praze 5, rozšíření kapacity MŠ Na Pláni, půdní vestavba ZŠ Tyršova a rekonstrukce 3. patra v ZŠ Pod </w:t>
      </w:r>
      <w:proofErr w:type="spellStart"/>
      <w:r w:rsidRPr="00877E7E">
        <w:rPr>
          <w:sz w:val="22"/>
          <w:szCs w:val="22"/>
        </w:rPr>
        <w:t>Žvahovem</w:t>
      </w:r>
      <w:proofErr w:type="spellEnd"/>
      <w:r w:rsidRPr="00877E7E">
        <w:rPr>
          <w:sz w:val="22"/>
          <w:szCs w:val="22"/>
        </w:rPr>
        <w:t>.</w:t>
      </w:r>
    </w:p>
    <w:p w:rsidR="007B7A70" w:rsidRPr="00877E7E" w:rsidRDefault="007B7A70" w:rsidP="008A0444">
      <w:pPr>
        <w:jc w:val="both"/>
        <w:rPr>
          <w:sz w:val="22"/>
          <w:szCs w:val="22"/>
        </w:rPr>
      </w:pPr>
    </w:p>
    <w:p w:rsidR="008A0444" w:rsidRPr="00877E7E" w:rsidRDefault="008A0444" w:rsidP="008A0444">
      <w:pPr>
        <w:jc w:val="both"/>
        <w:rPr>
          <w:sz w:val="22"/>
          <w:szCs w:val="22"/>
        </w:rPr>
      </w:pPr>
      <w:r w:rsidRPr="00877E7E">
        <w:rPr>
          <w:sz w:val="22"/>
          <w:szCs w:val="22"/>
        </w:rPr>
        <w:lastRenderedPageBreak/>
        <w:t>Další výdajovou položkou v této podkapitole je položka 5169 – nákup služeb, kdy bylo ve sledovaném období vyčerpáno celkem 487,9 tis. Kč a to na úhradu nákladů na zajištění provozu elektronického nástroje E-ZAK s integrovaným rozhraním a uveřejňování formuláře k veřejným zakázkám na Věstníku veřejných zakázek (121,1 tis. Kč). Za energetické posudky 2. etapy zateplení objektů MŠ a ZŠ bylo vynaloženo 366,8 tis. Kč.</w:t>
      </w:r>
    </w:p>
    <w:p w:rsidR="008A0444" w:rsidRPr="00877E7E" w:rsidRDefault="008A0444" w:rsidP="008A0444">
      <w:pPr>
        <w:jc w:val="both"/>
        <w:rPr>
          <w:sz w:val="22"/>
          <w:szCs w:val="22"/>
        </w:rPr>
      </w:pPr>
      <w:r w:rsidRPr="00877E7E">
        <w:rPr>
          <w:sz w:val="22"/>
          <w:szCs w:val="22"/>
        </w:rPr>
        <w:t xml:space="preserve"> Na </w:t>
      </w:r>
      <w:proofErr w:type="spellStart"/>
      <w:r w:rsidRPr="00877E7E">
        <w:rPr>
          <w:sz w:val="22"/>
          <w:szCs w:val="22"/>
        </w:rPr>
        <w:t>pol</w:t>
      </w:r>
      <w:proofErr w:type="spellEnd"/>
      <w:r w:rsidRPr="00877E7E">
        <w:rPr>
          <w:sz w:val="22"/>
          <w:szCs w:val="22"/>
        </w:rPr>
        <w:t xml:space="preserve"> 5192 – poskytnuté neinvestiční příspěvky a náhrady bylo vyčerpáno 662,5 tis. Kč a to zejména na úhradu soudních poplatků.</w:t>
      </w:r>
    </w:p>
    <w:p w:rsidR="008A0444" w:rsidRPr="00877E7E" w:rsidRDefault="008A0444" w:rsidP="008A0444">
      <w:pPr>
        <w:jc w:val="both"/>
        <w:rPr>
          <w:sz w:val="22"/>
          <w:szCs w:val="22"/>
        </w:rPr>
      </w:pPr>
    </w:p>
    <w:p w:rsidR="008A0444" w:rsidRPr="00877E7E" w:rsidRDefault="008A0444" w:rsidP="008A0444">
      <w:pPr>
        <w:jc w:val="both"/>
        <w:rPr>
          <w:sz w:val="22"/>
          <w:szCs w:val="22"/>
        </w:rPr>
      </w:pPr>
      <w:r w:rsidRPr="00877E7E">
        <w:rPr>
          <w:i/>
          <w:sz w:val="22"/>
          <w:szCs w:val="22"/>
        </w:rPr>
        <w:t>Podkapitola 0924 – Odbor komunikace a informatiky</w:t>
      </w:r>
    </w:p>
    <w:p w:rsidR="008A0444" w:rsidRPr="00877E7E" w:rsidRDefault="008A0444" w:rsidP="008A0444">
      <w:pPr>
        <w:jc w:val="both"/>
        <w:rPr>
          <w:sz w:val="22"/>
          <w:szCs w:val="22"/>
        </w:rPr>
      </w:pPr>
      <w:r w:rsidRPr="00877E7E">
        <w:rPr>
          <w:sz w:val="22"/>
          <w:szCs w:val="22"/>
        </w:rPr>
        <w:t>Rozpočet v této podkapitole byl upraven na částku 35.069,1 tis. Kč a byl čerpán ve výši 28.851,5 tis. Kč. Neinvestiční výdaje byly ve sledovaném období vyčerpány ve výši 26.371,4 tis. Kč. Jedná se zejména o výdaje spojené s provozem výpočetní techniky úřadu, nákup služeb byl čerpán ve výši 23.806,1 tis. Kč, a to za služby zpracování dat, ostatní služby, nájemné a služby telekomunikací a radiokomunikací. Dále jsou zde zahrnuty výdaje na nákup materiálu a drobného hmotného materiálu spojeného s IT, kde bylo čerpáno za sledované období 1.993 tis. Kč. Výdaje na ostatní nákupy představují zejména opravy a udržování IT techniky a nákup programového vybavení ve výši 572,3 tis. Kč.</w:t>
      </w:r>
    </w:p>
    <w:p w:rsidR="008A0444" w:rsidRPr="00877E7E" w:rsidRDefault="008A0444" w:rsidP="008A0444">
      <w:pPr>
        <w:jc w:val="both"/>
        <w:rPr>
          <w:sz w:val="22"/>
          <w:szCs w:val="22"/>
        </w:rPr>
      </w:pPr>
    </w:p>
    <w:p w:rsidR="008A0444" w:rsidRPr="00877E7E" w:rsidRDefault="008A0444" w:rsidP="008A0444">
      <w:pPr>
        <w:jc w:val="both"/>
        <w:rPr>
          <w:sz w:val="22"/>
          <w:szCs w:val="22"/>
        </w:rPr>
      </w:pPr>
      <w:r w:rsidRPr="00877E7E">
        <w:rPr>
          <w:sz w:val="22"/>
          <w:szCs w:val="22"/>
        </w:rPr>
        <w:t xml:space="preserve">Investiční výdaje dosáhly výše 2.480,1 tis. Kč za účelem nákupu webové aplikace pro podporu zápisu dětí do mateřských škol zřizovaných MČ Praha 5, SW pro správu tiskových služeb pro městskou část, rozšíření SW MISYS o modul </w:t>
      </w:r>
      <w:r w:rsidR="007B7A70" w:rsidRPr="00877E7E">
        <w:rPr>
          <w:sz w:val="22"/>
          <w:szCs w:val="22"/>
        </w:rPr>
        <w:t>Správa</w:t>
      </w:r>
      <w:r w:rsidRPr="00877E7E">
        <w:rPr>
          <w:sz w:val="22"/>
          <w:szCs w:val="22"/>
        </w:rPr>
        <w:t xml:space="preserve"> budov a na zajištění integrace systému PROXIO/AGENDIO a IS GINIS (873,6 tis. Kč). Dále bylo za účelem nákupu záložních zdrojů UPS pro IC Praha 5 vynaloženo 1.606,5 tis. Kč.</w:t>
      </w:r>
    </w:p>
    <w:p w:rsidR="008A0444" w:rsidRPr="00877E7E" w:rsidRDefault="008A0444" w:rsidP="008A0444">
      <w:pPr>
        <w:jc w:val="both"/>
        <w:rPr>
          <w:sz w:val="22"/>
          <w:szCs w:val="22"/>
        </w:rPr>
      </w:pPr>
    </w:p>
    <w:p w:rsidR="008A0444" w:rsidRPr="00877E7E" w:rsidRDefault="007A040A" w:rsidP="008A0444">
      <w:pPr>
        <w:rPr>
          <w:i/>
          <w:sz w:val="22"/>
          <w:szCs w:val="22"/>
        </w:rPr>
      </w:pPr>
      <w:r>
        <w:rPr>
          <w:sz w:val="22"/>
          <w:szCs w:val="22"/>
        </w:rPr>
        <w:t>Na</w:t>
      </w:r>
      <w:r w:rsidR="008A0444" w:rsidRPr="00877E7E">
        <w:rPr>
          <w:sz w:val="22"/>
          <w:szCs w:val="22"/>
        </w:rPr>
        <w:t xml:space="preserve"> volby do Poslanecké sněmovny parlamentu ČR</w:t>
      </w:r>
      <w:r>
        <w:rPr>
          <w:sz w:val="22"/>
          <w:szCs w:val="22"/>
        </w:rPr>
        <w:t xml:space="preserve"> bylo </w:t>
      </w:r>
      <w:r w:rsidR="008A0444" w:rsidRPr="00877E7E">
        <w:rPr>
          <w:sz w:val="22"/>
          <w:szCs w:val="22"/>
        </w:rPr>
        <w:t>vyčerpáno 402,5 tis. Kč.</w:t>
      </w:r>
    </w:p>
    <w:p w:rsidR="008A0444" w:rsidRPr="00877E7E" w:rsidRDefault="008A0444" w:rsidP="008A0444">
      <w:pPr>
        <w:rPr>
          <w:i/>
          <w:sz w:val="22"/>
          <w:szCs w:val="22"/>
        </w:rPr>
      </w:pPr>
    </w:p>
    <w:p w:rsidR="008A0444" w:rsidRPr="00877E7E" w:rsidRDefault="008A0444" w:rsidP="008A0444">
      <w:pPr>
        <w:rPr>
          <w:i/>
          <w:sz w:val="22"/>
          <w:szCs w:val="22"/>
        </w:rPr>
      </w:pPr>
      <w:r w:rsidRPr="00877E7E">
        <w:rPr>
          <w:i/>
          <w:sz w:val="22"/>
          <w:szCs w:val="22"/>
        </w:rPr>
        <w:t>Podkapitola 0926 Odbor kanceláře tajemníka</w:t>
      </w:r>
    </w:p>
    <w:p w:rsidR="002D2765" w:rsidRPr="00877E7E" w:rsidRDefault="008A0444" w:rsidP="002D2765">
      <w:pPr>
        <w:jc w:val="both"/>
        <w:rPr>
          <w:sz w:val="22"/>
          <w:szCs w:val="22"/>
        </w:rPr>
      </w:pPr>
      <w:r w:rsidRPr="00877E7E">
        <w:rPr>
          <w:sz w:val="22"/>
          <w:szCs w:val="22"/>
        </w:rPr>
        <w:t>Upravený rozpočet této podkapitoly ve výši 2</w:t>
      </w:r>
      <w:r w:rsidR="002D2765">
        <w:rPr>
          <w:sz w:val="22"/>
          <w:szCs w:val="22"/>
        </w:rPr>
        <w:t>08.593,7</w:t>
      </w:r>
      <w:r w:rsidRPr="00877E7E">
        <w:rPr>
          <w:sz w:val="22"/>
          <w:szCs w:val="22"/>
        </w:rPr>
        <w:t xml:space="preserve"> tis. Kč byl ve sledovaném období čerpán celkem ve výši </w:t>
      </w:r>
      <w:r w:rsidR="002D2765">
        <w:rPr>
          <w:sz w:val="22"/>
          <w:szCs w:val="22"/>
        </w:rPr>
        <w:t xml:space="preserve">203.988,8 </w:t>
      </w:r>
      <w:r w:rsidRPr="00877E7E">
        <w:rPr>
          <w:sz w:val="22"/>
          <w:szCs w:val="22"/>
        </w:rPr>
        <w:t>tis. Kč včetně sociálního fondu. Odměny zastupitelů byly vyplaceny ve výši 11.288,9</w:t>
      </w:r>
      <w:r w:rsidR="007B7A70">
        <w:rPr>
          <w:sz w:val="22"/>
          <w:szCs w:val="22"/>
        </w:rPr>
        <w:t> </w:t>
      </w:r>
      <w:r w:rsidRPr="00877E7E">
        <w:rPr>
          <w:sz w:val="22"/>
          <w:szCs w:val="22"/>
        </w:rPr>
        <w:t>tis. Kč, tj. plnění na 98,2 %. V podkapitole bylo čerpáno na služby školení a vzdělávání 1.791,8</w:t>
      </w:r>
      <w:r w:rsidR="002D2765">
        <w:rPr>
          <w:sz w:val="22"/>
          <w:szCs w:val="22"/>
        </w:rPr>
        <w:t> </w:t>
      </w:r>
      <w:r w:rsidRPr="00877E7E">
        <w:rPr>
          <w:sz w:val="22"/>
          <w:szCs w:val="22"/>
        </w:rPr>
        <w:t xml:space="preserve">tis. Kč, na cestovné 654 tis. Kč, na služby telekomunikací a radiokomunikací 658,5 tis. Kč, na mzdové výdaje 125.239,7 tis. Kč, povinné zákonné odvody 46.341,3 tis. Kč, ostatní osobní výdaje 8.965,3 tis. Kč a další. </w:t>
      </w:r>
      <w:r w:rsidR="002D2765" w:rsidRPr="00877E7E">
        <w:rPr>
          <w:sz w:val="22"/>
          <w:szCs w:val="22"/>
        </w:rPr>
        <w:t>Z celkové částky bylo na volby do Poslanecké sněmovny parlamentu ČR vyčerpáno 2.396,9 tis. Kč.</w:t>
      </w:r>
    </w:p>
    <w:p w:rsidR="002D2765" w:rsidRDefault="002D2765" w:rsidP="008A0444">
      <w:pPr>
        <w:jc w:val="both"/>
        <w:rPr>
          <w:sz w:val="22"/>
          <w:szCs w:val="22"/>
        </w:rPr>
      </w:pPr>
    </w:p>
    <w:p w:rsidR="002D2765" w:rsidRPr="00605237" w:rsidRDefault="002D2765" w:rsidP="002D2765">
      <w:pPr>
        <w:rPr>
          <w:i/>
          <w:sz w:val="22"/>
          <w:szCs w:val="22"/>
        </w:rPr>
      </w:pPr>
      <w:r w:rsidRPr="00605237">
        <w:rPr>
          <w:i/>
          <w:sz w:val="22"/>
          <w:szCs w:val="22"/>
        </w:rPr>
        <w:t xml:space="preserve">Podkapitola 0926 Odbor kanceláře tajemníka – sociální fond </w:t>
      </w:r>
    </w:p>
    <w:p w:rsidR="008A0444" w:rsidRPr="00877E7E" w:rsidRDefault="002D2765" w:rsidP="008A0444">
      <w:pPr>
        <w:jc w:val="both"/>
        <w:rPr>
          <w:sz w:val="22"/>
          <w:szCs w:val="22"/>
        </w:rPr>
      </w:pPr>
      <w:r w:rsidRPr="00605237">
        <w:rPr>
          <w:sz w:val="22"/>
          <w:szCs w:val="22"/>
        </w:rPr>
        <w:t>Upraven</w:t>
      </w:r>
      <w:r w:rsidR="00AB5115">
        <w:rPr>
          <w:sz w:val="22"/>
          <w:szCs w:val="22"/>
        </w:rPr>
        <w:t>ý</w:t>
      </w:r>
      <w:r w:rsidRPr="00605237">
        <w:rPr>
          <w:sz w:val="22"/>
          <w:szCs w:val="22"/>
        </w:rPr>
        <w:t xml:space="preserve"> rozpočet sociálního fondu ve výši 5.147 tis. Kč byl čerpán částkou ve výši </w:t>
      </w:r>
      <w:r w:rsidR="008A0444" w:rsidRPr="00605237">
        <w:rPr>
          <w:sz w:val="22"/>
          <w:szCs w:val="22"/>
        </w:rPr>
        <w:t xml:space="preserve">4.484,2 tis. Kč. </w:t>
      </w:r>
      <w:r w:rsidRPr="009F7E65">
        <w:rPr>
          <w:sz w:val="22"/>
          <w:szCs w:val="22"/>
        </w:rPr>
        <w:t xml:space="preserve">Jedná se o příspěvek na stravné ve výši </w:t>
      </w:r>
      <w:r w:rsidR="003E3668" w:rsidRPr="009F7E65">
        <w:rPr>
          <w:sz w:val="22"/>
          <w:szCs w:val="22"/>
        </w:rPr>
        <w:t xml:space="preserve">2.584 tis. </w:t>
      </w:r>
      <w:proofErr w:type="gramStart"/>
      <w:r w:rsidR="003E3668" w:rsidRPr="009F7E65">
        <w:rPr>
          <w:sz w:val="22"/>
          <w:szCs w:val="22"/>
        </w:rPr>
        <w:t>Kč,</w:t>
      </w:r>
      <w:r w:rsidR="009F7E65" w:rsidRPr="009F7E65">
        <w:rPr>
          <w:sz w:val="22"/>
          <w:szCs w:val="22"/>
        </w:rPr>
        <w:t>1.526,5</w:t>
      </w:r>
      <w:proofErr w:type="gramEnd"/>
      <w:r w:rsidR="009F7E65" w:rsidRPr="009F7E65">
        <w:rPr>
          <w:sz w:val="22"/>
          <w:szCs w:val="22"/>
        </w:rPr>
        <w:t xml:space="preserve"> tis. Kč</w:t>
      </w:r>
      <w:r w:rsidRPr="009F7E65">
        <w:rPr>
          <w:sz w:val="22"/>
          <w:szCs w:val="22"/>
        </w:rPr>
        <w:t xml:space="preserve"> pří</w:t>
      </w:r>
      <w:r w:rsidR="009F7E65" w:rsidRPr="009F7E65">
        <w:rPr>
          <w:sz w:val="22"/>
          <w:szCs w:val="22"/>
        </w:rPr>
        <w:t xml:space="preserve">spěvek na penzijní připojištění a příspěvek na </w:t>
      </w:r>
      <w:proofErr w:type="spellStart"/>
      <w:r w:rsidR="009F7E65" w:rsidRPr="009F7E65">
        <w:rPr>
          <w:sz w:val="22"/>
          <w:szCs w:val="22"/>
        </w:rPr>
        <w:t>flexipass</w:t>
      </w:r>
      <w:proofErr w:type="spellEnd"/>
      <w:r w:rsidR="009F7E65" w:rsidRPr="009F7E65">
        <w:rPr>
          <w:sz w:val="22"/>
          <w:szCs w:val="22"/>
        </w:rPr>
        <w:t>. Na dárkové balíčky bylo vynaloženo celkem 373,7 tis. Kč.</w:t>
      </w:r>
    </w:p>
    <w:p w:rsidR="002D2765" w:rsidRDefault="002D2765" w:rsidP="008A0444">
      <w:pPr>
        <w:rPr>
          <w:i/>
          <w:sz w:val="22"/>
          <w:szCs w:val="22"/>
        </w:rPr>
      </w:pPr>
    </w:p>
    <w:p w:rsidR="008A0444" w:rsidRPr="00877E7E" w:rsidRDefault="008A0444" w:rsidP="008A0444">
      <w:pPr>
        <w:rPr>
          <w:i/>
          <w:sz w:val="22"/>
          <w:szCs w:val="22"/>
        </w:rPr>
      </w:pPr>
      <w:r w:rsidRPr="00877E7E">
        <w:rPr>
          <w:i/>
          <w:sz w:val="22"/>
          <w:szCs w:val="22"/>
        </w:rPr>
        <w:t>Podkapitola 0937 Odbor kanceláře starosty</w:t>
      </w:r>
    </w:p>
    <w:p w:rsidR="007B7A70" w:rsidRDefault="008A0444" w:rsidP="008A0444">
      <w:pPr>
        <w:jc w:val="both"/>
        <w:rPr>
          <w:sz w:val="22"/>
          <w:szCs w:val="22"/>
        </w:rPr>
      </w:pPr>
      <w:r w:rsidRPr="00877E7E">
        <w:rPr>
          <w:sz w:val="22"/>
          <w:szCs w:val="22"/>
        </w:rPr>
        <w:t xml:space="preserve">Upravený rozpočet v této podkapitole činí 7.329,8 tis. Kč a ve sledovaném období byl čerpán ve výši 2.223 tis. Kč a to pro potřeby oddělení občanské společnosti, podpory podnikání a zahraničních styků. Na přípravu studie projektu inovačního centra a za kvantitativní a kvalitativní rozbor vstupních dat z oblasti podnikatelského prostředí bylo vynaloženo 1.263,4 tis. Kč, na nastavení a administraci </w:t>
      </w:r>
      <w:proofErr w:type="spellStart"/>
      <w:r w:rsidRPr="00877E7E">
        <w:rPr>
          <w:sz w:val="22"/>
          <w:szCs w:val="22"/>
        </w:rPr>
        <w:t>Microsite</w:t>
      </w:r>
      <w:proofErr w:type="spellEnd"/>
      <w:r w:rsidRPr="00877E7E">
        <w:rPr>
          <w:sz w:val="22"/>
          <w:szCs w:val="22"/>
        </w:rPr>
        <w:t xml:space="preserve"> v rámci projektu podnikatel Prahy 5 firmou Demokracie 21 bylo vynaloženo 70 tis. Kč. </w:t>
      </w:r>
    </w:p>
    <w:p w:rsidR="007B7A70" w:rsidRDefault="007B7A70" w:rsidP="008A0444">
      <w:pPr>
        <w:jc w:val="both"/>
        <w:rPr>
          <w:sz w:val="22"/>
          <w:szCs w:val="22"/>
        </w:rPr>
      </w:pPr>
    </w:p>
    <w:p w:rsidR="008A0444" w:rsidRPr="00AD444D" w:rsidRDefault="008A0444" w:rsidP="008A0444">
      <w:pPr>
        <w:jc w:val="both"/>
        <w:rPr>
          <w:sz w:val="22"/>
          <w:szCs w:val="22"/>
        </w:rPr>
      </w:pPr>
      <w:r w:rsidRPr="00877E7E">
        <w:rPr>
          <w:sz w:val="22"/>
          <w:szCs w:val="22"/>
        </w:rPr>
        <w:t>Na školení pro podnikatele v různých oblastech podnikání prováděn</w:t>
      </w:r>
      <w:r w:rsidR="007B7A70">
        <w:rPr>
          <w:sz w:val="22"/>
          <w:szCs w:val="22"/>
        </w:rPr>
        <w:t>é</w:t>
      </w:r>
      <w:r w:rsidRPr="00877E7E">
        <w:rPr>
          <w:sz w:val="22"/>
          <w:szCs w:val="22"/>
        </w:rPr>
        <w:t xml:space="preserve"> Vzdělávacím a informačním centrem Prahy 5 bylo vyčerpáno 683,6 tis. Kč. Vytvoření grafického návrhu konceptu designu použitelného pro vnitřní a vnější označení budovy Náměstí Kinských 6 dosáhlo výše 34,5 tis. Kč a za výrobu navigačního systému na nám. Kinských 6 jsme zaplatili 108,6 tis. Kč</w:t>
      </w:r>
    </w:p>
    <w:p w:rsidR="00037DCF" w:rsidRPr="009F2117" w:rsidRDefault="00037DCF" w:rsidP="009F2117"/>
    <w:p w:rsidR="009F2117" w:rsidRPr="002F55F9" w:rsidRDefault="009F2117" w:rsidP="009F2117">
      <w:pPr>
        <w:pStyle w:val="Nadpis3"/>
      </w:pPr>
      <w:bookmarkStart w:id="47" w:name="_Toc483215947"/>
      <w:bookmarkStart w:id="48" w:name="_Toc512431310"/>
      <w:bookmarkStart w:id="49" w:name="_Toc513637917"/>
      <w:r w:rsidRPr="00AD4043">
        <w:t>Kapitola 10</w:t>
      </w:r>
      <w:r w:rsidR="00032783">
        <w:t xml:space="preserve"> </w:t>
      </w:r>
      <w:r w:rsidRPr="00AD4043">
        <w:t>Ostatní činnosti</w:t>
      </w:r>
      <w:bookmarkEnd w:id="47"/>
      <w:bookmarkEnd w:id="48"/>
      <w:bookmarkEnd w:id="49"/>
    </w:p>
    <w:p w:rsidR="009F2117" w:rsidRPr="002F55F9" w:rsidRDefault="009F2117" w:rsidP="009F2117">
      <w:pPr>
        <w:jc w:val="both"/>
        <w:rPr>
          <w:sz w:val="22"/>
          <w:szCs w:val="22"/>
        </w:rPr>
      </w:pPr>
      <w:r w:rsidRPr="002F55F9">
        <w:rPr>
          <w:sz w:val="22"/>
          <w:szCs w:val="22"/>
        </w:rPr>
        <w:t>Upravený rozpočet na rok 2017 ve výši 32.214,6 tis. Kč byl čerpán ve výši 1.931,9 tis. Kč.</w:t>
      </w:r>
    </w:p>
    <w:p w:rsidR="009F2117" w:rsidRPr="002F55F9" w:rsidRDefault="009F2117" w:rsidP="009F2117">
      <w:pPr>
        <w:tabs>
          <w:tab w:val="left" w:pos="708"/>
          <w:tab w:val="left" w:pos="1416"/>
          <w:tab w:val="left" w:pos="2124"/>
          <w:tab w:val="left" w:pos="7425"/>
        </w:tabs>
        <w:jc w:val="both"/>
        <w:rPr>
          <w:sz w:val="22"/>
          <w:szCs w:val="22"/>
        </w:rPr>
      </w:pPr>
    </w:p>
    <w:p w:rsidR="009F2117" w:rsidRPr="002F55F9" w:rsidRDefault="009F2117" w:rsidP="009F2117">
      <w:pPr>
        <w:tabs>
          <w:tab w:val="left" w:pos="708"/>
          <w:tab w:val="left" w:pos="1416"/>
          <w:tab w:val="left" w:pos="2124"/>
          <w:tab w:val="left" w:pos="7425"/>
        </w:tabs>
        <w:jc w:val="both"/>
        <w:rPr>
          <w:color w:val="000000"/>
          <w:sz w:val="22"/>
          <w:szCs w:val="22"/>
        </w:rPr>
      </w:pPr>
      <w:r w:rsidRPr="00AD4043">
        <w:rPr>
          <w:i/>
          <w:color w:val="000000"/>
          <w:sz w:val="22"/>
          <w:szCs w:val="22"/>
        </w:rPr>
        <w:t>Podkapitola 1009 - Odbor ekonomický</w:t>
      </w:r>
    </w:p>
    <w:p w:rsidR="009F2117" w:rsidRPr="002F55F9" w:rsidRDefault="009F2117" w:rsidP="009F2117">
      <w:pPr>
        <w:jc w:val="both"/>
        <w:rPr>
          <w:sz w:val="22"/>
          <w:szCs w:val="22"/>
        </w:rPr>
      </w:pPr>
      <w:r w:rsidRPr="002F55F9">
        <w:rPr>
          <w:sz w:val="22"/>
          <w:szCs w:val="22"/>
        </w:rPr>
        <w:lastRenderedPageBreak/>
        <w:t>Upravený rozpočet výdajů ve 31.844,6 tis. Kč byl čerpán ve výši 1.660,8 tis. Kč. V podkapitole jsou soustředěny uspořené finanční prostředky z důvodu nerealizování některých plánovaných akcí.</w:t>
      </w:r>
      <w:r w:rsidR="007A040A">
        <w:rPr>
          <w:sz w:val="22"/>
          <w:szCs w:val="22"/>
        </w:rPr>
        <w:t xml:space="preserve"> Výdaje byly realizovány z rezervy finančních prostředků a k úhradě bankovních poplatků. </w:t>
      </w:r>
    </w:p>
    <w:p w:rsidR="009F2117" w:rsidRPr="002F55F9" w:rsidRDefault="009F2117" w:rsidP="009F2117">
      <w:pPr>
        <w:jc w:val="both"/>
        <w:rPr>
          <w:i/>
          <w:sz w:val="22"/>
          <w:szCs w:val="22"/>
        </w:rPr>
      </w:pPr>
    </w:p>
    <w:p w:rsidR="009F2117" w:rsidRPr="002F55F9" w:rsidRDefault="009F2117" w:rsidP="009F2117">
      <w:pPr>
        <w:tabs>
          <w:tab w:val="left" w:pos="708"/>
          <w:tab w:val="left" w:pos="1416"/>
          <w:tab w:val="left" w:pos="2124"/>
          <w:tab w:val="left" w:pos="7425"/>
        </w:tabs>
        <w:jc w:val="both"/>
        <w:rPr>
          <w:i/>
          <w:color w:val="000000"/>
          <w:sz w:val="22"/>
          <w:szCs w:val="22"/>
        </w:rPr>
      </w:pPr>
      <w:r w:rsidRPr="00AD4043">
        <w:rPr>
          <w:i/>
          <w:color w:val="000000"/>
          <w:sz w:val="22"/>
          <w:szCs w:val="22"/>
        </w:rPr>
        <w:t>Podkapitola 1010 – Kancelář městské části</w:t>
      </w:r>
    </w:p>
    <w:p w:rsidR="008A0444" w:rsidRPr="001B6140" w:rsidRDefault="009F2117" w:rsidP="001B6140">
      <w:pPr>
        <w:tabs>
          <w:tab w:val="left" w:pos="708"/>
          <w:tab w:val="left" w:pos="1416"/>
          <w:tab w:val="left" w:pos="2124"/>
          <w:tab w:val="left" w:pos="7425"/>
        </w:tabs>
        <w:jc w:val="both"/>
        <w:rPr>
          <w:color w:val="000000"/>
          <w:sz w:val="22"/>
          <w:szCs w:val="22"/>
        </w:rPr>
      </w:pPr>
      <w:r w:rsidRPr="002F55F9">
        <w:rPr>
          <w:sz w:val="22"/>
          <w:szCs w:val="22"/>
        </w:rPr>
        <w:t xml:space="preserve">Upravený rozpočet ve výši 370 tis. Kč byl čerpán částkou 271,1 tis Kč – neinvestiční </w:t>
      </w:r>
      <w:r w:rsidR="007B7A70">
        <w:rPr>
          <w:sz w:val="22"/>
          <w:szCs w:val="22"/>
        </w:rPr>
        <w:t>výdaje</w:t>
      </w:r>
      <w:r w:rsidRPr="002F55F9">
        <w:rPr>
          <w:sz w:val="22"/>
          <w:szCs w:val="22"/>
        </w:rPr>
        <w:t>. Jedná se o platby pojistného a povinného ručení na automobily MČ na rok 2017.</w:t>
      </w:r>
      <w:r w:rsidRPr="00922CCF">
        <w:rPr>
          <w:sz w:val="22"/>
          <w:szCs w:val="22"/>
        </w:rPr>
        <w:t xml:space="preserve"> </w:t>
      </w:r>
    </w:p>
    <w:p w:rsidR="000133E4" w:rsidRPr="00922CCF" w:rsidRDefault="00B53421" w:rsidP="00B72E9C">
      <w:pPr>
        <w:pStyle w:val="Nadpis2"/>
        <w:rPr>
          <w:sz w:val="22"/>
          <w:szCs w:val="22"/>
        </w:rPr>
      </w:pPr>
      <w:bookmarkStart w:id="50" w:name="_Toc512431311"/>
      <w:bookmarkStart w:id="51" w:name="_Toc513637918"/>
      <w:r w:rsidRPr="00AD4043">
        <w:rPr>
          <w:sz w:val="22"/>
          <w:szCs w:val="22"/>
        </w:rPr>
        <w:t>B</w:t>
      </w:r>
      <w:r w:rsidR="00557DA0" w:rsidRPr="00AD4043">
        <w:rPr>
          <w:sz w:val="22"/>
          <w:szCs w:val="22"/>
        </w:rPr>
        <w:t>ilance příjmů a výdajů ro</w:t>
      </w:r>
      <w:r w:rsidR="008F3239" w:rsidRPr="00AD4043">
        <w:rPr>
          <w:sz w:val="22"/>
          <w:szCs w:val="22"/>
        </w:rPr>
        <w:t xml:space="preserve">zpočtu </w:t>
      </w:r>
      <w:r w:rsidR="00A85C7E" w:rsidRPr="00AD4043">
        <w:rPr>
          <w:sz w:val="22"/>
          <w:szCs w:val="22"/>
        </w:rPr>
        <w:t>za rok 201</w:t>
      </w:r>
      <w:r w:rsidR="00F94A97" w:rsidRPr="00AD4043">
        <w:rPr>
          <w:sz w:val="22"/>
          <w:szCs w:val="22"/>
        </w:rPr>
        <w:t>7</w:t>
      </w:r>
      <w:bookmarkEnd w:id="50"/>
      <w:bookmarkEnd w:id="51"/>
    </w:p>
    <w:p w:rsidR="000133E4" w:rsidRPr="00922CCF" w:rsidRDefault="00D01F0B" w:rsidP="00D01F0B">
      <w:pPr>
        <w:jc w:val="right"/>
        <w:rPr>
          <w:sz w:val="22"/>
          <w:szCs w:val="22"/>
        </w:rPr>
      </w:pPr>
      <w:r w:rsidRPr="00922CCF">
        <w:rPr>
          <w:sz w:val="22"/>
          <w:szCs w:val="22"/>
        </w:rPr>
        <w:t>v tis. Kč</w:t>
      </w:r>
    </w:p>
    <w:tbl>
      <w:tblPr>
        <w:tblW w:w="9072" w:type="dxa"/>
        <w:tblInd w:w="10" w:type="dxa"/>
        <w:tblLayout w:type="fixed"/>
        <w:tblCellMar>
          <w:left w:w="0" w:type="dxa"/>
          <w:right w:w="0" w:type="dxa"/>
        </w:tblCellMar>
        <w:tblLook w:val="0000" w:firstRow="0" w:lastRow="0" w:firstColumn="0" w:lastColumn="0" w:noHBand="0" w:noVBand="0"/>
      </w:tblPr>
      <w:tblGrid>
        <w:gridCol w:w="3241"/>
        <w:gridCol w:w="1295"/>
        <w:gridCol w:w="1134"/>
        <w:gridCol w:w="993"/>
        <w:gridCol w:w="708"/>
        <w:gridCol w:w="689"/>
        <w:gridCol w:w="1012"/>
      </w:tblGrid>
      <w:tr w:rsidR="00F94A97" w:rsidRPr="002107B3" w:rsidTr="00F94A97">
        <w:trPr>
          <w:trHeight w:val="735"/>
        </w:trPr>
        <w:tc>
          <w:tcPr>
            <w:tcW w:w="3241"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F94A97" w:rsidRPr="002107B3" w:rsidRDefault="00F94A97" w:rsidP="00F94A97">
            <w:pPr>
              <w:jc w:val="center"/>
              <w:rPr>
                <w:b/>
                <w:bCs/>
                <w:sz w:val="20"/>
                <w:szCs w:val="20"/>
              </w:rPr>
            </w:pPr>
            <w:r w:rsidRPr="002107B3">
              <w:rPr>
                <w:b/>
                <w:bCs/>
                <w:sz w:val="20"/>
                <w:szCs w:val="20"/>
              </w:rPr>
              <w:t>Druh</w:t>
            </w:r>
          </w:p>
        </w:tc>
        <w:tc>
          <w:tcPr>
            <w:tcW w:w="12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 xml:space="preserve">Schválený </w:t>
            </w:r>
          </w:p>
          <w:p w:rsidR="00F94A97" w:rsidRPr="002107B3" w:rsidRDefault="00F94A97" w:rsidP="00F94A97">
            <w:pPr>
              <w:jc w:val="center"/>
              <w:rPr>
                <w:b/>
                <w:bCs/>
                <w:sz w:val="20"/>
                <w:szCs w:val="20"/>
              </w:rPr>
            </w:pPr>
            <w:r w:rsidRPr="002107B3">
              <w:rPr>
                <w:b/>
                <w:bCs/>
                <w:sz w:val="20"/>
                <w:szCs w:val="20"/>
              </w:rPr>
              <w:t>rozpočet</w:t>
            </w:r>
          </w:p>
          <w:p w:rsidR="00F94A97" w:rsidRPr="002107B3" w:rsidRDefault="00F94A97" w:rsidP="00F94A97">
            <w:pPr>
              <w:jc w:val="center"/>
              <w:rPr>
                <w:b/>
                <w:bCs/>
                <w:sz w:val="20"/>
                <w:szCs w:val="20"/>
              </w:rPr>
            </w:pPr>
            <w:r w:rsidRPr="002107B3">
              <w:rPr>
                <w:b/>
                <w:bCs/>
                <w:sz w:val="20"/>
                <w:szCs w:val="20"/>
              </w:rPr>
              <w:t>201</w:t>
            </w:r>
            <w:r>
              <w:rPr>
                <w:b/>
                <w:bCs/>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 xml:space="preserve">Upravený </w:t>
            </w:r>
          </w:p>
          <w:p w:rsidR="00F94A97" w:rsidRPr="002107B3" w:rsidRDefault="00F94A97" w:rsidP="00F94A97">
            <w:pPr>
              <w:jc w:val="center"/>
              <w:rPr>
                <w:b/>
                <w:bCs/>
                <w:sz w:val="20"/>
                <w:szCs w:val="20"/>
              </w:rPr>
            </w:pPr>
            <w:r w:rsidRPr="002107B3">
              <w:rPr>
                <w:b/>
                <w:bCs/>
                <w:sz w:val="20"/>
                <w:szCs w:val="20"/>
              </w:rPr>
              <w:t>Rozpočet</w:t>
            </w:r>
          </w:p>
          <w:p w:rsidR="00F94A97" w:rsidRPr="002107B3" w:rsidRDefault="00F94A97" w:rsidP="00F94A97">
            <w:pPr>
              <w:jc w:val="center"/>
              <w:rPr>
                <w:b/>
                <w:bCs/>
                <w:sz w:val="20"/>
                <w:szCs w:val="20"/>
              </w:rPr>
            </w:pPr>
            <w:r w:rsidRPr="002107B3">
              <w:rPr>
                <w:b/>
                <w:bCs/>
                <w:sz w:val="20"/>
                <w:szCs w:val="20"/>
              </w:rPr>
              <w:t>201</w:t>
            </w:r>
            <w:r>
              <w:rPr>
                <w:b/>
                <w:bCs/>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Skutečnost</w:t>
            </w:r>
          </w:p>
          <w:p w:rsidR="00F94A97" w:rsidRPr="002107B3" w:rsidRDefault="00F94A97" w:rsidP="00F94A97">
            <w:pPr>
              <w:jc w:val="center"/>
              <w:rPr>
                <w:b/>
                <w:bCs/>
                <w:sz w:val="20"/>
                <w:szCs w:val="20"/>
              </w:rPr>
            </w:pPr>
            <w:r w:rsidRPr="002107B3">
              <w:rPr>
                <w:b/>
                <w:bCs/>
                <w:sz w:val="20"/>
                <w:szCs w:val="20"/>
              </w:rPr>
              <w:t>k</w:t>
            </w:r>
          </w:p>
          <w:p w:rsidR="00F94A97" w:rsidRPr="002107B3" w:rsidRDefault="00F94A97" w:rsidP="00F94A97">
            <w:pPr>
              <w:jc w:val="center"/>
              <w:rPr>
                <w:b/>
                <w:bCs/>
                <w:sz w:val="20"/>
                <w:szCs w:val="20"/>
              </w:rPr>
            </w:pPr>
            <w:proofErr w:type="gramStart"/>
            <w:r w:rsidRPr="002107B3">
              <w:rPr>
                <w:b/>
                <w:bCs/>
                <w:sz w:val="20"/>
                <w:szCs w:val="20"/>
              </w:rPr>
              <w:t>31.12.201</w:t>
            </w:r>
            <w:r>
              <w:rPr>
                <w:b/>
                <w:bCs/>
                <w:sz w:val="20"/>
                <w:szCs w:val="20"/>
              </w:rPr>
              <w:t>7</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 xml:space="preserve">% </w:t>
            </w:r>
          </w:p>
          <w:p w:rsidR="00F94A97" w:rsidRPr="002107B3" w:rsidRDefault="00F94A97" w:rsidP="00F94A97">
            <w:pPr>
              <w:jc w:val="center"/>
              <w:rPr>
                <w:b/>
                <w:bCs/>
                <w:sz w:val="20"/>
                <w:szCs w:val="20"/>
              </w:rPr>
            </w:pPr>
            <w:r w:rsidRPr="002107B3">
              <w:rPr>
                <w:b/>
                <w:bCs/>
                <w:sz w:val="20"/>
                <w:szCs w:val="20"/>
              </w:rPr>
              <w:t>plnění</w:t>
            </w:r>
          </w:p>
          <w:p w:rsidR="00F94A97" w:rsidRPr="002107B3" w:rsidRDefault="00F94A97" w:rsidP="00F94A97">
            <w:pPr>
              <w:jc w:val="center"/>
              <w:rPr>
                <w:b/>
                <w:bCs/>
                <w:sz w:val="20"/>
                <w:szCs w:val="20"/>
              </w:rPr>
            </w:pPr>
            <w:r w:rsidRPr="002107B3">
              <w:rPr>
                <w:b/>
                <w:bCs/>
                <w:sz w:val="20"/>
                <w:szCs w:val="20"/>
              </w:rPr>
              <w:t>k SR</w:t>
            </w:r>
          </w:p>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 xml:space="preserve">% </w:t>
            </w:r>
          </w:p>
          <w:p w:rsidR="00F94A97" w:rsidRPr="002107B3" w:rsidRDefault="00F94A97" w:rsidP="00F94A97">
            <w:pPr>
              <w:jc w:val="center"/>
              <w:rPr>
                <w:b/>
                <w:bCs/>
                <w:sz w:val="20"/>
                <w:szCs w:val="20"/>
              </w:rPr>
            </w:pPr>
            <w:r w:rsidRPr="002107B3">
              <w:rPr>
                <w:b/>
                <w:bCs/>
                <w:sz w:val="20"/>
                <w:szCs w:val="20"/>
              </w:rPr>
              <w:t>plnění</w:t>
            </w:r>
          </w:p>
          <w:p w:rsidR="00F94A97" w:rsidRPr="002107B3" w:rsidRDefault="00F94A97" w:rsidP="00F94A97">
            <w:pPr>
              <w:jc w:val="center"/>
              <w:rPr>
                <w:b/>
                <w:bCs/>
                <w:sz w:val="20"/>
                <w:szCs w:val="20"/>
              </w:rPr>
            </w:pPr>
            <w:r w:rsidRPr="002107B3">
              <w:rPr>
                <w:b/>
                <w:bCs/>
                <w:sz w:val="20"/>
                <w:szCs w:val="20"/>
              </w:rPr>
              <w:t>k UR</w:t>
            </w:r>
          </w:p>
        </w:tc>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bCs/>
                <w:sz w:val="20"/>
                <w:szCs w:val="20"/>
              </w:rPr>
            </w:pPr>
            <w:r w:rsidRPr="002107B3">
              <w:rPr>
                <w:b/>
                <w:bCs/>
                <w:sz w:val="20"/>
                <w:szCs w:val="20"/>
              </w:rPr>
              <w:t>Skutečnost</w:t>
            </w:r>
          </w:p>
          <w:p w:rsidR="00F94A97" w:rsidRPr="002107B3" w:rsidRDefault="00F94A97" w:rsidP="00F94A97">
            <w:pPr>
              <w:jc w:val="center"/>
              <w:rPr>
                <w:b/>
                <w:bCs/>
                <w:sz w:val="20"/>
                <w:szCs w:val="20"/>
              </w:rPr>
            </w:pPr>
            <w:r w:rsidRPr="002107B3">
              <w:rPr>
                <w:b/>
                <w:bCs/>
                <w:sz w:val="20"/>
                <w:szCs w:val="20"/>
              </w:rPr>
              <w:t>k</w:t>
            </w:r>
          </w:p>
          <w:p w:rsidR="00F94A97" w:rsidRPr="002107B3" w:rsidRDefault="00F94A97" w:rsidP="00F94A97">
            <w:pPr>
              <w:jc w:val="center"/>
              <w:rPr>
                <w:b/>
                <w:bCs/>
                <w:sz w:val="20"/>
                <w:szCs w:val="20"/>
              </w:rPr>
            </w:pPr>
            <w:proofErr w:type="gramStart"/>
            <w:r w:rsidRPr="002107B3">
              <w:rPr>
                <w:b/>
                <w:bCs/>
                <w:sz w:val="20"/>
                <w:szCs w:val="20"/>
              </w:rPr>
              <w:t>31.12.2016</w:t>
            </w:r>
            <w:proofErr w:type="gramEnd"/>
          </w:p>
        </w:tc>
      </w:tr>
      <w:tr w:rsidR="00F94A97" w:rsidRPr="002107B3" w:rsidTr="00F94A97">
        <w:trPr>
          <w:trHeight w:val="458"/>
        </w:trPr>
        <w:tc>
          <w:tcPr>
            <w:tcW w:w="3241" w:type="dxa"/>
            <w:tcBorders>
              <w:top w:val="single" w:sz="4" w:space="0" w:color="auto"/>
              <w:left w:val="single" w:sz="8" w:space="0" w:color="auto"/>
              <w:bottom w:val="single" w:sz="4" w:space="0" w:color="auto"/>
              <w:right w:val="single" w:sz="4" w:space="0" w:color="auto"/>
            </w:tcBorders>
            <w:noWrap/>
            <w:vAlign w:val="center"/>
          </w:tcPr>
          <w:p w:rsidR="00F94A97" w:rsidRPr="002107B3" w:rsidRDefault="00F94A97" w:rsidP="00F94A97">
            <w:pPr>
              <w:rPr>
                <w:sz w:val="20"/>
                <w:szCs w:val="20"/>
              </w:rPr>
            </w:pPr>
            <w:r w:rsidRPr="002107B3">
              <w:rPr>
                <w:sz w:val="20"/>
                <w:szCs w:val="20"/>
              </w:rPr>
              <w:t>Příjmy celkem po konsolidaci (třída 1 až 4)</w:t>
            </w:r>
          </w:p>
        </w:tc>
        <w:tc>
          <w:tcPr>
            <w:tcW w:w="1295" w:type="dxa"/>
            <w:tcBorders>
              <w:top w:val="single" w:sz="4" w:space="0" w:color="auto"/>
              <w:left w:val="nil"/>
              <w:bottom w:val="single" w:sz="4" w:space="0" w:color="auto"/>
              <w:right w:val="single" w:sz="4" w:space="0" w:color="auto"/>
            </w:tcBorders>
            <w:vAlign w:val="center"/>
          </w:tcPr>
          <w:p w:rsidR="00F94A97" w:rsidRPr="002107B3" w:rsidRDefault="00F94A97" w:rsidP="00F94A97">
            <w:pPr>
              <w:jc w:val="right"/>
              <w:rPr>
                <w:sz w:val="20"/>
                <w:szCs w:val="20"/>
              </w:rPr>
            </w:pPr>
            <w:r>
              <w:rPr>
                <w:sz w:val="20"/>
                <w:szCs w:val="20"/>
              </w:rPr>
              <w:t>597.226,0</w:t>
            </w:r>
          </w:p>
        </w:tc>
        <w:tc>
          <w:tcPr>
            <w:tcW w:w="1134" w:type="dxa"/>
            <w:tcBorders>
              <w:top w:val="single" w:sz="4" w:space="0" w:color="auto"/>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1.050.587,5</w:t>
            </w:r>
          </w:p>
        </w:tc>
        <w:tc>
          <w:tcPr>
            <w:tcW w:w="993" w:type="dxa"/>
            <w:tcBorders>
              <w:top w:val="single" w:sz="4" w:space="0" w:color="auto"/>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992.413,2</w:t>
            </w:r>
          </w:p>
        </w:tc>
        <w:tc>
          <w:tcPr>
            <w:tcW w:w="708" w:type="dxa"/>
            <w:tcBorders>
              <w:top w:val="single" w:sz="4" w:space="0" w:color="auto"/>
              <w:left w:val="single" w:sz="4" w:space="0" w:color="auto"/>
              <w:bottom w:val="single" w:sz="4" w:space="0" w:color="auto"/>
              <w:right w:val="single" w:sz="4" w:space="0" w:color="auto"/>
            </w:tcBorders>
            <w:vAlign w:val="center"/>
          </w:tcPr>
          <w:p w:rsidR="00F94A97" w:rsidRPr="002107B3" w:rsidRDefault="00C27282" w:rsidP="00F94A97">
            <w:pPr>
              <w:jc w:val="center"/>
              <w:rPr>
                <w:sz w:val="20"/>
                <w:szCs w:val="20"/>
              </w:rPr>
            </w:pPr>
            <w:r>
              <w:rPr>
                <w:sz w:val="20"/>
                <w:szCs w:val="20"/>
              </w:rPr>
              <w:t>167</w:t>
            </w:r>
          </w:p>
        </w:tc>
        <w:tc>
          <w:tcPr>
            <w:tcW w:w="689" w:type="dxa"/>
            <w:tcBorders>
              <w:top w:val="single" w:sz="4" w:space="0" w:color="auto"/>
              <w:left w:val="single" w:sz="4" w:space="0" w:color="auto"/>
              <w:bottom w:val="single" w:sz="4" w:space="0" w:color="auto"/>
              <w:right w:val="single" w:sz="4" w:space="0" w:color="auto"/>
            </w:tcBorders>
            <w:vAlign w:val="center"/>
          </w:tcPr>
          <w:p w:rsidR="00F94A97" w:rsidRPr="002107B3" w:rsidRDefault="00C27282" w:rsidP="00F94A97">
            <w:pPr>
              <w:jc w:val="center"/>
              <w:rPr>
                <w:sz w:val="20"/>
                <w:szCs w:val="20"/>
              </w:rPr>
            </w:pPr>
            <w:r>
              <w:rPr>
                <w:sz w:val="20"/>
                <w:szCs w:val="20"/>
              </w:rPr>
              <w:t>94,5</w:t>
            </w:r>
          </w:p>
        </w:tc>
        <w:tc>
          <w:tcPr>
            <w:tcW w:w="1012" w:type="dxa"/>
            <w:tcBorders>
              <w:top w:val="single" w:sz="4" w:space="0" w:color="auto"/>
              <w:left w:val="single" w:sz="4" w:space="0" w:color="auto"/>
              <w:bottom w:val="single" w:sz="4" w:space="0" w:color="auto"/>
              <w:right w:val="single" w:sz="4" w:space="0" w:color="auto"/>
            </w:tcBorders>
            <w:vAlign w:val="center"/>
          </w:tcPr>
          <w:p w:rsidR="00F94A97" w:rsidRPr="002107B3" w:rsidRDefault="00F94A97" w:rsidP="00F94A97">
            <w:pPr>
              <w:jc w:val="right"/>
              <w:rPr>
                <w:sz w:val="20"/>
                <w:szCs w:val="20"/>
              </w:rPr>
            </w:pPr>
            <w:r w:rsidRPr="002107B3">
              <w:rPr>
                <w:sz w:val="20"/>
                <w:szCs w:val="20"/>
              </w:rPr>
              <w:t>814</w:t>
            </w:r>
            <w:r>
              <w:rPr>
                <w:sz w:val="20"/>
                <w:szCs w:val="20"/>
              </w:rPr>
              <w:t>.</w:t>
            </w:r>
            <w:r w:rsidRPr="002107B3">
              <w:rPr>
                <w:sz w:val="20"/>
                <w:szCs w:val="20"/>
              </w:rPr>
              <w:t>021,2</w:t>
            </w:r>
          </w:p>
        </w:tc>
      </w:tr>
      <w:tr w:rsidR="00F94A97" w:rsidRPr="002107B3" w:rsidTr="00F94A97">
        <w:trPr>
          <w:trHeight w:val="346"/>
        </w:trPr>
        <w:tc>
          <w:tcPr>
            <w:tcW w:w="3241" w:type="dxa"/>
            <w:tcBorders>
              <w:top w:val="nil"/>
              <w:left w:val="single" w:sz="8" w:space="0" w:color="auto"/>
              <w:bottom w:val="single" w:sz="4" w:space="0" w:color="auto"/>
              <w:right w:val="single" w:sz="4" w:space="0" w:color="auto"/>
            </w:tcBorders>
            <w:noWrap/>
            <w:vAlign w:val="center"/>
          </w:tcPr>
          <w:p w:rsidR="00F94A97" w:rsidRPr="002107B3" w:rsidRDefault="00F94A97" w:rsidP="00F94A97">
            <w:pPr>
              <w:rPr>
                <w:sz w:val="20"/>
                <w:szCs w:val="20"/>
              </w:rPr>
            </w:pPr>
            <w:r w:rsidRPr="002107B3">
              <w:rPr>
                <w:sz w:val="20"/>
                <w:szCs w:val="20"/>
              </w:rPr>
              <w:t>Výdaje celkem po konsolidaci (třída 5 a 6)</w:t>
            </w:r>
          </w:p>
        </w:tc>
        <w:tc>
          <w:tcPr>
            <w:tcW w:w="1295" w:type="dxa"/>
            <w:tcBorders>
              <w:top w:val="nil"/>
              <w:left w:val="nil"/>
              <w:bottom w:val="single" w:sz="4" w:space="0" w:color="auto"/>
              <w:right w:val="single" w:sz="4" w:space="0" w:color="auto"/>
            </w:tcBorders>
            <w:vAlign w:val="center"/>
          </w:tcPr>
          <w:p w:rsidR="00F94A97" w:rsidRPr="002107B3" w:rsidRDefault="00F94A97" w:rsidP="00F94A97">
            <w:pPr>
              <w:jc w:val="right"/>
              <w:rPr>
                <w:sz w:val="20"/>
                <w:szCs w:val="20"/>
              </w:rPr>
            </w:pPr>
            <w:r>
              <w:rPr>
                <w:sz w:val="20"/>
                <w:szCs w:val="20"/>
              </w:rPr>
              <w:t>841.105,3</w:t>
            </w:r>
          </w:p>
        </w:tc>
        <w:tc>
          <w:tcPr>
            <w:tcW w:w="1134" w:type="dxa"/>
            <w:tcBorders>
              <w:top w:val="nil"/>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1.292.588,3</w:t>
            </w:r>
          </w:p>
        </w:tc>
        <w:tc>
          <w:tcPr>
            <w:tcW w:w="993" w:type="dxa"/>
            <w:tcBorders>
              <w:top w:val="nil"/>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820.018,4</w:t>
            </w:r>
          </w:p>
        </w:tc>
        <w:tc>
          <w:tcPr>
            <w:tcW w:w="708" w:type="dxa"/>
            <w:tcBorders>
              <w:top w:val="nil"/>
              <w:left w:val="single" w:sz="4" w:space="0" w:color="auto"/>
              <w:bottom w:val="single" w:sz="4" w:space="0" w:color="auto"/>
              <w:right w:val="single" w:sz="4" w:space="0" w:color="auto"/>
            </w:tcBorders>
            <w:vAlign w:val="center"/>
          </w:tcPr>
          <w:p w:rsidR="00F94A97" w:rsidRPr="002107B3" w:rsidRDefault="007A040A" w:rsidP="00F94A97">
            <w:pPr>
              <w:jc w:val="center"/>
              <w:rPr>
                <w:sz w:val="20"/>
                <w:szCs w:val="20"/>
              </w:rPr>
            </w:pPr>
            <w:r>
              <w:rPr>
                <w:sz w:val="20"/>
                <w:szCs w:val="20"/>
              </w:rPr>
              <w:t>97,5</w:t>
            </w:r>
          </w:p>
        </w:tc>
        <w:tc>
          <w:tcPr>
            <w:tcW w:w="689" w:type="dxa"/>
            <w:tcBorders>
              <w:top w:val="nil"/>
              <w:left w:val="single" w:sz="4" w:space="0" w:color="auto"/>
              <w:bottom w:val="single" w:sz="4" w:space="0" w:color="auto"/>
              <w:right w:val="single" w:sz="4" w:space="0" w:color="auto"/>
            </w:tcBorders>
            <w:vAlign w:val="center"/>
          </w:tcPr>
          <w:p w:rsidR="00F94A97" w:rsidRPr="002107B3" w:rsidRDefault="007A040A" w:rsidP="00F94A97">
            <w:pPr>
              <w:jc w:val="center"/>
              <w:rPr>
                <w:sz w:val="20"/>
                <w:szCs w:val="20"/>
              </w:rPr>
            </w:pPr>
            <w:r>
              <w:rPr>
                <w:sz w:val="20"/>
                <w:szCs w:val="20"/>
              </w:rPr>
              <w:t>63,4</w:t>
            </w:r>
          </w:p>
        </w:tc>
        <w:tc>
          <w:tcPr>
            <w:tcW w:w="1012" w:type="dxa"/>
            <w:tcBorders>
              <w:top w:val="nil"/>
              <w:left w:val="single" w:sz="4" w:space="0" w:color="auto"/>
              <w:bottom w:val="single" w:sz="4" w:space="0" w:color="auto"/>
              <w:right w:val="single" w:sz="4" w:space="0" w:color="auto"/>
            </w:tcBorders>
            <w:vAlign w:val="center"/>
          </w:tcPr>
          <w:p w:rsidR="00F94A97" w:rsidRPr="002107B3" w:rsidRDefault="00F94A97" w:rsidP="00F94A97">
            <w:pPr>
              <w:jc w:val="right"/>
              <w:rPr>
                <w:sz w:val="20"/>
                <w:szCs w:val="20"/>
              </w:rPr>
            </w:pPr>
            <w:r w:rsidRPr="002107B3">
              <w:rPr>
                <w:sz w:val="20"/>
                <w:szCs w:val="20"/>
              </w:rPr>
              <w:t>725</w:t>
            </w:r>
            <w:r>
              <w:rPr>
                <w:sz w:val="20"/>
                <w:szCs w:val="20"/>
              </w:rPr>
              <w:t>.</w:t>
            </w:r>
            <w:r w:rsidRPr="002107B3">
              <w:rPr>
                <w:sz w:val="20"/>
                <w:szCs w:val="20"/>
              </w:rPr>
              <w:t>393,7</w:t>
            </w:r>
          </w:p>
        </w:tc>
      </w:tr>
      <w:tr w:rsidR="00F94A97" w:rsidRPr="002107B3" w:rsidTr="00F94A97">
        <w:trPr>
          <w:trHeight w:val="421"/>
        </w:trPr>
        <w:tc>
          <w:tcPr>
            <w:tcW w:w="3241" w:type="dxa"/>
            <w:tcBorders>
              <w:top w:val="nil"/>
              <w:left w:val="single" w:sz="8" w:space="0" w:color="auto"/>
              <w:bottom w:val="single" w:sz="4" w:space="0" w:color="auto"/>
              <w:right w:val="single" w:sz="4" w:space="0" w:color="auto"/>
            </w:tcBorders>
            <w:noWrap/>
            <w:vAlign w:val="center"/>
          </w:tcPr>
          <w:p w:rsidR="00F94A97" w:rsidRPr="002107B3" w:rsidRDefault="00F94A97" w:rsidP="00F94A97">
            <w:pPr>
              <w:rPr>
                <w:b/>
                <w:sz w:val="20"/>
                <w:szCs w:val="20"/>
              </w:rPr>
            </w:pPr>
            <w:r w:rsidRPr="002107B3">
              <w:rPr>
                <w:b/>
                <w:sz w:val="20"/>
                <w:szCs w:val="20"/>
              </w:rPr>
              <w:t xml:space="preserve">Saldo příjmů a výdajů po konsolidaci </w:t>
            </w:r>
          </w:p>
        </w:tc>
        <w:tc>
          <w:tcPr>
            <w:tcW w:w="1295" w:type="dxa"/>
            <w:tcBorders>
              <w:top w:val="nil"/>
              <w:left w:val="nil"/>
              <w:bottom w:val="single" w:sz="4" w:space="0" w:color="auto"/>
              <w:right w:val="single" w:sz="4" w:space="0" w:color="auto"/>
            </w:tcBorders>
            <w:vAlign w:val="center"/>
          </w:tcPr>
          <w:p w:rsidR="00F94A97" w:rsidRPr="002107B3" w:rsidRDefault="00F94A97" w:rsidP="00F94A97">
            <w:pPr>
              <w:jc w:val="right"/>
              <w:rPr>
                <w:sz w:val="20"/>
                <w:szCs w:val="20"/>
              </w:rPr>
            </w:pPr>
            <w:r>
              <w:rPr>
                <w:sz w:val="20"/>
                <w:szCs w:val="20"/>
              </w:rPr>
              <w:t>-243.879,3</w:t>
            </w:r>
          </w:p>
        </w:tc>
        <w:tc>
          <w:tcPr>
            <w:tcW w:w="1134" w:type="dxa"/>
            <w:tcBorders>
              <w:top w:val="nil"/>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-242.000,8</w:t>
            </w:r>
          </w:p>
        </w:tc>
        <w:tc>
          <w:tcPr>
            <w:tcW w:w="993" w:type="dxa"/>
            <w:tcBorders>
              <w:top w:val="nil"/>
              <w:left w:val="single" w:sz="4" w:space="0" w:color="auto"/>
              <w:bottom w:val="single" w:sz="4" w:space="0" w:color="auto"/>
              <w:right w:val="single" w:sz="4" w:space="0" w:color="auto"/>
            </w:tcBorders>
            <w:noWrap/>
            <w:vAlign w:val="center"/>
          </w:tcPr>
          <w:p w:rsidR="00F94A97" w:rsidRPr="002107B3" w:rsidRDefault="00C27282" w:rsidP="00F94A97">
            <w:pPr>
              <w:jc w:val="right"/>
              <w:rPr>
                <w:sz w:val="20"/>
                <w:szCs w:val="20"/>
              </w:rPr>
            </w:pPr>
            <w:r>
              <w:rPr>
                <w:sz w:val="20"/>
                <w:szCs w:val="20"/>
              </w:rPr>
              <w:t>172.394,8</w:t>
            </w:r>
          </w:p>
        </w:tc>
        <w:tc>
          <w:tcPr>
            <w:tcW w:w="708" w:type="dxa"/>
            <w:tcBorders>
              <w:top w:val="nil"/>
              <w:left w:val="single" w:sz="4" w:space="0" w:color="auto"/>
              <w:bottom w:val="single" w:sz="4" w:space="0" w:color="auto"/>
              <w:right w:val="single" w:sz="4" w:space="0" w:color="auto"/>
            </w:tcBorders>
            <w:vAlign w:val="center"/>
          </w:tcPr>
          <w:p w:rsidR="00F94A97" w:rsidRPr="002107B3" w:rsidRDefault="00F94A97" w:rsidP="00F94A97">
            <w:pPr>
              <w:jc w:val="center"/>
              <w:rPr>
                <w:sz w:val="20"/>
                <w:szCs w:val="20"/>
              </w:rPr>
            </w:pPr>
            <w:r w:rsidRPr="002107B3">
              <w:rPr>
                <w:sz w:val="20"/>
                <w:szCs w:val="20"/>
              </w:rPr>
              <w:t>x</w:t>
            </w:r>
          </w:p>
        </w:tc>
        <w:tc>
          <w:tcPr>
            <w:tcW w:w="689" w:type="dxa"/>
            <w:tcBorders>
              <w:top w:val="nil"/>
              <w:left w:val="single" w:sz="4" w:space="0" w:color="auto"/>
              <w:bottom w:val="single" w:sz="4" w:space="0" w:color="auto"/>
              <w:right w:val="single" w:sz="4" w:space="0" w:color="auto"/>
            </w:tcBorders>
            <w:vAlign w:val="center"/>
          </w:tcPr>
          <w:p w:rsidR="00F94A97" w:rsidRPr="002107B3" w:rsidRDefault="00F94A97" w:rsidP="00F94A97">
            <w:pPr>
              <w:jc w:val="center"/>
              <w:rPr>
                <w:sz w:val="20"/>
                <w:szCs w:val="20"/>
              </w:rPr>
            </w:pPr>
            <w:r w:rsidRPr="002107B3">
              <w:rPr>
                <w:sz w:val="20"/>
                <w:szCs w:val="20"/>
              </w:rPr>
              <w:t>x</w:t>
            </w:r>
          </w:p>
        </w:tc>
        <w:tc>
          <w:tcPr>
            <w:tcW w:w="1012" w:type="dxa"/>
            <w:tcBorders>
              <w:top w:val="nil"/>
              <w:left w:val="single" w:sz="4" w:space="0" w:color="auto"/>
              <w:bottom w:val="single" w:sz="4" w:space="0" w:color="auto"/>
              <w:right w:val="single" w:sz="4" w:space="0" w:color="auto"/>
            </w:tcBorders>
            <w:vAlign w:val="center"/>
          </w:tcPr>
          <w:p w:rsidR="00F94A97" w:rsidRPr="002107B3" w:rsidRDefault="00F94A97" w:rsidP="00F94A97">
            <w:pPr>
              <w:jc w:val="right"/>
              <w:rPr>
                <w:sz w:val="20"/>
                <w:szCs w:val="20"/>
              </w:rPr>
            </w:pPr>
            <w:r w:rsidRPr="002107B3">
              <w:rPr>
                <w:sz w:val="20"/>
                <w:szCs w:val="20"/>
              </w:rPr>
              <w:t>88</w:t>
            </w:r>
            <w:r>
              <w:rPr>
                <w:sz w:val="20"/>
                <w:szCs w:val="20"/>
              </w:rPr>
              <w:t>.</w:t>
            </w:r>
            <w:r w:rsidRPr="002107B3">
              <w:rPr>
                <w:sz w:val="20"/>
                <w:szCs w:val="20"/>
              </w:rPr>
              <w:t>627,5</w:t>
            </w:r>
          </w:p>
        </w:tc>
      </w:tr>
      <w:tr w:rsidR="00F94A97" w:rsidRPr="002107B3" w:rsidTr="00F94A97">
        <w:trPr>
          <w:trHeight w:val="552"/>
        </w:trPr>
        <w:tc>
          <w:tcPr>
            <w:tcW w:w="3241"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F94A97" w:rsidRPr="002107B3" w:rsidRDefault="00F94A97" w:rsidP="00F94A97">
            <w:pPr>
              <w:rPr>
                <w:b/>
                <w:sz w:val="20"/>
                <w:szCs w:val="20"/>
              </w:rPr>
            </w:pPr>
            <w:r w:rsidRPr="002107B3">
              <w:rPr>
                <w:b/>
                <w:sz w:val="20"/>
                <w:szCs w:val="20"/>
              </w:rPr>
              <w:t xml:space="preserve">Financování celkem po konsolidaci </w:t>
            </w:r>
          </w:p>
        </w:tc>
        <w:tc>
          <w:tcPr>
            <w:tcW w:w="1295" w:type="dxa"/>
            <w:tcBorders>
              <w:top w:val="nil"/>
              <w:left w:val="nil"/>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right"/>
              <w:rPr>
                <w:b/>
                <w:sz w:val="20"/>
                <w:szCs w:val="20"/>
              </w:rPr>
            </w:pPr>
            <w:r>
              <w:rPr>
                <w:b/>
                <w:sz w:val="20"/>
                <w:szCs w:val="20"/>
              </w:rPr>
              <w:t>243.879,3</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94A97" w:rsidRPr="002107B3" w:rsidRDefault="00C27282" w:rsidP="00F94A97">
            <w:pPr>
              <w:jc w:val="right"/>
              <w:rPr>
                <w:b/>
                <w:sz w:val="20"/>
                <w:szCs w:val="20"/>
              </w:rPr>
            </w:pPr>
            <w:r>
              <w:rPr>
                <w:b/>
                <w:sz w:val="20"/>
                <w:szCs w:val="20"/>
              </w:rPr>
              <w:t>242.000,8</w:t>
            </w:r>
          </w:p>
        </w:tc>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94A97" w:rsidRPr="002107B3" w:rsidRDefault="00C27282" w:rsidP="00F94A97">
            <w:pPr>
              <w:jc w:val="right"/>
              <w:rPr>
                <w:b/>
                <w:sz w:val="20"/>
                <w:szCs w:val="20"/>
              </w:rPr>
            </w:pPr>
            <w:r>
              <w:rPr>
                <w:b/>
                <w:sz w:val="20"/>
                <w:szCs w:val="20"/>
              </w:rPr>
              <w:t>-172.394,8</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sz w:val="20"/>
                <w:szCs w:val="20"/>
              </w:rPr>
            </w:pPr>
            <w:r w:rsidRPr="002107B3">
              <w:rPr>
                <w:b/>
                <w:sz w:val="20"/>
                <w:szCs w:val="20"/>
              </w:rPr>
              <w:t>x</w:t>
            </w:r>
          </w:p>
        </w:tc>
        <w:tc>
          <w:tcPr>
            <w:tcW w:w="6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center"/>
              <w:rPr>
                <w:b/>
                <w:sz w:val="20"/>
                <w:szCs w:val="20"/>
              </w:rPr>
            </w:pPr>
            <w:r w:rsidRPr="002107B3">
              <w:rPr>
                <w:b/>
                <w:sz w:val="20"/>
                <w:szCs w:val="20"/>
              </w:rPr>
              <w:t>x</w:t>
            </w:r>
          </w:p>
        </w:tc>
        <w:tc>
          <w:tcPr>
            <w:tcW w:w="101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94A97" w:rsidRPr="002107B3" w:rsidRDefault="00F94A97" w:rsidP="00F94A97">
            <w:pPr>
              <w:jc w:val="right"/>
              <w:rPr>
                <w:b/>
                <w:sz w:val="20"/>
                <w:szCs w:val="20"/>
              </w:rPr>
            </w:pPr>
            <w:r w:rsidRPr="002107B3">
              <w:rPr>
                <w:b/>
                <w:sz w:val="20"/>
                <w:szCs w:val="20"/>
              </w:rPr>
              <w:t>-88</w:t>
            </w:r>
            <w:r>
              <w:rPr>
                <w:b/>
                <w:sz w:val="20"/>
                <w:szCs w:val="20"/>
              </w:rPr>
              <w:t>.</w:t>
            </w:r>
            <w:r w:rsidRPr="002107B3">
              <w:rPr>
                <w:b/>
                <w:sz w:val="20"/>
                <w:szCs w:val="20"/>
              </w:rPr>
              <w:t>627,5</w:t>
            </w:r>
          </w:p>
        </w:tc>
      </w:tr>
    </w:tbl>
    <w:p w:rsidR="00DB7E33" w:rsidRPr="002107B3" w:rsidRDefault="00DB7E33" w:rsidP="00444653">
      <w:pPr>
        <w:jc w:val="both"/>
        <w:rPr>
          <w:sz w:val="20"/>
          <w:szCs w:val="20"/>
        </w:rPr>
      </w:pPr>
    </w:p>
    <w:p w:rsidR="00B50F7A" w:rsidRPr="002107B3" w:rsidRDefault="00876388" w:rsidP="00355E89">
      <w:pPr>
        <w:jc w:val="both"/>
        <w:rPr>
          <w:b/>
          <w:i/>
          <w:sz w:val="22"/>
          <w:szCs w:val="22"/>
        </w:rPr>
      </w:pPr>
      <w:r w:rsidRPr="002107B3">
        <w:rPr>
          <w:b/>
          <w:i/>
          <w:sz w:val="22"/>
          <w:szCs w:val="22"/>
        </w:rPr>
        <w:t xml:space="preserve">V hlavní činnosti skončilo finanční </w:t>
      </w:r>
      <w:r w:rsidR="00417DB3" w:rsidRPr="002107B3">
        <w:rPr>
          <w:b/>
          <w:i/>
          <w:sz w:val="22"/>
          <w:szCs w:val="22"/>
        </w:rPr>
        <w:t xml:space="preserve">rozpočtové </w:t>
      </w:r>
      <w:r w:rsidRPr="002107B3">
        <w:rPr>
          <w:b/>
          <w:i/>
          <w:sz w:val="22"/>
          <w:szCs w:val="22"/>
        </w:rPr>
        <w:t>hospodaření za rok 201</w:t>
      </w:r>
      <w:r w:rsidR="00C27282">
        <w:rPr>
          <w:b/>
          <w:i/>
          <w:sz w:val="22"/>
          <w:szCs w:val="22"/>
        </w:rPr>
        <w:t>7</w:t>
      </w:r>
      <w:r w:rsidR="00B3194D">
        <w:rPr>
          <w:b/>
          <w:i/>
          <w:sz w:val="22"/>
          <w:szCs w:val="22"/>
        </w:rPr>
        <w:t xml:space="preserve"> </w:t>
      </w:r>
      <w:r w:rsidR="00E814E5" w:rsidRPr="002107B3">
        <w:rPr>
          <w:b/>
          <w:i/>
          <w:sz w:val="22"/>
          <w:szCs w:val="22"/>
        </w:rPr>
        <w:t xml:space="preserve">přebytkem </w:t>
      </w:r>
      <w:r w:rsidR="006710DD" w:rsidRPr="002107B3">
        <w:rPr>
          <w:b/>
          <w:i/>
          <w:sz w:val="22"/>
          <w:szCs w:val="22"/>
        </w:rPr>
        <w:t xml:space="preserve">ve výši </w:t>
      </w:r>
      <w:r w:rsidR="00C27282">
        <w:rPr>
          <w:b/>
          <w:i/>
          <w:sz w:val="22"/>
          <w:szCs w:val="22"/>
        </w:rPr>
        <w:t>172.394.790,31</w:t>
      </w:r>
      <w:r w:rsidR="00832FC3" w:rsidRPr="002107B3">
        <w:rPr>
          <w:b/>
          <w:i/>
          <w:sz w:val="22"/>
          <w:szCs w:val="22"/>
        </w:rPr>
        <w:t xml:space="preserve"> Kč.</w:t>
      </w:r>
    </w:p>
    <w:p w:rsidR="00B50F7A" w:rsidRPr="00922CCF" w:rsidRDefault="00B50F7A" w:rsidP="00355E89">
      <w:pPr>
        <w:jc w:val="both"/>
        <w:rPr>
          <w:sz w:val="22"/>
          <w:szCs w:val="22"/>
        </w:rPr>
      </w:pPr>
    </w:p>
    <w:p w:rsidR="008A4E9A" w:rsidRDefault="004B2C01" w:rsidP="00594DFD">
      <w:pPr>
        <w:jc w:val="both"/>
        <w:rPr>
          <w:rStyle w:val="Siln"/>
          <w:b w:val="0"/>
          <w:bCs w:val="0"/>
          <w:sz w:val="22"/>
          <w:szCs w:val="22"/>
        </w:rPr>
      </w:pPr>
      <w:r w:rsidRPr="00922CCF">
        <w:rPr>
          <w:sz w:val="22"/>
          <w:szCs w:val="22"/>
        </w:rPr>
        <w:t>Schválený rozpočet na rok 201</w:t>
      </w:r>
      <w:r w:rsidR="00C07D53">
        <w:rPr>
          <w:sz w:val="22"/>
          <w:szCs w:val="22"/>
        </w:rPr>
        <w:t>7</w:t>
      </w:r>
      <w:r w:rsidRPr="00922CCF">
        <w:rPr>
          <w:sz w:val="22"/>
          <w:szCs w:val="22"/>
        </w:rPr>
        <w:t xml:space="preserve"> byl plánován jako schodkový a na straně příjmů byl dorovnán finanční</w:t>
      </w:r>
      <w:r w:rsidR="00C07D53">
        <w:rPr>
          <w:sz w:val="22"/>
          <w:szCs w:val="22"/>
        </w:rPr>
        <w:t>mi</w:t>
      </w:r>
      <w:r w:rsidRPr="00922CCF">
        <w:rPr>
          <w:sz w:val="22"/>
          <w:szCs w:val="22"/>
        </w:rPr>
        <w:t xml:space="preserve"> prostředky z minulých let, prostřednictvím třídy 8 – financování.</w:t>
      </w:r>
      <w:r w:rsidR="00921B4C">
        <w:rPr>
          <w:sz w:val="22"/>
          <w:szCs w:val="22"/>
        </w:rPr>
        <w:t xml:space="preserve"> </w:t>
      </w:r>
      <w:r w:rsidR="00FE0BA4" w:rsidRPr="00922CCF">
        <w:rPr>
          <w:sz w:val="22"/>
          <w:szCs w:val="22"/>
        </w:rPr>
        <w:t>Dosažený zlepšený výsledek hospodaření ovlivňuje zejména nižší čerpání investičních výdajů (</w:t>
      </w:r>
      <w:r w:rsidR="00C07D53">
        <w:rPr>
          <w:sz w:val="22"/>
          <w:szCs w:val="22"/>
        </w:rPr>
        <w:t>35</w:t>
      </w:r>
      <w:r w:rsidR="00FE0BA4" w:rsidRPr="00922CCF">
        <w:rPr>
          <w:sz w:val="22"/>
          <w:szCs w:val="22"/>
        </w:rPr>
        <w:t xml:space="preserve"> %), </w:t>
      </w:r>
      <w:r w:rsidR="00594DFD" w:rsidRPr="00922CCF">
        <w:rPr>
          <w:sz w:val="22"/>
          <w:szCs w:val="22"/>
        </w:rPr>
        <w:t>z důvodu přesunu některých velkých projektů k realizaci v roce 201</w:t>
      </w:r>
      <w:r w:rsidR="00C07D53">
        <w:rPr>
          <w:sz w:val="22"/>
          <w:szCs w:val="22"/>
        </w:rPr>
        <w:t xml:space="preserve">8 </w:t>
      </w:r>
      <w:r w:rsidR="00B02EF3">
        <w:rPr>
          <w:sz w:val="22"/>
          <w:szCs w:val="22"/>
        </w:rPr>
        <w:t>a příjem účelových finančních prostředků z přebytku hospodaření hl. m. Prahy formou investičních dotací, které nebyly zcela vyčerpány a jejich realizace se přesouvá do roku 2018.</w:t>
      </w:r>
    </w:p>
    <w:p w:rsidR="009F2117" w:rsidRPr="00922CCF" w:rsidRDefault="009F2117" w:rsidP="00594DFD">
      <w:pPr>
        <w:jc w:val="both"/>
        <w:rPr>
          <w:rStyle w:val="Siln"/>
          <w:b w:val="0"/>
          <w:bCs w:val="0"/>
          <w:sz w:val="22"/>
          <w:szCs w:val="22"/>
        </w:rPr>
      </w:pPr>
    </w:p>
    <w:p w:rsidR="0059608B" w:rsidRPr="00842EBE" w:rsidRDefault="00732D76" w:rsidP="00842EBE">
      <w:pPr>
        <w:pStyle w:val="Nadpis1"/>
        <w:jc w:val="left"/>
      </w:pPr>
      <w:bookmarkStart w:id="52" w:name="_Toc512431312"/>
      <w:bookmarkStart w:id="53" w:name="_Toc513637919"/>
      <w:r w:rsidRPr="00842EBE">
        <w:rPr>
          <w:rStyle w:val="Siln"/>
          <w:b/>
          <w:bCs w:val="0"/>
        </w:rPr>
        <w:t>2. Plnění finančního plánu zdaňované činnosti</w:t>
      </w:r>
      <w:bookmarkStart w:id="54" w:name="_Toc292098212"/>
      <w:bookmarkStart w:id="55" w:name="_Toc238631751"/>
      <w:bookmarkStart w:id="56" w:name="_Toc165695225"/>
      <w:bookmarkStart w:id="57" w:name="_Toc292098202"/>
      <w:bookmarkStart w:id="58" w:name="_Toc238631741"/>
      <w:bookmarkStart w:id="59" w:name="_Toc364335259"/>
      <w:bookmarkStart w:id="60" w:name="_Toc87955932"/>
      <w:bookmarkEnd w:id="52"/>
      <w:bookmarkEnd w:id="53"/>
    </w:p>
    <w:p w:rsidR="0059608B" w:rsidRPr="00566DC4"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Pr>
          <w:b/>
          <w:sz w:val="22"/>
          <w:szCs w:val="22"/>
        </w:rPr>
        <w:t>Hospodaření správních firem</w:t>
      </w:r>
    </w:p>
    <w:p w:rsidR="0059608B" w:rsidRPr="00285C3B"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285C3B">
        <w:rPr>
          <w:sz w:val="22"/>
          <w:szCs w:val="22"/>
        </w:rPr>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61" w:name="_Toc165695218"/>
      <w:bookmarkStart w:id="62" w:name="_Toc238631742"/>
      <w:bookmarkStart w:id="63" w:name="_Toc292098203"/>
      <w:r w:rsidRPr="00285C3B">
        <w:rPr>
          <w:sz w:val="22"/>
          <w:szCs w:val="22"/>
        </w:rPr>
        <w:t xml:space="preserve"> </w:t>
      </w:r>
      <w:r>
        <w:rPr>
          <w:sz w:val="22"/>
          <w:szCs w:val="22"/>
        </w:rPr>
        <w:t>Přehledy o hospodaření správních firem jsou v</w:t>
      </w:r>
      <w:r w:rsidR="00A72CDE">
        <w:rPr>
          <w:sz w:val="22"/>
          <w:szCs w:val="22"/>
        </w:rPr>
        <w:t> příloze č. 5.</w:t>
      </w:r>
    </w:p>
    <w:p w:rsidR="0059608B" w:rsidRDefault="0059608B" w:rsidP="0059608B">
      <w:pPr>
        <w:rPr>
          <w:b/>
          <w:sz w:val="22"/>
          <w:szCs w:val="22"/>
        </w:rPr>
      </w:pPr>
    </w:p>
    <w:p w:rsidR="0059608B" w:rsidRPr="000E04FF" w:rsidRDefault="0059608B" w:rsidP="0059608B">
      <w:pPr>
        <w:rPr>
          <w:b/>
          <w:sz w:val="22"/>
          <w:szCs w:val="22"/>
        </w:rPr>
      </w:pPr>
      <w:r>
        <w:rPr>
          <w:b/>
          <w:sz w:val="22"/>
          <w:szCs w:val="22"/>
        </w:rPr>
        <w:t>Strabag a.</w:t>
      </w:r>
      <w:r w:rsidR="00603892">
        <w:rPr>
          <w:b/>
          <w:sz w:val="22"/>
          <w:szCs w:val="22"/>
        </w:rPr>
        <w:t xml:space="preserve"> </w:t>
      </w:r>
      <w:r>
        <w:rPr>
          <w:b/>
          <w:sz w:val="22"/>
          <w:szCs w:val="22"/>
        </w:rPr>
        <w:t xml:space="preserve">s. - </w:t>
      </w:r>
      <w:proofErr w:type="gramStart"/>
      <w:r>
        <w:rPr>
          <w:b/>
          <w:sz w:val="22"/>
          <w:szCs w:val="22"/>
        </w:rPr>
        <w:t>a</w:t>
      </w:r>
      <w:r w:rsidRPr="000E04FF">
        <w:rPr>
          <w:b/>
          <w:sz w:val="22"/>
          <w:szCs w:val="22"/>
        </w:rPr>
        <w:t xml:space="preserve">reál </w:t>
      </w:r>
      <w:r>
        <w:rPr>
          <w:b/>
          <w:sz w:val="22"/>
          <w:szCs w:val="22"/>
        </w:rPr>
        <w:t xml:space="preserve"> Ženské</w:t>
      </w:r>
      <w:proofErr w:type="gramEnd"/>
      <w:r>
        <w:rPr>
          <w:b/>
          <w:sz w:val="22"/>
          <w:szCs w:val="22"/>
        </w:rPr>
        <w:t xml:space="preserve"> domovy</w:t>
      </w:r>
      <w:r w:rsidRPr="000E04FF">
        <w:rPr>
          <w:b/>
          <w:sz w:val="22"/>
          <w:szCs w:val="22"/>
        </w:rPr>
        <w:t xml:space="preserve">, </w:t>
      </w:r>
      <w:proofErr w:type="spellStart"/>
      <w:r w:rsidRPr="000E04FF">
        <w:rPr>
          <w:b/>
          <w:sz w:val="22"/>
          <w:szCs w:val="22"/>
        </w:rPr>
        <w:t>stř</w:t>
      </w:r>
      <w:proofErr w:type="spellEnd"/>
      <w:r w:rsidRPr="000E04FF">
        <w:rPr>
          <w:b/>
          <w:sz w:val="22"/>
          <w:szCs w:val="22"/>
        </w:rPr>
        <w:t>. 9</w:t>
      </w:r>
      <w:r>
        <w:rPr>
          <w:b/>
          <w:sz w:val="22"/>
          <w:szCs w:val="22"/>
        </w:rPr>
        <w:t>099</w:t>
      </w:r>
    </w:p>
    <w:p w:rsidR="0059608B" w:rsidRDefault="0059608B" w:rsidP="0059608B">
      <w:pPr>
        <w:jc w:val="both"/>
        <w:rPr>
          <w:sz w:val="22"/>
          <w:szCs w:val="22"/>
        </w:rPr>
      </w:pPr>
      <w:r>
        <w:rPr>
          <w:sz w:val="22"/>
          <w:szCs w:val="22"/>
        </w:rPr>
        <w:t>Celkové n</w:t>
      </w:r>
      <w:r w:rsidRPr="000E04FF">
        <w:rPr>
          <w:sz w:val="22"/>
          <w:szCs w:val="22"/>
        </w:rPr>
        <w:t>áklady za sledovan</w:t>
      </w:r>
      <w:r>
        <w:rPr>
          <w:sz w:val="22"/>
          <w:szCs w:val="22"/>
        </w:rPr>
        <w:t>é období představují částku 19.471 tis. Kč, tj. čerpání na 72,1</w:t>
      </w:r>
      <w:r w:rsidRPr="000E04FF">
        <w:rPr>
          <w:sz w:val="22"/>
          <w:szCs w:val="22"/>
        </w:rPr>
        <w:t xml:space="preserve"> %.</w:t>
      </w:r>
      <w:r w:rsidRPr="00DE4188">
        <w:rPr>
          <w:color w:val="C00000"/>
          <w:sz w:val="22"/>
          <w:szCs w:val="22"/>
        </w:rPr>
        <w:t xml:space="preserve"> </w:t>
      </w:r>
      <w:r w:rsidRPr="00EA5EB5">
        <w:rPr>
          <w:sz w:val="22"/>
          <w:szCs w:val="22"/>
        </w:rPr>
        <w:t>Jedn</w:t>
      </w:r>
      <w:r>
        <w:rPr>
          <w:sz w:val="22"/>
          <w:szCs w:val="22"/>
        </w:rPr>
        <w:t>á</w:t>
      </w:r>
      <w:r w:rsidRPr="00EA5EB5">
        <w:rPr>
          <w:sz w:val="22"/>
          <w:szCs w:val="22"/>
        </w:rPr>
        <w:t xml:space="preserve"> se</w:t>
      </w:r>
      <w:r>
        <w:rPr>
          <w:color w:val="C00000"/>
          <w:sz w:val="22"/>
          <w:szCs w:val="22"/>
        </w:rPr>
        <w:t xml:space="preserve"> </w:t>
      </w:r>
      <w:r w:rsidRPr="00EA5EB5">
        <w:rPr>
          <w:sz w:val="22"/>
          <w:szCs w:val="22"/>
        </w:rPr>
        <w:t>přede</w:t>
      </w:r>
      <w:r>
        <w:rPr>
          <w:sz w:val="22"/>
          <w:szCs w:val="22"/>
        </w:rPr>
        <w:t xml:space="preserve">vším o opravy a údržba nad 200 tis. Kč, ve výši 16.140 tis. </w:t>
      </w:r>
      <w:proofErr w:type="gramStart"/>
      <w:r>
        <w:rPr>
          <w:sz w:val="22"/>
          <w:szCs w:val="22"/>
        </w:rPr>
        <w:t>Kč,  projektová</w:t>
      </w:r>
      <w:proofErr w:type="gramEnd"/>
      <w:r>
        <w:rPr>
          <w:sz w:val="22"/>
          <w:szCs w:val="22"/>
        </w:rPr>
        <w:t xml:space="preserve"> dokumentace Ženské domovy – statické zajištění objektu, dále jiné ostatní náklady ve výši 2.154 tis. Kč, např. svoz odpadu, správa kotelny, náklady uplatněné koeficientem DPH  </w:t>
      </w:r>
      <w:r w:rsidRPr="00EA5EB5">
        <w:rPr>
          <w:sz w:val="22"/>
          <w:szCs w:val="22"/>
        </w:rPr>
        <w:t xml:space="preserve">a </w:t>
      </w:r>
      <w:r>
        <w:rPr>
          <w:sz w:val="22"/>
          <w:szCs w:val="22"/>
        </w:rPr>
        <w:t>na položce materiálové</w:t>
      </w:r>
      <w:r w:rsidRPr="00EA5EB5">
        <w:rPr>
          <w:sz w:val="22"/>
          <w:szCs w:val="22"/>
        </w:rPr>
        <w:t xml:space="preserve"> náklady </w:t>
      </w:r>
      <w:r>
        <w:rPr>
          <w:sz w:val="22"/>
          <w:szCs w:val="22"/>
        </w:rPr>
        <w:t xml:space="preserve">– úhrada plynu a elektrické energie </w:t>
      </w:r>
      <w:r w:rsidRPr="00EA5EB5">
        <w:rPr>
          <w:sz w:val="22"/>
          <w:szCs w:val="22"/>
        </w:rPr>
        <w:t>ve</w:t>
      </w:r>
      <w:r>
        <w:rPr>
          <w:color w:val="C00000"/>
          <w:sz w:val="22"/>
          <w:szCs w:val="22"/>
        </w:rPr>
        <w:t xml:space="preserve"> </w:t>
      </w:r>
      <w:r w:rsidRPr="00EA5EB5">
        <w:rPr>
          <w:sz w:val="22"/>
          <w:szCs w:val="22"/>
        </w:rPr>
        <w:t>výši</w:t>
      </w:r>
      <w:r>
        <w:rPr>
          <w:sz w:val="22"/>
          <w:szCs w:val="22"/>
        </w:rPr>
        <w:t xml:space="preserve"> 450 tis. Kč.</w:t>
      </w:r>
    </w:p>
    <w:p w:rsidR="0059608B" w:rsidRDefault="0059608B" w:rsidP="0059608B">
      <w:pPr>
        <w:jc w:val="both"/>
        <w:rPr>
          <w:sz w:val="22"/>
          <w:szCs w:val="22"/>
        </w:rPr>
      </w:pPr>
      <w:r>
        <w:rPr>
          <w:sz w:val="22"/>
          <w:szCs w:val="22"/>
        </w:rPr>
        <w:t xml:space="preserve">Celkové výnosy činí 2.936 tis. Kč, tj. plnění na 108 % a jedná se o především o výnosy z nájmů </w:t>
      </w:r>
      <w:proofErr w:type="gramStart"/>
      <w:r>
        <w:rPr>
          <w:sz w:val="22"/>
          <w:szCs w:val="22"/>
        </w:rPr>
        <w:t>bytů a  nájemného</w:t>
      </w:r>
      <w:proofErr w:type="gramEnd"/>
      <w:r>
        <w:rPr>
          <w:sz w:val="22"/>
          <w:szCs w:val="22"/>
        </w:rPr>
        <w:t xml:space="preserve"> z nebytových prostor. </w:t>
      </w:r>
      <w:r w:rsidRPr="00A239DD">
        <w:rPr>
          <w:sz w:val="22"/>
          <w:szCs w:val="22"/>
        </w:rPr>
        <w:t>Hospodářsk</w:t>
      </w:r>
      <w:r>
        <w:rPr>
          <w:sz w:val="22"/>
          <w:szCs w:val="22"/>
        </w:rPr>
        <w:t xml:space="preserve">ý výsledek je záporný ve výši 16.535 tis. </w:t>
      </w:r>
      <w:r w:rsidR="00523EA8">
        <w:rPr>
          <w:sz w:val="22"/>
          <w:szCs w:val="22"/>
        </w:rPr>
        <w:t>Kč.</w:t>
      </w:r>
    </w:p>
    <w:p w:rsidR="0059608B" w:rsidRDefault="0059608B" w:rsidP="0059608B">
      <w:pPr>
        <w:rPr>
          <w:b/>
          <w:sz w:val="22"/>
          <w:szCs w:val="22"/>
        </w:rPr>
      </w:pPr>
    </w:p>
    <w:p w:rsidR="0059608B" w:rsidRPr="007E0565" w:rsidRDefault="0059608B" w:rsidP="0059608B">
      <w:pPr>
        <w:rPr>
          <w:b/>
          <w:sz w:val="22"/>
          <w:szCs w:val="22"/>
        </w:rPr>
      </w:pPr>
      <w:r w:rsidRPr="007E0565">
        <w:rPr>
          <w:b/>
          <w:sz w:val="22"/>
          <w:szCs w:val="22"/>
        </w:rPr>
        <w:t>Centra a.</w:t>
      </w:r>
      <w:r w:rsidR="00603892">
        <w:rPr>
          <w:b/>
          <w:sz w:val="22"/>
          <w:szCs w:val="22"/>
        </w:rPr>
        <w:t xml:space="preserve"> </w:t>
      </w:r>
      <w:r w:rsidRPr="007E0565">
        <w:rPr>
          <w:b/>
          <w:sz w:val="22"/>
          <w:szCs w:val="22"/>
        </w:rPr>
        <w:t>s.</w:t>
      </w:r>
      <w:bookmarkEnd w:id="61"/>
      <w:r w:rsidRPr="007E0565">
        <w:rPr>
          <w:b/>
          <w:sz w:val="22"/>
          <w:szCs w:val="22"/>
        </w:rPr>
        <w:t xml:space="preserve">, </w:t>
      </w:r>
      <w:proofErr w:type="spellStart"/>
      <w:r w:rsidRPr="007E0565">
        <w:rPr>
          <w:b/>
          <w:sz w:val="22"/>
          <w:szCs w:val="22"/>
        </w:rPr>
        <w:t>stř</w:t>
      </w:r>
      <w:proofErr w:type="spellEnd"/>
      <w:r w:rsidRPr="007E0565">
        <w:rPr>
          <w:b/>
          <w:sz w:val="22"/>
          <w:szCs w:val="22"/>
        </w:rPr>
        <w:t>. 91 (Machatého)</w:t>
      </w:r>
      <w:bookmarkEnd w:id="62"/>
      <w:bookmarkEnd w:id="63"/>
    </w:p>
    <w:p w:rsidR="0059608B" w:rsidRPr="00636B6C" w:rsidRDefault="0059608B" w:rsidP="0059608B">
      <w:pPr>
        <w:pStyle w:val="Zkladntext2"/>
        <w:rPr>
          <w:b w:val="0"/>
          <w:sz w:val="22"/>
          <w:szCs w:val="22"/>
        </w:rPr>
      </w:pPr>
      <w:r w:rsidRPr="007E0565">
        <w:rPr>
          <w:b w:val="0"/>
          <w:sz w:val="22"/>
          <w:szCs w:val="22"/>
        </w:rPr>
        <w:t>Celkové náklady výše uvedeného střediska představují za sledované období část</w:t>
      </w:r>
      <w:r>
        <w:rPr>
          <w:b w:val="0"/>
          <w:sz w:val="22"/>
          <w:szCs w:val="22"/>
        </w:rPr>
        <w:t xml:space="preserve">ku 3.393 </w:t>
      </w:r>
      <w:r w:rsidRPr="007E0565">
        <w:rPr>
          <w:b w:val="0"/>
          <w:sz w:val="22"/>
          <w:szCs w:val="22"/>
        </w:rPr>
        <w:t>tis.</w:t>
      </w:r>
      <w:r>
        <w:rPr>
          <w:b w:val="0"/>
          <w:sz w:val="22"/>
          <w:szCs w:val="22"/>
        </w:rPr>
        <w:t xml:space="preserve"> </w:t>
      </w:r>
      <w:r w:rsidRPr="007E0565">
        <w:rPr>
          <w:b w:val="0"/>
          <w:sz w:val="22"/>
          <w:szCs w:val="22"/>
        </w:rPr>
        <w:t xml:space="preserve">Kč, tj. </w:t>
      </w:r>
      <w:r>
        <w:rPr>
          <w:b w:val="0"/>
          <w:sz w:val="22"/>
          <w:szCs w:val="22"/>
        </w:rPr>
        <w:t>čerpání na 40,5</w:t>
      </w:r>
      <w:r w:rsidRPr="007E0565">
        <w:rPr>
          <w:b w:val="0"/>
          <w:sz w:val="22"/>
          <w:szCs w:val="22"/>
        </w:rPr>
        <w:t xml:space="preserve"> %. </w:t>
      </w:r>
      <w:r>
        <w:rPr>
          <w:b w:val="0"/>
          <w:sz w:val="22"/>
          <w:szCs w:val="22"/>
        </w:rPr>
        <w:t>Na položce opravy a údržba nad 200 tis. Kč (UP 3.800 tis. Kč, skutečnost 26 tis. Kč) bylo hrazeno zádržné z roku 2016 na akci Nádražní 42/82 – výměna oken. Na položce opravy a údržba do 200 tis. Kč je čerpání ve výši 798 tis. Kč (UP 1.550 tis. Kč) a jednalo se především o odstraňování závad dle revizních zpráv, závady na centrálním vytápění, opravy rozvodů vody, kanalizace, společných prostor domů a opravy volných bytů. Vyšší procento čerpání vykazuje položka materiálové náklady (UP 65 tis. Kč, skutečnost 246 tis. Kč).</w:t>
      </w:r>
    </w:p>
    <w:p w:rsidR="0059608B" w:rsidRPr="007E0565" w:rsidRDefault="0059608B" w:rsidP="0059608B">
      <w:pPr>
        <w:pStyle w:val="Zkladntext2"/>
        <w:rPr>
          <w:b w:val="0"/>
          <w:sz w:val="22"/>
          <w:szCs w:val="22"/>
        </w:rPr>
      </w:pPr>
      <w:r w:rsidRPr="007E0565">
        <w:rPr>
          <w:b w:val="0"/>
          <w:sz w:val="22"/>
          <w:szCs w:val="22"/>
        </w:rPr>
        <w:lastRenderedPageBreak/>
        <w:t xml:space="preserve">Celkové výnosy činily </w:t>
      </w:r>
      <w:proofErr w:type="gramStart"/>
      <w:r>
        <w:rPr>
          <w:b w:val="0"/>
          <w:sz w:val="22"/>
          <w:szCs w:val="22"/>
        </w:rPr>
        <w:t xml:space="preserve">10.347  </w:t>
      </w:r>
      <w:r w:rsidRPr="007E0565">
        <w:rPr>
          <w:b w:val="0"/>
          <w:sz w:val="22"/>
          <w:szCs w:val="22"/>
        </w:rPr>
        <w:t>tis.</w:t>
      </w:r>
      <w:proofErr w:type="gramEnd"/>
      <w:r>
        <w:rPr>
          <w:b w:val="0"/>
          <w:sz w:val="22"/>
          <w:szCs w:val="22"/>
        </w:rPr>
        <w:t xml:space="preserve"> </w:t>
      </w:r>
      <w:r w:rsidRPr="007E0565">
        <w:rPr>
          <w:b w:val="0"/>
          <w:sz w:val="22"/>
          <w:szCs w:val="22"/>
        </w:rPr>
        <w:t xml:space="preserve">Kč, tj. plnění na </w:t>
      </w:r>
      <w:r>
        <w:rPr>
          <w:b w:val="0"/>
          <w:sz w:val="22"/>
          <w:szCs w:val="22"/>
        </w:rPr>
        <w:t xml:space="preserve">86,1 %. </w:t>
      </w:r>
      <w:r w:rsidRPr="00DC265B">
        <w:rPr>
          <w:b w:val="0"/>
          <w:sz w:val="22"/>
          <w:szCs w:val="22"/>
        </w:rPr>
        <w:t>Největší výnosovou položkou jsou nájmy z</w:t>
      </w:r>
      <w:r>
        <w:rPr>
          <w:b w:val="0"/>
          <w:sz w:val="22"/>
          <w:szCs w:val="22"/>
        </w:rPr>
        <w:t> </w:t>
      </w:r>
      <w:proofErr w:type="gramStart"/>
      <w:r>
        <w:rPr>
          <w:b w:val="0"/>
          <w:sz w:val="22"/>
          <w:szCs w:val="22"/>
        </w:rPr>
        <w:t xml:space="preserve">bytů </w:t>
      </w:r>
      <w:r w:rsidRPr="00DC265B">
        <w:rPr>
          <w:b w:val="0"/>
          <w:sz w:val="22"/>
          <w:szCs w:val="22"/>
        </w:rPr>
        <w:t xml:space="preserve"> (UP</w:t>
      </w:r>
      <w:proofErr w:type="gramEnd"/>
      <w:r w:rsidRPr="00DC265B">
        <w:rPr>
          <w:b w:val="0"/>
          <w:sz w:val="22"/>
          <w:szCs w:val="22"/>
        </w:rPr>
        <w:t xml:space="preserve"> </w:t>
      </w:r>
      <w:r>
        <w:rPr>
          <w:b w:val="0"/>
          <w:sz w:val="22"/>
          <w:szCs w:val="22"/>
        </w:rPr>
        <w:t xml:space="preserve">7.100 </w:t>
      </w:r>
      <w:r w:rsidRPr="00DC265B">
        <w:rPr>
          <w:b w:val="0"/>
          <w:sz w:val="22"/>
          <w:szCs w:val="22"/>
        </w:rPr>
        <w:t xml:space="preserve">tis. Kč, skutečnost </w:t>
      </w:r>
      <w:r>
        <w:rPr>
          <w:b w:val="0"/>
          <w:sz w:val="22"/>
          <w:szCs w:val="22"/>
        </w:rPr>
        <w:t>7.108</w:t>
      </w:r>
      <w:r w:rsidRPr="00DC265B">
        <w:rPr>
          <w:b w:val="0"/>
          <w:sz w:val="22"/>
          <w:szCs w:val="22"/>
        </w:rPr>
        <w:t xml:space="preserve"> tis. Kč).</w:t>
      </w:r>
      <w:r>
        <w:rPr>
          <w:sz w:val="22"/>
          <w:szCs w:val="22"/>
        </w:rPr>
        <w:t xml:space="preserve"> </w:t>
      </w:r>
      <w:r>
        <w:rPr>
          <w:b w:val="0"/>
          <w:sz w:val="22"/>
          <w:szCs w:val="22"/>
        </w:rPr>
        <w:t xml:space="preserve">Výsledkem </w:t>
      </w:r>
      <w:r w:rsidRPr="007E0565">
        <w:rPr>
          <w:b w:val="0"/>
          <w:sz w:val="22"/>
          <w:szCs w:val="22"/>
        </w:rPr>
        <w:t>hospodaření střediska za rok 201</w:t>
      </w:r>
      <w:r>
        <w:rPr>
          <w:b w:val="0"/>
          <w:sz w:val="22"/>
          <w:szCs w:val="22"/>
        </w:rPr>
        <w:t>7</w:t>
      </w:r>
      <w:r w:rsidRPr="007E0565">
        <w:rPr>
          <w:b w:val="0"/>
          <w:sz w:val="22"/>
          <w:szCs w:val="22"/>
        </w:rPr>
        <w:t xml:space="preserve"> je </w:t>
      </w:r>
      <w:r>
        <w:rPr>
          <w:b w:val="0"/>
          <w:sz w:val="22"/>
          <w:szCs w:val="22"/>
        </w:rPr>
        <w:t>kladný</w:t>
      </w:r>
      <w:r w:rsidRPr="007E0565">
        <w:rPr>
          <w:b w:val="0"/>
          <w:sz w:val="22"/>
          <w:szCs w:val="22"/>
        </w:rPr>
        <w:t xml:space="preserve"> výsledek ve výši </w:t>
      </w:r>
      <w:r>
        <w:rPr>
          <w:b w:val="0"/>
          <w:sz w:val="22"/>
          <w:szCs w:val="22"/>
        </w:rPr>
        <w:t xml:space="preserve">6.954 </w:t>
      </w:r>
      <w:r w:rsidRPr="007E0565">
        <w:rPr>
          <w:b w:val="0"/>
          <w:sz w:val="22"/>
          <w:szCs w:val="22"/>
        </w:rPr>
        <w:t>tis.</w:t>
      </w:r>
      <w:r>
        <w:rPr>
          <w:b w:val="0"/>
          <w:sz w:val="22"/>
          <w:szCs w:val="22"/>
        </w:rPr>
        <w:t xml:space="preserve"> </w:t>
      </w:r>
      <w:r w:rsidR="00523EA8">
        <w:rPr>
          <w:b w:val="0"/>
          <w:sz w:val="22"/>
          <w:szCs w:val="22"/>
        </w:rPr>
        <w:t>Kč.</w:t>
      </w:r>
    </w:p>
    <w:p w:rsidR="0059608B"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59608B" w:rsidRPr="00DA4994"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sidRPr="00DA4994">
        <w:rPr>
          <w:b/>
          <w:sz w:val="22"/>
          <w:szCs w:val="22"/>
        </w:rPr>
        <w:t>Centra a.</w:t>
      </w:r>
      <w:r w:rsidR="00603892">
        <w:rPr>
          <w:b/>
          <w:sz w:val="22"/>
          <w:szCs w:val="22"/>
        </w:rPr>
        <w:t xml:space="preserve"> </w:t>
      </w:r>
      <w:r w:rsidRPr="00DA4994">
        <w:rPr>
          <w:b/>
          <w:sz w:val="22"/>
          <w:szCs w:val="22"/>
        </w:rPr>
        <w:t xml:space="preserve">s., </w:t>
      </w:r>
      <w:proofErr w:type="spellStart"/>
      <w:r w:rsidRPr="00DA4994">
        <w:rPr>
          <w:b/>
          <w:sz w:val="22"/>
          <w:szCs w:val="22"/>
        </w:rPr>
        <w:t>stř</w:t>
      </w:r>
      <w:proofErr w:type="spellEnd"/>
      <w:r w:rsidRPr="00DA4994">
        <w:rPr>
          <w:b/>
          <w:sz w:val="22"/>
          <w:szCs w:val="22"/>
        </w:rPr>
        <w:t>. 9166 (SV)</w:t>
      </w:r>
    </w:p>
    <w:p w:rsidR="0059608B" w:rsidRDefault="0059608B" w:rsidP="0059608B">
      <w:pPr>
        <w:pStyle w:val="Zkladntext"/>
        <w:rPr>
          <w:sz w:val="22"/>
          <w:szCs w:val="22"/>
        </w:rPr>
      </w:pPr>
      <w:r w:rsidRPr="00DA4994">
        <w:rPr>
          <w:sz w:val="22"/>
          <w:szCs w:val="22"/>
        </w:rPr>
        <w:t xml:space="preserve">Celkové náklady výše uvedeného střediska činí </w:t>
      </w:r>
      <w:proofErr w:type="gramStart"/>
      <w:r>
        <w:rPr>
          <w:sz w:val="22"/>
          <w:szCs w:val="22"/>
        </w:rPr>
        <w:t xml:space="preserve">17.219 </w:t>
      </w:r>
      <w:r w:rsidRPr="00DA4994">
        <w:rPr>
          <w:sz w:val="22"/>
          <w:szCs w:val="22"/>
        </w:rPr>
        <w:t xml:space="preserve"> tis.</w:t>
      </w:r>
      <w:proofErr w:type="gramEnd"/>
      <w:r>
        <w:rPr>
          <w:sz w:val="22"/>
          <w:szCs w:val="22"/>
        </w:rPr>
        <w:t xml:space="preserve"> </w:t>
      </w:r>
      <w:r w:rsidRPr="00DA4994">
        <w:rPr>
          <w:sz w:val="22"/>
          <w:szCs w:val="22"/>
        </w:rPr>
        <w:t xml:space="preserve">Kč, tj. </w:t>
      </w:r>
      <w:r>
        <w:rPr>
          <w:sz w:val="22"/>
          <w:szCs w:val="22"/>
        </w:rPr>
        <w:t>čerpání</w:t>
      </w:r>
      <w:r w:rsidRPr="00DA4994">
        <w:rPr>
          <w:sz w:val="22"/>
          <w:szCs w:val="22"/>
        </w:rPr>
        <w:t xml:space="preserve"> na </w:t>
      </w:r>
      <w:r>
        <w:rPr>
          <w:sz w:val="22"/>
          <w:szCs w:val="22"/>
        </w:rPr>
        <w:t xml:space="preserve">80,2 </w:t>
      </w:r>
      <w:r w:rsidRPr="00DA4994">
        <w:rPr>
          <w:sz w:val="22"/>
          <w:szCs w:val="22"/>
        </w:rPr>
        <w:t xml:space="preserve">%. </w:t>
      </w:r>
      <w:r>
        <w:rPr>
          <w:sz w:val="22"/>
          <w:szCs w:val="22"/>
        </w:rPr>
        <w:t xml:space="preserve">Ve sledovaném období byly na položce opravy a údržba nad 200 tis. Kč (UP 2.150 tis. Kč, skutečnost 653 tis. Kč) zahájeny akce v domě nám. 14. října 802/11 – oprava nebytového prostoru a v domě Štefánikova 259/51 – oprava bytové jednotky č. 8. </w:t>
      </w:r>
      <w:r w:rsidRPr="0002416B">
        <w:rPr>
          <w:sz w:val="22"/>
          <w:szCs w:val="22"/>
        </w:rPr>
        <w:t>Finanční prostředky byly čerpány na opravy a údrž</w:t>
      </w:r>
      <w:r>
        <w:rPr>
          <w:sz w:val="22"/>
          <w:szCs w:val="22"/>
        </w:rPr>
        <w:t xml:space="preserve">bu do 200 tis. Kč (UP 15.000 tis. Kč, skutečnost 1.123 tis. Kč), kde </w:t>
      </w:r>
      <w:r w:rsidRPr="0002416B">
        <w:rPr>
          <w:sz w:val="22"/>
          <w:szCs w:val="22"/>
        </w:rPr>
        <w:t>se prováděly opravy vyplývající z provedených revizí a z technického stavu objektu.</w:t>
      </w:r>
      <w:r>
        <w:rPr>
          <w:sz w:val="22"/>
          <w:szCs w:val="22"/>
        </w:rPr>
        <w:t xml:space="preserve">  Jiné ostatní náklady byly ve výši (UP 2.220 tis. Kč, skutečnost 13.246 tis. Kč) a jednalo se především o opravné položky, odepsané pohledávky na základě usnesení RMČ a náklady uplatněné koeficientem DPH. </w:t>
      </w:r>
    </w:p>
    <w:p w:rsidR="0059608B" w:rsidRPr="00D04700"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DA4994">
        <w:rPr>
          <w:sz w:val="22"/>
          <w:szCs w:val="22"/>
        </w:rPr>
        <w:t xml:space="preserve">Celkové výnosy za sledované období činily </w:t>
      </w:r>
      <w:r>
        <w:rPr>
          <w:sz w:val="22"/>
          <w:szCs w:val="22"/>
        </w:rPr>
        <w:t xml:space="preserve">41.828 </w:t>
      </w:r>
      <w:r w:rsidRPr="00DA4994">
        <w:rPr>
          <w:sz w:val="22"/>
          <w:szCs w:val="22"/>
        </w:rPr>
        <w:t>tis.</w:t>
      </w:r>
      <w:r>
        <w:rPr>
          <w:sz w:val="22"/>
          <w:szCs w:val="22"/>
        </w:rPr>
        <w:t xml:space="preserve"> </w:t>
      </w:r>
      <w:r w:rsidRPr="00DA4994">
        <w:rPr>
          <w:sz w:val="22"/>
          <w:szCs w:val="22"/>
        </w:rPr>
        <w:t xml:space="preserve">Kč, tj. plnění na </w:t>
      </w:r>
      <w:r>
        <w:rPr>
          <w:sz w:val="22"/>
          <w:szCs w:val="22"/>
        </w:rPr>
        <w:t>91,3</w:t>
      </w:r>
      <w:r w:rsidRPr="00DA4994">
        <w:rPr>
          <w:sz w:val="22"/>
          <w:szCs w:val="22"/>
        </w:rPr>
        <w:t xml:space="preserve"> %. </w:t>
      </w:r>
      <w:r>
        <w:rPr>
          <w:sz w:val="22"/>
          <w:szCs w:val="22"/>
        </w:rPr>
        <w:t xml:space="preserve">Největší výnosovou položkou jsou nájmy z nebytových prostor (UP 30.000 tis. Kč, skutečnost 25.855 tis. Kč).  Vyšší procento plnění vykazuje položka pokuty a penále (UP 1.000 tis. Kč, skutečnost 1.731 tis. Kč). </w:t>
      </w:r>
      <w:r w:rsidRPr="00DA4994">
        <w:rPr>
          <w:sz w:val="22"/>
          <w:szCs w:val="22"/>
        </w:rPr>
        <w:t xml:space="preserve">Výsledkem hospodaření je kladný výsledek ve výši </w:t>
      </w:r>
      <w:r>
        <w:rPr>
          <w:sz w:val="22"/>
          <w:szCs w:val="22"/>
        </w:rPr>
        <w:t>24.609</w:t>
      </w:r>
      <w:r w:rsidRPr="00DA4994">
        <w:rPr>
          <w:sz w:val="22"/>
          <w:szCs w:val="22"/>
        </w:rPr>
        <w:t xml:space="preserve"> tis.</w:t>
      </w:r>
      <w:r>
        <w:rPr>
          <w:sz w:val="22"/>
          <w:szCs w:val="22"/>
        </w:rPr>
        <w:t xml:space="preserve"> </w:t>
      </w:r>
      <w:r w:rsidRPr="00DA4994">
        <w:rPr>
          <w:sz w:val="22"/>
          <w:szCs w:val="22"/>
        </w:rPr>
        <w:t>Kč.</w:t>
      </w:r>
      <w:bookmarkStart w:id="64" w:name="_Toc238631743"/>
      <w:bookmarkStart w:id="65" w:name="_Toc292098204"/>
      <w:bookmarkStart w:id="66" w:name="_Toc165695221"/>
    </w:p>
    <w:p w:rsidR="0059608B" w:rsidRPr="00603892"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p>
    <w:p w:rsidR="0059608B" w:rsidRPr="006E4069" w:rsidRDefault="0059608B" w:rsidP="0059608B">
      <w:pPr>
        <w:jc w:val="both"/>
        <w:rPr>
          <w:b/>
          <w:sz w:val="22"/>
          <w:szCs w:val="22"/>
        </w:rPr>
      </w:pPr>
      <w:r w:rsidRPr="006E4069">
        <w:rPr>
          <w:b/>
          <w:sz w:val="22"/>
          <w:szCs w:val="22"/>
        </w:rPr>
        <w:t>Centra a.</w:t>
      </w:r>
      <w:r w:rsidR="00603892">
        <w:rPr>
          <w:b/>
          <w:sz w:val="22"/>
          <w:szCs w:val="22"/>
        </w:rPr>
        <w:t xml:space="preserve"> </w:t>
      </w:r>
      <w:r w:rsidRPr="006E4069">
        <w:rPr>
          <w:b/>
          <w:sz w:val="22"/>
          <w:szCs w:val="22"/>
        </w:rPr>
        <w:t xml:space="preserve">s., </w:t>
      </w:r>
      <w:proofErr w:type="spellStart"/>
      <w:r w:rsidRPr="006E4069">
        <w:rPr>
          <w:b/>
          <w:sz w:val="22"/>
          <w:szCs w:val="22"/>
        </w:rPr>
        <w:t>stř</w:t>
      </w:r>
      <w:proofErr w:type="spellEnd"/>
      <w:r w:rsidRPr="006E4069">
        <w:rPr>
          <w:b/>
          <w:sz w:val="22"/>
          <w:szCs w:val="22"/>
        </w:rPr>
        <w:t>. 92 (J. Plachty)</w:t>
      </w:r>
      <w:bookmarkEnd w:id="64"/>
      <w:bookmarkEnd w:id="65"/>
    </w:p>
    <w:p w:rsidR="0059608B" w:rsidRPr="00D04700" w:rsidRDefault="0059608B" w:rsidP="0059608B">
      <w:pPr>
        <w:pStyle w:val="Zkladntext2"/>
        <w:rPr>
          <w:b w:val="0"/>
          <w:sz w:val="22"/>
          <w:szCs w:val="22"/>
        </w:rPr>
      </w:pPr>
      <w:r w:rsidRPr="006E4069">
        <w:rPr>
          <w:b w:val="0"/>
          <w:bCs/>
          <w:sz w:val="22"/>
          <w:szCs w:val="22"/>
        </w:rPr>
        <w:t xml:space="preserve">Celkové náklady střediska </w:t>
      </w:r>
      <w:proofErr w:type="gramStart"/>
      <w:r w:rsidRPr="006E4069">
        <w:rPr>
          <w:b w:val="0"/>
          <w:bCs/>
          <w:sz w:val="22"/>
          <w:szCs w:val="22"/>
        </w:rPr>
        <w:t xml:space="preserve">činí </w:t>
      </w:r>
      <w:r>
        <w:rPr>
          <w:b w:val="0"/>
          <w:bCs/>
          <w:sz w:val="22"/>
          <w:szCs w:val="22"/>
        </w:rPr>
        <w:t xml:space="preserve"> 15.241</w:t>
      </w:r>
      <w:proofErr w:type="gramEnd"/>
      <w:r w:rsidRPr="006E4069">
        <w:rPr>
          <w:b w:val="0"/>
          <w:bCs/>
          <w:sz w:val="22"/>
          <w:szCs w:val="22"/>
        </w:rPr>
        <w:t xml:space="preserve"> tis.</w:t>
      </w:r>
      <w:r>
        <w:rPr>
          <w:b w:val="0"/>
          <w:bCs/>
          <w:sz w:val="22"/>
          <w:szCs w:val="22"/>
        </w:rPr>
        <w:t xml:space="preserve"> </w:t>
      </w:r>
      <w:r w:rsidRPr="006E4069">
        <w:rPr>
          <w:b w:val="0"/>
          <w:bCs/>
          <w:sz w:val="22"/>
          <w:szCs w:val="22"/>
        </w:rPr>
        <w:t>Kč</w:t>
      </w:r>
      <w:r w:rsidRPr="006E4069">
        <w:rPr>
          <w:b w:val="0"/>
          <w:sz w:val="22"/>
          <w:szCs w:val="22"/>
        </w:rPr>
        <w:t xml:space="preserve">, tj. </w:t>
      </w:r>
      <w:r>
        <w:rPr>
          <w:b w:val="0"/>
          <w:sz w:val="22"/>
          <w:szCs w:val="22"/>
        </w:rPr>
        <w:t>čerpání</w:t>
      </w:r>
      <w:r w:rsidRPr="006E4069">
        <w:rPr>
          <w:b w:val="0"/>
          <w:sz w:val="22"/>
          <w:szCs w:val="22"/>
        </w:rPr>
        <w:t xml:space="preserve"> na </w:t>
      </w:r>
      <w:r>
        <w:rPr>
          <w:b w:val="0"/>
          <w:sz w:val="22"/>
          <w:szCs w:val="22"/>
        </w:rPr>
        <w:t>44,6</w:t>
      </w:r>
      <w:r w:rsidRPr="006E4069">
        <w:rPr>
          <w:b w:val="0"/>
          <w:sz w:val="22"/>
          <w:szCs w:val="22"/>
        </w:rPr>
        <w:t xml:space="preserve"> %. </w:t>
      </w:r>
      <w:r>
        <w:rPr>
          <w:b w:val="0"/>
          <w:sz w:val="22"/>
          <w:szCs w:val="22"/>
        </w:rPr>
        <w:t xml:space="preserve">Ve sledovaném období byly </w:t>
      </w:r>
      <w:proofErr w:type="gramStart"/>
      <w:r>
        <w:rPr>
          <w:b w:val="0"/>
          <w:sz w:val="22"/>
          <w:szCs w:val="22"/>
        </w:rPr>
        <w:t>realizovány  opravy</w:t>
      </w:r>
      <w:proofErr w:type="gramEnd"/>
      <w:r>
        <w:rPr>
          <w:b w:val="0"/>
          <w:sz w:val="22"/>
          <w:szCs w:val="22"/>
        </w:rPr>
        <w:t xml:space="preserve"> nad 200 tis. Kč (UP 23.290 tis. Kč, skutečnost 2.041 tis. Kč), jednalo se např. o objekt Zubatého 330/10 – výměna oken a oprava fasády, Staropramenná 547/9 – repase oken a oprava fasády, Vítězná 530/11 – oprava fasády a repase oken fasády.</w:t>
      </w:r>
      <w:r w:rsidRPr="00902EF9">
        <w:rPr>
          <w:sz w:val="22"/>
          <w:szCs w:val="22"/>
        </w:rPr>
        <w:t xml:space="preserve"> </w:t>
      </w:r>
      <w:r>
        <w:rPr>
          <w:b w:val="0"/>
          <w:sz w:val="22"/>
          <w:szCs w:val="22"/>
        </w:rPr>
        <w:t xml:space="preserve">Největší nákladovou položkou </w:t>
      </w:r>
      <w:r w:rsidRPr="00902EF9">
        <w:rPr>
          <w:b w:val="0"/>
          <w:sz w:val="22"/>
          <w:szCs w:val="22"/>
        </w:rPr>
        <w:t>byly opravy a údržb</w:t>
      </w:r>
      <w:r>
        <w:rPr>
          <w:b w:val="0"/>
          <w:sz w:val="22"/>
          <w:szCs w:val="22"/>
        </w:rPr>
        <w:t>a</w:t>
      </w:r>
      <w:r w:rsidRPr="00902EF9">
        <w:rPr>
          <w:b w:val="0"/>
          <w:sz w:val="22"/>
          <w:szCs w:val="22"/>
        </w:rPr>
        <w:t xml:space="preserve"> do 200 tis. Kč (UP </w:t>
      </w:r>
      <w:r>
        <w:rPr>
          <w:b w:val="0"/>
          <w:sz w:val="22"/>
          <w:szCs w:val="22"/>
        </w:rPr>
        <w:t>3.200</w:t>
      </w:r>
      <w:r w:rsidRPr="00902EF9">
        <w:rPr>
          <w:b w:val="0"/>
          <w:sz w:val="22"/>
          <w:szCs w:val="22"/>
        </w:rPr>
        <w:t xml:space="preserve"> tis. Kč, skutečnost </w:t>
      </w:r>
      <w:r>
        <w:rPr>
          <w:b w:val="0"/>
          <w:sz w:val="22"/>
          <w:szCs w:val="22"/>
        </w:rPr>
        <w:t>3.905</w:t>
      </w:r>
      <w:r w:rsidRPr="00902EF9">
        <w:rPr>
          <w:b w:val="0"/>
          <w:sz w:val="22"/>
          <w:szCs w:val="22"/>
        </w:rPr>
        <w:t xml:space="preserve"> tis. Kč), kde se prováděly opravy vyplývající z provedených revizí a z technického stavu objektu</w:t>
      </w:r>
      <w:r>
        <w:rPr>
          <w:b w:val="0"/>
          <w:sz w:val="22"/>
          <w:szCs w:val="22"/>
        </w:rPr>
        <w:t>, např. opravovaly se závady na centrálním vytápění, rozvodech vody a kanalizaci, doplňovalo se požární vybavení objektu</w:t>
      </w:r>
      <w:r w:rsidRPr="00902EF9">
        <w:rPr>
          <w:b w:val="0"/>
          <w:sz w:val="22"/>
          <w:szCs w:val="22"/>
        </w:rPr>
        <w:t>.</w:t>
      </w:r>
      <w:r>
        <w:rPr>
          <w:b w:val="0"/>
          <w:sz w:val="22"/>
          <w:szCs w:val="22"/>
        </w:rPr>
        <w:t xml:space="preserve"> Další nákladovou položkou byly materiálové náklady (UP 445 tis. Kč, skutečnost 1.514 tis. Kč) a jiné ostatní náklady (UP 2.380 tis. Kč, skutečnost 2.486 tis. Kč), kde se jednalo o odepsané pohledávky a náklady uplatněné koeficientem DPH.</w:t>
      </w:r>
    </w:p>
    <w:p w:rsidR="0059608B" w:rsidRPr="00646838" w:rsidRDefault="0059608B" w:rsidP="0059608B">
      <w:pPr>
        <w:pStyle w:val="Zkladntext2"/>
        <w:rPr>
          <w:b w:val="0"/>
          <w:sz w:val="22"/>
          <w:szCs w:val="22"/>
        </w:rPr>
      </w:pPr>
      <w:r w:rsidRPr="00646838">
        <w:rPr>
          <w:b w:val="0"/>
          <w:sz w:val="22"/>
          <w:szCs w:val="22"/>
        </w:rPr>
        <w:t>Celkové výnosy</w:t>
      </w:r>
      <w:r w:rsidRPr="00646838">
        <w:rPr>
          <w:sz w:val="22"/>
          <w:szCs w:val="22"/>
        </w:rPr>
        <w:t xml:space="preserve"> </w:t>
      </w:r>
      <w:r w:rsidRPr="00646838">
        <w:rPr>
          <w:b w:val="0"/>
          <w:sz w:val="22"/>
          <w:szCs w:val="22"/>
        </w:rPr>
        <w:t xml:space="preserve">představují částku </w:t>
      </w:r>
      <w:r>
        <w:rPr>
          <w:b w:val="0"/>
          <w:sz w:val="22"/>
          <w:szCs w:val="22"/>
        </w:rPr>
        <w:t>46.491</w:t>
      </w:r>
      <w:r w:rsidRPr="00646838">
        <w:rPr>
          <w:b w:val="0"/>
          <w:sz w:val="22"/>
          <w:szCs w:val="22"/>
        </w:rPr>
        <w:t> tis.</w:t>
      </w:r>
      <w:r>
        <w:rPr>
          <w:b w:val="0"/>
          <w:sz w:val="22"/>
          <w:szCs w:val="22"/>
        </w:rPr>
        <w:t xml:space="preserve"> </w:t>
      </w:r>
      <w:r w:rsidRPr="00646838">
        <w:rPr>
          <w:b w:val="0"/>
          <w:sz w:val="22"/>
          <w:szCs w:val="22"/>
        </w:rPr>
        <w:t xml:space="preserve">Kč, tj. plnění na </w:t>
      </w:r>
      <w:r>
        <w:rPr>
          <w:b w:val="0"/>
          <w:sz w:val="22"/>
          <w:szCs w:val="22"/>
        </w:rPr>
        <w:t>101,8</w:t>
      </w:r>
      <w:r w:rsidRPr="00646838">
        <w:rPr>
          <w:b w:val="0"/>
          <w:sz w:val="22"/>
          <w:szCs w:val="22"/>
        </w:rPr>
        <w:t xml:space="preserve"> </w:t>
      </w:r>
      <w:r w:rsidRPr="00974AE4">
        <w:rPr>
          <w:b w:val="0"/>
          <w:sz w:val="22"/>
          <w:szCs w:val="22"/>
        </w:rPr>
        <w:t xml:space="preserve">%. Největší výnosovou položkou jsou nájmy z bytů (UP </w:t>
      </w:r>
      <w:r>
        <w:rPr>
          <w:b w:val="0"/>
          <w:sz w:val="22"/>
          <w:szCs w:val="22"/>
        </w:rPr>
        <w:t>26.500</w:t>
      </w:r>
      <w:r w:rsidRPr="00974AE4">
        <w:rPr>
          <w:b w:val="0"/>
          <w:sz w:val="22"/>
          <w:szCs w:val="22"/>
        </w:rPr>
        <w:t xml:space="preserve"> tis. Kč, skutečnost </w:t>
      </w:r>
      <w:r>
        <w:rPr>
          <w:b w:val="0"/>
          <w:sz w:val="22"/>
          <w:szCs w:val="22"/>
        </w:rPr>
        <w:t>30.828</w:t>
      </w:r>
      <w:r w:rsidRPr="00974AE4">
        <w:rPr>
          <w:b w:val="0"/>
          <w:sz w:val="22"/>
          <w:szCs w:val="22"/>
        </w:rPr>
        <w:t xml:space="preserve"> tis. Kč), dále nájmy z nebytových prostor (UP 1</w:t>
      </w:r>
      <w:r>
        <w:rPr>
          <w:b w:val="0"/>
          <w:sz w:val="22"/>
          <w:szCs w:val="22"/>
        </w:rPr>
        <w:t>5</w:t>
      </w:r>
      <w:r w:rsidRPr="00974AE4">
        <w:rPr>
          <w:b w:val="0"/>
          <w:sz w:val="22"/>
          <w:szCs w:val="22"/>
        </w:rPr>
        <w:t>.</w:t>
      </w:r>
      <w:r>
        <w:rPr>
          <w:b w:val="0"/>
          <w:sz w:val="22"/>
          <w:szCs w:val="22"/>
        </w:rPr>
        <w:t>2</w:t>
      </w:r>
      <w:r w:rsidRPr="00974AE4">
        <w:rPr>
          <w:b w:val="0"/>
          <w:sz w:val="22"/>
          <w:szCs w:val="22"/>
        </w:rPr>
        <w:t xml:space="preserve">00 tis. Kč, skutečnost </w:t>
      </w:r>
      <w:r>
        <w:rPr>
          <w:b w:val="0"/>
          <w:sz w:val="22"/>
          <w:szCs w:val="22"/>
        </w:rPr>
        <w:t>14.215</w:t>
      </w:r>
      <w:r w:rsidRPr="00974AE4">
        <w:rPr>
          <w:b w:val="0"/>
          <w:sz w:val="22"/>
          <w:szCs w:val="22"/>
        </w:rPr>
        <w:t xml:space="preserve"> tis. Kč).</w:t>
      </w:r>
      <w:r>
        <w:rPr>
          <w:sz w:val="22"/>
          <w:szCs w:val="22"/>
        </w:rPr>
        <w:t xml:space="preserve"> </w:t>
      </w:r>
      <w:r w:rsidRPr="00646838">
        <w:rPr>
          <w:b w:val="0"/>
          <w:sz w:val="22"/>
          <w:szCs w:val="22"/>
        </w:rPr>
        <w:t xml:space="preserve">Hospodářský výsledek </w:t>
      </w:r>
      <w:r>
        <w:rPr>
          <w:b w:val="0"/>
          <w:sz w:val="22"/>
          <w:szCs w:val="22"/>
        </w:rPr>
        <w:t xml:space="preserve">střediska </w:t>
      </w:r>
      <w:r w:rsidRPr="00646838">
        <w:rPr>
          <w:b w:val="0"/>
          <w:sz w:val="22"/>
          <w:szCs w:val="22"/>
        </w:rPr>
        <w:t xml:space="preserve">je kladný ve výši </w:t>
      </w:r>
      <w:r>
        <w:rPr>
          <w:b w:val="0"/>
          <w:sz w:val="22"/>
          <w:szCs w:val="22"/>
        </w:rPr>
        <w:t>31.250</w:t>
      </w:r>
      <w:r w:rsidRPr="00646838">
        <w:rPr>
          <w:b w:val="0"/>
          <w:sz w:val="22"/>
          <w:szCs w:val="22"/>
        </w:rPr>
        <w:t> tis.</w:t>
      </w:r>
      <w:r w:rsidR="00523EA8">
        <w:rPr>
          <w:b w:val="0"/>
          <w:sz w:val="22"/>
          <w:szCs w:val="22"/>
        </w:rPr>
        <w:t> </w:t>
      </w:r>
      <w:r w:rsidRPr="00646838">
        <w:rPr>
          <w:b w:val="0"/>
          <w:sz w:val="22"/>
          <w:szCs w:val="22"/>
        </w:rPr>
        <w:t>Kč.</w:t>
      </w:r>
    </w:p>
    <w:p w:rsidR="0059608B" w:rsidRPr="00804672" w:rsidRDefault="0059608B" w:rsidP="0059608B">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608B" w:rsidRPr="00A630E9" w:rsidRDefault="0059608B" w:rsidP="0059608B">
      <w:pPr>
        <w:rPr>
          <w:b/>
          <w:sz w:val="22"/>
          <w:szCs w:val="22"/>
        </w:rPr>
      </w:pPr>
      <w:bookmarkStart w:id="67" w:name="_Toc238631744"/>
      <w:bookmarkStart w:id="68" w:name="_Toc292098205"/>
      <w:r w:rsidRPr="00A630E9">
        <w:rPr>
          <w:b/>
          <w:sz w:val="22"/>
          <w:szCs w:val="22"/>
        </w:rPr>
        <w:t>Centra a.</w:t>
      </w:r>
      <w:r w:rsidR="00603892">
        <w:rPr>
          <w:b/>
          <w:sz w:val="22"/>
          <w:szCs w:val="22"/>
        </w:rPr>
        <w:t xml:space="preserve"> </w:t>
      </w:r>
      <w:r w:rsidRPr="00A630E9">
        <w:rPr>
          <w:b/>
          <w:sz w:val="22"/>
          <w:szCs w:val="22"/>
        </w:rPr>
        <w:t xml:space="preserve">s., </w:t>
      </w:r>
      <w:proofErr w:type="spellStart"/>
      <w:r w:rsidRPr="00A630E9">
        <w:rPr>
          <w:b/>
          <w:sz w:val="22"/>
          <w:szCs w:val="22"/>
        </w:rPr>
        <w:t>stř</w:t>
      </w:r>
      <w:proofErr w:type="spellEnd"/>
      <w:r w:rsidRPr="00A630E9">
        <w:rPr>
          <w:b/>
          <w:sz w:val="22"/>
          <w:szCs w:val="22"/>
        </w:rPr>
        <w:t>. 93 (Staropramenná)</w:t>
      </w:r>
      <w:bookmarkEnd w:id="67"/>
      <w:bookmarkEnd w:id="68"/>
      <w:r w:rsidRPr="00A630E9">
        <w:rPr>
          <w:b/>
          <w:sz w:val="22"/>
          <w:szCs w:val="22"/>
        </w:rPr>
        <w:t xml:space="preserve"> </w:t>
      </w:r>
    </w:p>
    <w:p w:rsidR="0059608B" w:rsidRPr="00901502" w:rsidRDefault="0059608B" w:rsidP="0059608B">
      <w:pPr>
        <w:jc w:val="both"/>
        <w:rPr>
          <w:sz w:val="22"/>
          <w:szCs w:val="22"/>
        </w:rPr>
      </w:pPr>
      <w:r w:rsidRPr="00A630E9">
        <w:rPr>
          <w:sz w:val="22"/>
          <w:szCs w:val="22"/>
        </w:rPr>
        <w:t xml:space="preserve">Celkové náklady výše uvedeného střediska představují za sledované období částku </w:t>
      </w:r>
      <w:r>
        <w:rPr>
          <w:sz w:val="22"/>
          <w:szCs w:val="22"/>
        </w:rPr>
        <w:t>6.666 tis. Kč, tj. čerpá</w:t>
      </w:r>
      <w:r w:rsidRPr="00A630E9">
        <w:rPr>
          <w:sz w:val="22"/>
          <w:szCs w:val="22"/>
        </w:rPr>
        <w:t xml:space="preserve">ní na </w:t>
      </w:r>
      <w:r>
        <w:rPr>
          <w:sz w:val="22"/>
          <w:szCs w:val="22"/>
        </w:rPr>
        <w:t>38,3</w:t>
      </w:r>
      <w:r w:rsidRPr="00A630E9">
        <w:rPr>
          <w:sz w:val="22"/>
          <w:szCs w:val="22"/>
        </w:rPr>
        <w:t xml:space="preserve"> </w:t>
      </w:r>
      <w:r w:rsidRPr="00901502">
        <w:rPr>
          <w:sz w:val="22"/>
          <w:szCs w:val="22"/>
        </w:rPr>
        <w:t xml:space="preserve">%. Ve sledovaném období </w:t>
      </w:r>
      <w:r>
        <w:rPr>
          <w:sz w:val="22"/>
          <w:szCs w:val="22"/>
        </w:rPr>
        <w:t xml:space="preserve">byly na položce opravy a údržba nad 200 tis. Kč provedeny např. opravy volných bytových jednotek v objektu Plzeňská a Nepomucká a malování společných prostor v domě Nepomucká 442/2 a 445/4 (UP 9.150 </w:t>
      </w:r>
      <w:r w:rsidRPr="00901502">
        <w:rPr>
          <w:sz w:val="22"/>
          <w:szCs w:val="22"/>
        </w:rPr>
        <w:t>tis.</w:t>
      </w:r>
      <w:r>
        <w:rPr>
          <w:sz w:val="22"/>
          <w:szCs w:val="22"/>
        </w:rPr>
        <w:t xml:space="preserve"> </w:t>
      </w:r>
      <w:r w:rsidRPr="00901502">
        <w:rPr>
          <w:sz w:val="22"/>
          <w:szCs w:val="22"/>
        </w:rPr>
        <w:t>Kč</w:t>
      </w:r>
      <w:r>
        <w:rPr>
          <w:sz w:val="22"/>
          <w:szCs w:val="22"/>
        </w:rPr>
        <w:t>, skutečnost 600 tis. Kč)</w:t>
      </w:r>
      <w:r w:rsidRPr="00901502">
        <w:rPr>
          <w:sz w:val="22"/>
          <w:szCs w:val="22"/>
        </w:rPr>
        <w:t xml:space="preserve">. </w:t>
      </w:r>
      <w:r>
        <w:rPr>
          <w:sz w:val="22"/>
          <w:szCs w:val="22"/>
        </w:rPr>
        <w:t xml:space="preserve">Největší nákladovou položkou </w:t>
      </w:r>
      <w:r w:rsidRPr="009F1217">
        <w:rPr>
          <w:sz w:val="22"/>
          <w:szCs w:val="22"/>
        </w:rPr>
        <w:t xml:space="preserve">byly opravy a údržba do 200 tis. Kč (UP </w:t>
      </w:r>
      <w:r>
        <w:rPr>
          <w:sz w:val="22"/>
          <w:szCs w:val="22"/>
        </w:rPr>
        <w:t>2</w:t>
      </w:r>
      <w:r w:rsidRPr="009F1217">
        <w:rPr>
          <w:sz w:val="22"/>
          <w:szCs w:val="22"/>
        </w:rPr>
        <w:t>.</w:t>
      </w:r>
      <w:r>
        <w:rPr>
          <w:sz w:val="22"/>
          <w:szCs w:val="22"/>
        </w:rPr>
        <w:t>6</w:t>
      </w:r>
      <w:r w:rsidRPr="009F1217">
        <w:rPr>
          <w:sz w:val="22"/>
          <w:szCs w:val="22"/>
        </w:rPr>
        <w:t xml:space="preserve">00 tis. Kč, skutečnost </w:t>
      </w:r>
      <w:r>
        <w:rPr>
          <w:sz w:val="22"/>
          <w:szCs w:val="22"/>
        </w:rPr>
        <w:t>2.299</w:t>
      </w:r>
      <w:r w:rsidRPr="009F1217">
        <w:rPr>
          <w:sz w:val="22"/>
          <w:szCs w:val="22"/>
        </w:rPr>
        <w:t xml:space="preserve"> tis. Kč), kde se prováděly opravy vyplývající z provedených revizí a z technického stavu objektu, např. </w:t>
      </w:r>
      <w:r>
        <w:rPr>
          <w:sz w:val="22"/>
          <w:szCs w:val="22"/>
        </w:rPr>
        <w:t>opravy společných prostor domu.</w:t>
      </w:r>
      <w:r w:rsidRPr="009F1217">
        <w:rPr>
          <w:sz w:val="22"/>
          <w:szCs w:val="22"/>
        </w:rPr>
        <w:t xml:space="preserve"> </w:t>
      </w:r>
      <w:r>
        <w:rPr>
          <w:sz w:val="22"/>
          <w:szCs w:val="22"/>
        </w:rPr>
        <w:t xml:space="preserve">Jiné </w:t>
      </w:r>
      <w:r w:rsidRPr="00901502">
        <w:rPr>
          <w:sz w:val="22"/>
          <w:szCs w:val="22"/>
        </w:rPr>
        <w:t xml:space="preserve">ostatní náklady </w:t>
      </w:r>
      <w:r>
        <w:rPr>
          <w:sz w:val="22"/>
          <w:szCs w:val="22"/>
        </w:rPr>
        <w:t xml:space="preserve">byly ve výši </w:t>
      </w:r>
      <w:r w:rsidRPr="00901502">
        <w:rPr>
          <w:sz w:val="22"/>
          <w:szCs w:val="22"/>
        </w:rPr>
        <w:t xml:space="preserve">(UP </w:t>
      </w:r>
      <w:r>
        <w:rPr>
          <w:sz w:val="22"/>
          <w:szCs w:val="22"/>
        </w:rPr>
        <w:t>1.830</w:t>
      </w:r>
      <w:r w:rsidRPr="00901502">
        <w:rPr>
          <w:sz w:val="22"/>
          <w:szCs w:val="22"/>
        </w:rPr>
        <w:t xml:space="preserve"> tis.</w:t>
      </w:r>
      <w:r>
        <w:rPr>
          <w:sz w:val="22"/>
          <w:szCs w:val="22"/>
        </w:rPr>
        <w:t xml:space="preserve"> </w:t>
      </w:r>
      <w:r w:rsidRPr="00901502">
        <w:rPr>
          <w:sz w:val="22"/>
          <w:szCs w:val="22"/>
        </w:rPr>
        <w:t xml:space="preserve">Kč, skutečnost </w:t>
      </w:r>
      <w:r>
        <w:rPr>
          <w:sz w:val="22"/>
          <w:szCs w:val="22"/>
        </w:rPr>
        <w:t xml:space="preserve">888 </w:t>
      </w:r>
      <w:r w:rsidRPr="00901502">
        <w:rPr>
          <w:sz w:val="22"/>
          <w:szCs w:val="22"/>
        </w:rPr>
        <w:t>tis.</w:t>
      </w:r>
      <w:r>
        <w:rPr>
          <w:sz w:val="22"/>
          <w:szCs w:val="22"/>
        </w:rPr>
        <w:t xml:space="preserve"> </w:t>
      </w:r>
      <w:r w:rsidRPr="00901502">
        <w:rPr>
          <w:sz w:val="22"/>
          <w:szCs w:val="22"/>
        </w:rPr>
        <w:t>Kč)</w:t>
      </w:r>
      <w:r>
        <w:rPr>
          <w:sz w:val="22"/>
          <w:szCs w:val="22"/>
        </w:rPr>
        <w:t xml:space="preserve"> se jednalo </w:t>
      </w:r>
      <w:proofErr w:type="gramStart"/>
      <w:r>
        <w:rPr>
          <w:sz w:val="22"/>
          <w:szCs w:val="22"/>
        </w:rPr>
        <w:t>se</w:t>
      </w:r>
      <w:r w:rsidRPr="00901502">
        <w:rPr>
          <w:sz w:val="22"/>
          <w:szCs w:val="22"/>
        </w:rPr>
        <w:t xml:space="preserve">  především</w:t>
      </w:r>
      <w:proofErr w:type="gramEnd"/>
      <w:r w:rsidRPr="00901502">
        <w:rPr>
          <w:sz w:val="22"/>
          <w:szCs w:val="22"/>
        </w:rPr>
        <w:t xml:space="preserve"> o odepsané pohledávky</w:t>
      </w:r>
      <w:r>
        <w:rPr>
          <w:sz w:val="22"/>
          <w:szCs w:val="22"/>
        </w:rPr>
        <w:t xml:space="preserve"> dle usnesení RMČ</w:t>
      </w:r>
      <w:r w:rsidRPr="00901502">
        <w:rPr>
          <w:sz w:val="22"/>
          <w:szCs w:val="22"/>
        </w:rPr>
        <w:t>.</w:t>
      </w:r>
    </w:p>
    <w:p w:rsidR="0059608B" w:rsidRPr="00C10D6F" w:rsidRDefault="0059608B" w:rsidP="0059608B">
      <w:pPr>
        <w:jc w:val="both"/>
        <w:rPr>
          <w:sz w:val="22"/>
          <w:szCs w:val="22"/>
        </w:rPr>
      </w:pPr>
      <w:r w:rsidRPr="00DA21BD">
        <w:rPr>
          <w:sz w:val="22"/>
          <w:szCs w:val="22"/>
        </w:rPr>
        <w:t>Celkové výnos</w:t>
      </w:r>
      <w:r>
        <w:rPr>
          <w:sz w:val="22"/>
          <w:szCs w:val="22"/>
        </w:rPr>
        <w:t>y činily 10.620 tis. Kč, tj. plnění na 85,6 %. Největší výnosovou položkou za sledované období byly výnosy z nájmu bytů (UP 7.200 tis. Kč, skutečnost 8.071 tis. Kč). Hospodářský výsledek je kladný ve výši 3.954</w:t>
      </w:r>
      <w:r w:rsidRPr="00DA21BD">
        <w:rPr>
          <w:sz w:val="22"/>
          <w:szCs w:val="22"/>
        </w:rPr>
        <w:t> tis.</w:t>
      </w:r>
      <w:r>
        <w:rPr>
          <w:sz w:val="22"/>
          <w:szCs w:val="22"/>
        </w:rPr>
        <w:t xml:space="preserve"> </w:t>
      </w:r>
      <w:r w:rsidRPr="00DA21BD">
        <w:rPr>
          <w:sz w:val="22"/>
          <w:szCs w:val="22"/>
        </w:rPr>
        <w:t>Kč.</w:t>
      </w:r>
      <w:bookmarkStart w:id="69" w:name="_Toc165695222"/>
      <w:bookmarkStart w:id="70" w:name="_Toc238631746"/>
      <w:bookmarkStart w:id="71" w:name="_Toc292098207"/>
      <w:bookmarkEnd w:id="66"/>
    </w:p>
    <w:p w:rsidR="0059608B" w:rsidRDefault="0059608B" w:rsidP="0059608B">
      <w:pPr>
        <w:rPr>
          <w:b/>
          <w:sz w:val="22"/>
          <w:szCs w:val="22"/>
        </w:rPr>
      </w:pPr>
    </w:p>
    <w:p w:rsidR="0059608B" w:rsidRPr="000E04FF" w:rsidRDefault="0059608B" w:rsidP="0059608B">
      <w:pPr>
        <w:rPr>
          <w:b/>
          <w:sz w:val="22"/>
          <w:szCs w:val="22"/>
        </w:rPr>
      </w:pPr>
      <w:proofErr w:type="spellStart"/>
      <w:r>
        <w:rPr>
          <w:b/>
          <w:sz w:val="22"/>
          <w:szCs w:val="22"/>
        </w:rPr>
        <w:t>Austis</w:t>
      </w:r>
      <w:proofErr w:type="spellEnd"/>
      <w:r>
        <w:rPr>
          <w:b/>
          <w:sz w:val="22"/>
          <w:szCs w:val="22"/>
        </w:rPr>
        <w:t>, správa s.</w:t>
      </w:r>
      <w:r w:rsidR="00603892">
        <w:rPr>
          <w:b/>
          <w:sz w:val="22"/>
          <w:szCs w:val="22"/>
        </w:rPr>
        <w:t xml:space="preserve"> </w:t>
      </w:r>
      <w:r>
        <w:rPr>
          <w:b/>
          <w:sz w:val="22"/>
          <w:szCs w:val="22"/>
        </w:rPr>
        <w:t>r.</w:t>
      </w:r>
      <w:r w:rsidR="00603892">
        <w:rPr>
          <w:b/>
          <w:sz w:val="22"/>
          <w:szCs w:val="22"/>
        </w:rPr>
        <w:t xml:space="preserve"> </w:t>
      </w:r>
      <w:proofErr w:type="gramStart"/>
      <w:r>
        <w:rPr>
          <w:b/>
          <w:sz w:val="22"/>
          <w:szCs w:val="22"/>
        </w:rPr>
        <w:t>o.</w:t>
      </w:r>
      <w:r w:rsidRPr="000E04FF">
        <w:rPr>
          <w:b/>
          <w:sz w:val="22"/>
          <w:szCs w:val="22"/>
        </w:rPr>
        <w:t>– areál</w:t>
      </w:r>
      <w:proofErr w:type="gramEnd"/>
      <w:r w:rsidRPr="000E04FF">
        <w:rPr>
          <w:b/>
          <w:sz w:val="22"/>
          <w:szCs w:val="22"/>
        </w:rPr>
        <w:t xml:space="preserve"> </w:t>
      </w:r>
      <w:r>
        <w:rPr>
          <w:b/>
          <w:sz w:val="22"/>
          <w:szCs w:val="22"/>
        </w:rPr>
        <w:t xml:space="preserve">Pod </w:t>
      </w:r>
      <w:proofErr w:type="spellStart"/>
      <w:r>
        <w:rPr>
          <w:b/>
          <w:sz w:val="22"/>
          <w:szCs w:val="22"/>
        </w:rPr>
        <w:t>Žvahovem</w:t>
      </w:r>
      <w:proofErr w:type="spellEnd"/>
      <w:r w:rsidRPr="000E04FF">
        <w:rPr>
          <w:b/>
          <w:sz w:val="22"/>
          <w:szCs w:val="22"/>
        </w:rPr>
        <w:t xml:space="preserve">, </w:t>
      </w:r>
      <w:proofErr w:type="spellStart"/>
      <w:r w:rsidRPr="000E04FF">
        <w:rPr>
          <w:b/>
          <w:sz w:val="22"/>
          <w:szCs w:val="22"/>
        </w:rPr>
        <w:t>stř</w:t>
      </w:r>
      <w:proofErr w:type="spellEnd"/>
      <w:r w:rsidRPr="000E04FF">
        <w:rPr>
          <w:b/>
          <w:sz w:val="22"/>
          <w:szCs w:val="22"/>
        </w:rPr>
        <w:t>. 9</w:t>
      </w:r>
      <w:r>
        <w:rPr>
          <w:b/>
          <w:sz w:val="22"/>
          <w:szCs w:val="22"/>
        </w:rPr>
        <w:t>499</w:t>
      </w:r>
    </w:p>
    <w:p w:rsidR="0059608B" w:rsidRDefault="0059608B" w:rsidP="0059608B">
      <w:pPr>
        <w:jc w:val="both"/>
        <w:rPr>
          <w:sz w:val="22"/>
          <w:szCs w:val="22"/>
        </w:rPr>
      </w:pPr>
      <w:r>
        <w:rPr>
          <w:sz w:val="22"/>
          <w:szCs w:val="22"/>
        </w:rPr>
        <w:t>Celkové n</w:t>
      </w:r>
      <w:r w:rsidRPr="000E04FF">
        <w:rPr>
          <w:sz w:val="22"/>
          <w:szCs w:val="22"/>
        </w:rPr>
        <w:t>áklady za sledovan</w:t>
      </w:r>
      <w:r>
        <w:rPr>
          <w:sz w:val="22"/>
          <w:szCs w:val="22"/>
        </w:rPr>
        <w:t>é období představují částku 1.860 tis. Kč, tj. čerpání na 34,6</w:t>
      </w:r>
      <w:r w:rsidRPr="000E04FF">
        <w:rPr>
          <w:sz w:val="22"/>
          <w:szCs w:val="22"/>
        </w:rPr>
        <w:t xml:space="preserve"> %.</w:t>
      </w:r>
      <w:r w:rsidRPr="00DE4188">
        <w:rPr>
          <w:color w:val="C00000"/>
          <w:sz w:val="22"/>
          <w:szCs w:val="22"/>
        </w:rPr>
        <w:t xml:space="preserve"> </w:t>
      </w:r>
      <w:r w:rsidRPr="00EA5EB5">
        <w:rPr>
          <w:sz w:val="22"/>
          <w:szCs w:val="22"/>
        </w:rPr>
        <w:t>Jednalo se</w:t>
      </w:r>
      <w:r>
        <w:rPr>
          <w:color w:val="C00000"/>
          <w:sz w:val="22"/>
          <w:szCs w:val="22"/>
        </w:rPr>
        <w:t xml:space="preserve"> </w:t>
      </w:r>
      <w:r w:rsidRPr="00EA5EB5">
        <w:rPr>
          <w:sz w:val="22"/>
          <w:szCs w:val="22"/>
        </w:rPr>
        <w:t>přede</w:t>
      </w:r>
      <w:r>
        <w:rPr>
          <w:sz w:val="22"/>
          <w:szCs w:val="22"/>
        </w:rPr>
        <w:t xml:space="preserve">vším o opravy a údržbu do 200 tis. (UP 2.699,5 tis. Kč, skutečnost 1.228 tis. </w:t>
      </w:r>
      <w:proofErr w:type="gramStart"/>
      <w:r>
        <w:rPr>
          <w:sz w:val="22"/>
          <w:szCs w:val="22"/>
        </w:rPr>
        <w:t xml:space="preserve">Kč),  </w:t>
      </w:r>
      <w:proofErr w:type="spellStart"/>
      <w:r>
        <w:rPr>
          <w:sz w:val="22"/>
          <w:szCs w:val="22"/>
        </w:rPr>
        <w:t>tj</w:t>
      </w:r>
      <w:proofErr w:type="spellEnd"/>
      <w:proofErr w:type="gramEnd"/>
      <w:r>
        <w:rPr>
          <w:sz w:val="22"/>
          <w:szCs w:val="22"/>
        </w:rPr>
        <w:t xml:space="preserve"> např. oprava vrat, podezdívky či bojleru,  dále na položce </w:t>
      </w:r>
      <w:r w:rsidRPr="00EA5EB5">
        <w:rPr>
          <w:sz w:val="22"/>
          <w:szCs w:val="22"/>
        </w:rPr>
        <w:t>ostatní služby</w:t>
      </w:r>
      <w:r>
        <w:rPr>
          <w:sz w:val="22"/>
          <w:szCs w:val="22"/>
        </w:rPr>
        <w:t xml:space="preserve"> čerpání ve </w:t>
      </w:r>
      <w:r w:rsidRPr="00EA5EB5">
        <w:rPr>
          <w:sz w:val="22"/>
          <w:szCs w:val="22"/>
        </w:rPr>
        <w:t xml:space="preserve">výši </w:t>
      </w:r>
      <w:r>
        <w:rPr>
          <w:sz w:val="22"/>
          <w:szCs w:val="22"/>
        </w:rPr>
        <w:t>291</w:t>
      </w:r>
      <w:r w:rsidRPr="00EA5EB5">
        <w:rPr>
          <w:sz w:val="22"/>
          <w:szCs w:val="22"/>
        </w:rPr>
        <w:t xml:space="preserve"> tis.</w:t>
      </w:r>
      <w:r>
        <w:rPr>
          <w:sz w:val="22"/>
          <w:szCs w:val="22"/>
        </w:rPr>
        <w:t xml:space="preserve"> </w:t>
      </w:r>
      <w:r w:rsidRPr="00EA5EB5">
        <w:rPr>
          <w:sz w:val="22"/>
          <w:szCs w:val="22"/>
        </w:rPr>
        <w:t xml:space="preserve">Kč, tj. </w:t>
      </w:r>
      <w:r>
        <w:rPr>
          <w:sz w:val="22"/>
          <w:szCs w:val="22"/>
        </w:rPr>
        <w:t>péče o zeleň, rekultivace cest, oprava komínového tělesa,</w:t>
      </w:r>
      <w:r w:rsidRPr="00EA5EB5">
        <w:rPr>
          <w:sz w:val="22"/>
          <w:szCs w:val="22"/>
        </w:rPr>
        <w:t xml:space="preserve"> </w:t>
      </w:r>
      <w:r>
        <w:rPr>
          <w:sz w:val="22"/>
          <w:szCs w:val="22"/>
        </w:rPr>
        <w:t>povinné kontroly a především revize</w:t>
      </w:r>
      <w:r w:rsidRPr="00EA5EB5">
        <w:rPr>
          <w:sz w:val="22"/>
          <w:szCs w:val="22"/>
        </w:rPr>
        <w:t xml:space="preserve"> a </w:t>
      </w:r>
      <w:r>
        <w:rPr>
          <w:sz w:val="22"/>
          <w:szCs w:val="22"/>
        </w:rPr>
        <w:t xml:space="preserve">jiné </w:t>
      </w:r>
      <w:r w:rsidRPr="00EA5EB5">
        <w:rPr>
          <w:sz w:val="22"/>
          <w:szCs w:val="22"/>
        </w:rPr>
        <w:t>ostatní náklady ve</w:t>
      </w:r>
      <w:r>
        <w:rPr>
          <w:color w:val="C00000"/>
          <w:sz w:val="22"/>
          <w:szCs w:val="22"/>
        </w:rPr>
        <w:t xml:space="preserve"> </w:t>
      </w:r>
      <w:r w:rsidRPr="00EA5EB5">
        <w:rPr>
          <w:sz w:val="22"/>
          <w:szCs w:val="22"/>
        </w:rPr>
        <w:t>výši</w:t>
      </w:r>
      <w:r>
        <w:rPr>
          <w:sz w:val="22"/>
          <w:szCs w:val="22"/>
        </w:rPr>
        <w:t xml:space="preserve"> 168 tis. Kč, </w:t>
      </w:r>
      <w:proofErr w:type="spellStart"/>
      <w:r>
        <w:rPr>
          <w:sz w:val="22"/>
          <w:szCs w:val="22"/>
        </w:rPr>
        <w:t>tj</w:t>
      </w:r>
      <w:proofErr w:type="spellEnd"/>
      <w:r>
        <w:rPr>
          <w:sz w:val="22"/>
          <w:szCs w:val="22"/>
        </w:rPr>
        <w:t xml:space="preserve">, zúčtování koeficientu DPH. </w:t>
      </w:r>
    </w:p>
    <w:p w:rsidR="0059608B" w:rsidRPr="00A239DD" w:rsidRDefault="0059608B" w:rsidP="0059608B">
      <w:pPr>
        <w:jc w:val="both"/>
        <w:rPr>
          <w:sz w:val="22"/>
          <w:szCs w:val="22"/>
        </w:rPr>
      </w:pPr>
      <w:r>
        <w:rPr>
          <w:sz w:val="22"/>
          <w:szCs w:val="22"/>
        </w:rPr>
        <w:t xml:space="preserve">Celkové výnosy činily 1.096 tis. Kč, tj. plnění na 105,5 % a jedná se především o výnosy z nájemného nebytových prostor. </w:t>
      </w:r>
      <w:r w:rsidRPr="00A239DD">
        <w:rPr>
          <w:sz w:val="22"/>
          <w:szCs w:val="22"/>
        </w:rPr>
        <w:t>Hospodářsk</w:t>
      </w:r>
      <w:r>
        <w:rPr>
          <w:sz w:val="22"/>
          <w:szCs w:val="22"/>
        </w:rPr>
        <w:t xml:space="preserve">ý výsledek je záporný ve výši 764 tis. </w:t>
      </w:r>
      <w:r w:rsidR="00523EA8">
        <w:rPr>
          <w:sz w:val="22"/>
          <w:szCs w:val="22"/>
        </w:rPr>
        <w:t>Kč.</w:t>
      </w:r>
    </w:p>
    <w:p w:rsidR="0059608B" w:rsidRDefault="0059608B" w:rsidP="0059608B">
      <w:pPr>
        <w:rPr>
          <w:b/>
          <w:sz w:val="22"/>
          <w:szCs w:val="22"/>
        </w:rPr>
      </w:pPr>
    </w:p>
    <w:p w:rsidR="0059608B" w:rsidRPr="0002416B" w:rsidRDefault="00603892" w:rsidP="0059608B">
      <w:pPr>
        <w:rPr>
          <w:b/>
          <w:sz w:val="22"/>
          <w:szCs w:val="22"/>
        </w:rPr>
      </w:pPr>
      <w:r w:rsidRPr="00A630E9">
        <w:rPr>
          <w:b/>
          <w:sz w:val="22"/>
          <w:szCs w:val="22"/>
        </w:rPr>
        <w:t>Centra a.</w:t>
      </w:r>
      <w:r>
        <w:rPr>
          <w:b/>
          <w:sz w:val="22"/>
          <w:szCs w:val="22"/>
        </w:rPr>
        <w:t xml:space="preserve"> </w:t>
      </w:r>
      <w:r w:rsidRPr="00A630E9">
        <w:rPr>
          <w:b/>
          <w:sz w:val="22"/>
          <w:szCs w:val="22"/>
        </w:rPr>
        <w:t xml:space="preserve">s., </w:t>
      </w:r>
      <w:r w:rsidR="0059608B" w:rsidRPr="0002416B">
        <w:rPr>
          <w:b/>
          <w:sz w:val="22"/>
          <w:szCs w:val="22"/>
        </w:rPr>
        <w:t>Poliklinika Barrandov</w:t>
      </w:r>
      <w:bookmarkEnd w:id="69"/>
      <w:r w:rsidR="0059608B" w:rsidRPr="0002416B">
        <w:rPr>
          <w:b/>
          <w:sz w:val="22"/>
          <w:szCs w:val="22"/>
        </w:rPr>
        <w:t xml:space="preserve">, </w:t>
      </w:r>
      <w:proofErr w:type="spellStart"/>
      <w:r w:rsidR="0059608B" w:rsidRPr="0002416B">
        <w:rPr>
          <w:b/>
          <w:sz w:val="22"/>
          <w:szCs w:val="22"/>
        </w:rPr>
        <w:t>stř</w:t>
      </w:r>
      <w:proofErr w:type="spellEnd"/>
      <w:r w:rsidR="0059608B" w:rsidRPr="0002416B">
        <w:rPr>
          <w:b/>
          <w:sz w:val="22"/>
          <w:szCs w:val="22"/>
        </w:rPr>
        <w:t>. 95</w:t>
      </w:r>
      <w:bookmarkEnd w:id="70"/>
      <w:bookmarkEnd w:id="71"/>
    </w:p>
    <w:p w:rsidR="0059608B" w:rsidRDefault="0059608B" w:rsidP="0059608B">
      <w:pPr>
        <w:pStyle w:val="Zkladntext"/>
        <w:rPr>
          <w:sz w:val="22"/>
          <w:szCs w:val="22"/>
        </w:rPr>
      </w:pPr>
      <w:r>
        <w:rPr>
          <w:sz w:val="22"/>
          <w:szCs w:val="22"/>
        </w:rPr>
        <w:lastRenderedPageBreak/>
        <w:t>Celkové n</w:t>
      </w:r>
      <w:r w:rsidRPr="0002416B">
        <w:rPr>
          <w:sz w:val="22"/>
          <w:szCs w:val="22"/>
        </w:rPr>
        <w:t xml:space="preserve">áklady </w:t>
      </w:r>
      <w:r>
        <w:rPr>
          <w:sz w:val="22"/>
          <w:szCs w:val="22"/>
        </w:rPr>
        <w:t xml:space="preserve">uvedeného </w:t>
      </w:r>
      <w:proofErr w:type="gramStart"/>
      <w:r>
        <w:rPr>
          <w:sz w:val="22"/>
          <w:szCs w:val="22"/>
        </w:rPr>
        <w:t>střediska  představují</w:t>
      </w:r>
      <w:proofErr w:type="gramEnd"/>
      <w:r>
        <w:rPr>
          <w:sz w:val="22"/>
          <w:szCs w:val="22"/>
        </w:rPr>
        <w:t xml:space="preserve"> částku 2.996  tis. Kč, tj. čerpání  na 66,3 %. Ve sledovaném období nebyly realizovány opravy a údržba nad</w:t>
      </w:r>
      <w:r w:rsidRPr="0002416B">
        <w:rPr>
          <w:sz w:val="22"/>
          <w:szCs w:val="22"/>
        </w:rPr>
        <w:t xml:space="preserve"> 200 tis.</w:t>
      </w:r>
      <w:r>
        <w:rPr>
          <w:sz w:val="22"/>
          <w:szCs w:val="22"/>
        </w:rPr>
        <w:t xml:space="preserve"> </w:t>
      </w:r>
      <w:r w:rsidRPr="0002416B">
        <w:rPr>
          <w:sz w:val="22"/>
          <w:szCs w:val="22"/>
        </w:rPr>
        <w:t>Kč</w:t>
      </w:r>
      <w:r>
        <w:rPr>
          <w:sz w:val="22"/>
          <w:szCs w:val="22"/>
        </w:rPr>
        <w:t xml:space="preserve">. </w:t>
      </w:r>
      <w:r w:rsidRPr="0002416B">
        <w:rPr>
          <w:sz w:val="22"/>
          <w:szCs w:val="22"/>
        </w:rPr>
        <w:t>Finanční prostředky byly čerpány na opravy a údrž</w:t>
      </w:r>
      <w:r>
        <w:rPr>
          <w:sz w:val="22"/>
          <w:szCs w:val="22"/>
        </w:rPr>
        <w:t xml:space="preserve">bu do 200 tis. Kč (UP 1.300 tis. Kč, skutečnost 655 tis. Kč), kde </w:t>
      </w:r>
      <w:r w:rsidRPr="0002416B">
        <w:rPr>
          <w:sz w:val="22"/>
          <w:szCs w:val="22"/>
        </w:rPr>
        <w:t>se prováděly opravy vyplývající z provedených revizí a z technického stavu objektu.</w:t>
      </w:r>
    </w:p>
    <w:p w:rsidR="0059608B" w:rsidRPr="0002416B" w:rsidRDefault="0059608B" w:rsidP="0059608B">
      <w:pPr>
        <w:pStyle w:val="Zkladntext"/>
        <w:rPr>
          <w:sz w:val="22"/>
          <w:szCs w:val="22"/>
        </w:rPr>
      </w:pPr>
      <w:r>
        <w:rPr>
          <w:sz w:val="22"/>
          <w:szCs w:val="22"/>
        </w:rPr>
        <w:t>Celkové v</w:t>
      </w:r>
      <w:r w:rsidRPr="0002416B">
        <w:rPr>
          <w:sz w:val="22"/>
          <w:szCs w:val="22"/>
        </w:rPr>
        <w:t xml:space="preserve">ýnosy činily </w:t>
      </w:r>
      <w:r>
        <w:rPr>
          <w:sz w:val="22"/>
          <w:szCs w:val="22"/>
        </w:rPr>
        <w:t xml:space="preserve">10.475 </w:t>
      </w:r>
      <w:r w:rsidRPr="0002416B">
        <w:rPr>
          <w:sz w:val="22"/>
          <w:szCs w:val="22"/>
        </w:rPr>
        <w:t>tis.</w:t>
      </w:r>
      <w:r>
        <w:rPr>
          <w:sz w:val="22"/>
          <w:szCs w:val="22"/>
        </w:rPr>
        <w:t xml:space="preserve"> </w:t>
      </w:r>
      <w:r w:rsidRPr="0002416B">
        <w:rPr>
          <w:sz w:val="22"/>
          <w:szCs w:val="22"/>
        </w:rPr>
        <w:t xml:space="preserve">Kč, tj. plnění na </w:t>
      </w:r>
      <w:r>
        <w:rPr>
          <w:sz w:val="22"/>
          <w:szCs w:val="22"/>
        </w:rPr>
        <w:t>90,3 %. Hospodářský výsledek je</w:t>
      </w:r>
      <w:r w:rsidRPr="0002416B">
        <w:rPr>
          <w:sz w:val="22"/>
          <w:szCs w:val="22"/>
        </w:rPr>
        <w:t xml:space="preserve"> kladný ve výši </w:t>
      </w:r>
      <w:r>
        <w:rPr>
          <w:sz w:val="22"/>
          <w:szCs w:val="22"/>
        </w:rPr>
        <w:t>7.479</w:t>
      </w:r>
      <w:r w:rsidRPr="0002416B">
        <w:rPr>
          <w:sz w:val="22"/>
          <w:szCs w:val="22"/>
        </w:rPr>
        <w:t xml:space="preserve"> tis.</w:t>
      </w:r>
      <w:r>
        <w:rPr>
          <w:sz w:val="22"/>
          <w:szCs w:val="22"/>
        </w:rPr>
        <w:t xml:space="preserve"> </w:t>
      </w:r>
      <w:r w:rsidRPr="0002416B">
        <w:rPr>
          <w:sz w:val="22"/>
          <w:szCs w:val="22"/>
        </w:rPr>
        <w:t>Kč.</w:t>
      </w:r>
    </w:p>
    <w:p w:rsidR="0059608B" w:rsidRPr="00804672" w:rsidRDefault="0059608B" w:rsidP="0059608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2" w:name="_Toc238631749"/>
      <w:bookmarkStart w:id="73" w:name="_Toc292098211"/>
      <w:bookmarkStart w:id="74" w:name="_Toc292098209"/>
      <w:bookmarkStart w:id="75" w:name="_Toc165695223"/>
    </w:p>
    <w:p w:rsidR="0059608B" w:rsidRPr="000E04FF" w:rsidRDefault="0059608B" w:rsidP="0059608B">
      <w:pPr>
        <w:rPr>
          <w:b/>
          <w:sz w:val="22"/>
          <w:szCs w:val="22"/>
        </w:rPr>
      </w:pPr>
      <w:r>
        <w:rPr>
          <w:b/>
          <w:sz w:val="22"/>
          <w:szCs w:val="22"/>
        </w:rPr>
        <w:t>Strabag a.</w:t>
      </w:r>
      <w:r w:rsidR="00603892">
        <w:rPr>
          <w:b/>
          <w:sz w:val="22"/>
          <w:szCs w:val="22"/>
        </w:rPr>
        <w:t xml:space="preserve"> </w:t>
      </w:r>
      <w:r>
        <w:rPr>
          <w:b/>
          <w:sz w:val="22"/>
          <w:szCs w:val="22"/>
        </w:rPr>
        <w:t>s. - a</w:t>
      </w:r>
      <w:r w:rsidRPr="000E04FF">
        <w:rPr>
          <w:b/>
          <w:sz w:val="22"/>
          <w:szCs w:val="22"/>
        </w:rPr>
        <w:t xml:space="preserve">reál </w:t>
      </w:r>
      <w:r>
        <w:rPr>
          <w:b/>
          <w:sz w:val="22"/>
          <w:szCs w:val="22"/>
        </w:rPr>
        <w:t>Elišky Peškové</w:t>
      </w:r>
      <w:r w:rsidRPr="000E04FF">
        <w:rPr>
          <w:b/>
          <w:sz w:val="22"/>
          <w:szCs w:val="22"/>
        </w:rPr>
        <w:t xml:space="preserve">, </w:t>
      </w:r>
      <w:proofErr w:type="spellStart"/>
      <w:r w:rsidRPr="000E04FF">
        <w:rPr>
          <w:b/>
          <w:sz w:val="22"/>
          <w:szCs w:val="22"/>
        </w:rPr>
        <w:t>stř</w:t>
      </w:r>
      <w:proofErr w:type="spellEnd"/>
      <w:r w:rsidRPr="000E04FF">
        <w:rPr>
          <w:b/>
          <w:sz w:val="22"/>
          <w:szCs w:val="22"/>
        </w:rPr>
        <w:t>. 9</w:t>
      </w:r>
      <w:r>
        <w:rPr>
          <w:b/>
          <w:sz w:val="22"/>
          <w:szCs w:val="22"/>
        </w:rPr>
        <w:t>6</w:t>
      </w:r>
    </w:p>
    <w:p w:rsidR="0059608B" w:rsidRDefault="0059608B" w:rsidP="0059608B">
      <w:pPr>
        <w:jc w:val="both"/>
        <w:rPr>
          <w:sz w:val="22"/>
          <w:szCs w:val="22"/>
        </w:rPr>
      </w:pPr>
      <w:r>
        <w:rPr>
          <w:sz w:val="22"/>
          <w:szCs w:val="22"/>
        </w:rPr>
        <w:t>Celkové n</w:t>
      </w:r>
      <w:r w:rsidRPr="000E04FF">
        <w:rPr>
          <w:sz w:val="22"/>
          <w:szCs w:val="22"/>
        </w:rPr>
        <w:t>áklady za sledovan</w:t>
      </w:r>
      <w:r>
        <w:rPr>
          <w:sz w:val="22"/>
          <w:szCs w:val="22"/>
        </w:rPr>
        <w:t xml:space="preserve">é období představují </w:t>
      </w:r>
      <w:proofErr w:type="gramStart"/>
      <w:r>
        <w:rPr>
          <w:sz w:val="22"/>
          <w:szCs w:val="22"/>
        </w:rPr>
        <w:t>částku  1.341</w:t>
      </w:r>
      <w:proofErr w:type="gramEnd"/>
      <w:r>
        <w:rPr>
          <w:sz w:val="22"/>
          <w:szCs w:val="22"/>
        </w:rPr>
        <w:t xml:space="preserve"> tis. Kč, tj. čerpání na 51,2 </w:t>
      </w:r>
      <w:r w:rsidRPr="000E04FF">
        <w:rPr>
          <w:sz w:val="22"/>
          <w:szCs w:val="22"/>
        </w:rPr>
        <w:t>%.</w:t>
      </w:r>
      <w:r w:rsidRPr="00DE4188">
        <w:rPr>
          <w:color w:val="C00000"/>
          <w:sz w:val="22"/>
          <w:szCs w:val="22"/>
        </w:rPr>
        <w:t xml:space="preserve"> </w:t>
      </w:r>
      <w:r w:rsidRPr="00EA5EB5">
        <w:rPr>
          <w:sz w:val="22"/>
          <w:szCs w:val="22"/>
        </w:rPr>
        <w:t>Jedn</w:t>
      </w:r>
      <w:r>
        <w:rPr>
          <w:sz w:val="22"/>
          <w:szCs w:val="22"/>
        </w:rPr>
        <w:t>á</w:t>
      </w:r>
      <w:r w:rsidRPr="00EA5EB5">
        <w:rPr>
          <w:sz w:val="22"/>
          <w:szCs w:val="22"/>
        </w:rPr>
        <w:t xml:space="preserve"> se</w:t>
      </w:r>
      <w:r>
        <w:rPr>
          <w:color w:val="C00000"/>
          <w:sz w:val="22"/>
          <w:szCs w:val="22"/>
        </w:rPr>
        <w:t xml:space="preserve"> </w:t>
      </w:r>
      <w:r w:rsidRPr="00EA5EB5">
        <w:rPr>
          <w:sz w:val="22"/>
          <w:szCs w:val="22"/>
        </w:rPr>
        <w:t>přede</w:t>
      </w:r>
      <w:r>
        <w:rPr>
          <w:sz w:val="22"/>
          <w:szCs w:val="22"/>
        </w:rPr>
        <w:t>vším o ostatní služby ve výši 363 tis. Kč a jednalo se o např. zavedení bezpečnostního systému, dále jiné ostatní</w:t>
      </w:r>
      <w:r w:rsidRPr="00EA5EB5">
        <w:rPr>
          <w:sz w:val="22"/>
          <w:szCs w:val="22"/>
        </w:rPr>
        <w:t xml:space="preserve"> náklady </w:t>
      </w:r>
      <w:r>
        <w:rPr>
          <w:sz w:val="22"/>
          <w:szCs w:val="22"/>
        </w:rPr>
        <w:t xml:space="preserve">– opravné položky, odpis pohledávek a náklady uplatněné koeficientem DPH </w:t>
      </w:r>
      <w:r w:rsidRPr="00EA5EB5">
        <w:rPr>
          <w:sz w:val="22"/>
          <w:szCs w:val="22"/>
        </w:rPr>
        <w:t>ve</w:t>
      </w:r>
      <w:r>
        <w:rPr>
          <w:color w:val="C00000"/>
          <w:sz w:val="22"/>
          <w:szCs w:val="22"/>
        </w:rPr>
        <w:t xml:space="preserve"> </w:t>
      </w:r>
      <w:r w:rsidRPr="00EA5EB5">
        <w:rPr>
          <w:sz w:val="22"/>
          <w:szCs w:val="22"/>
        </w:rPr>
        <w:t>výši</w:t>
      </w:r>
      <w:r>
        <w:rPr>
          <w:sz w:val="22"/>
          <w:szCs w:val="22"/>
        </w:rPr>
        <w:t xml:space="preserve"> 538 tis. Kč.</w:t>
      </w:r>
    </w:p>
    <w:p w:rsidR="0059608B" w:rsidRPr="00A239DD" w:rsidRDefault="0059608B" w:rsidP="0059608B">
      <w:pPr>
        <w:jc w:val="both"/>
        <w:rPr>
          <w:sz w:val="22"/>
          <w:szCs w:val="22"/>
        </w:rPr>
      </w:pPr>
      <w:r>
        <w:rPr>
          <w:sz w:val="22"/>
          <w:szCs w:val="22"/>
        </w:rPr>
        <w:t xml:space="preserve">Celkové výnosy činí </w:t>
      </w:r>
      <w:proofErr w:type="gramStart"/>
      <w:r>
        <w:rPr>
          <w:sz w:val="22"/>
          <w:szCs w:val="22"/>
        </w:rPr>
        <w:t>2.002  tis.</w:t>
      </w:r>
      <w:proofErr w:type="gramEnd"/>
      <w:r>
        <w:rPr>
          <w:sz w:val="22"/>
          <w:szCs w:val="22"/>
        </w:rPr>
        <w:t xml:space="preserve"> Kč, tj. plnění na 217,1 % a jedná se především o výnosy z nájmů  nebytových prostor. </w:t>
      </w:r>
      <w:r w:rsidRPr="00A239DD">
        <w:rPr>
          <w:sz w:val="22"/>
          <w:szCs w:val="22"/>
        </w:rPr>
        <w:t>Hospodářsk</w:t>
      </w:r>
      <w:r>
        <w:rPr>
          <w:sz w:val="22"/>
          <w:szCs w:val="22"/>
        </w:rPr>
        <w:t xml:space="preserve">ý výsledek je kladný ve výši 661 tis. </w:t>
      </w:r>
      <w:r w:rsidRPr="00A239DD">
        <w:rPr>
          <w:sz w:val="22"/>
          <w:szCs w:val="22"/>
        </w:rPr>
        <w:t xml:space="preserve">Kč. </w:t>
      </w:r>
    </w:p>
    <w:p w:rsidR="0059608B" w:rsidRPr="00032783" w:rsidRDefault="0059608B" w:rsidP="0059608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608B" w:rsidRPr="008A1477" w:rsidRDefault="0059608B" w:rsidP="0059608B">
      <w:pPr>
        <w:rPr>
          <w:b/>
          <w:sz w:val="22"/>
          <w:szCs w:val="22"/>
        </w:rPr>
      </w:pPr>
      <w:r w:rsidRPr="008A1477">
        <w:rPr>
          <w:b/>
          <w:sz w:val="22"/>
          <w:szCs w:val="22"/>
        </w:rPr>
        <w:t>Centra a.</w:t>
      </w:r>
      <w:r w:rsidR="00603892">
        <w:rPr>
          <w:b/>
          <w:sz w:val="22"/>
          <w:szCs w:val="22"/>
        </w:rPr>
        <w:t xml:space="preserve"> </w:t>
      </w:r>
      <w:r w:rsidRPr="008A1477">
        <w:rPr>
          <w:b/>
          <w:sz w:val="22"/>
          <w:szCs w:val="22"/>
        </w:rPr>
        <w:t xml:space="preserve">s., </w:t>
      </w:r>
      <w:proofErr w:type="spellStart"/>
      <w:r w:rsidRPr="008A1477">
        <w:rPr>
          <w:b/>
          <w:sz w:val="22"/>
          <w:szCs w:val="22"/>
        </w:rPr>
        <w:t>stř</w:t>
      </w:r>
      <w:proofErr w:type="spellEnd"/>
      <w:r w:rsidRPr="008A1477">
        <w:rPr>
          <w:b/>
          <w:sz w:val="22"/>
          <w:szCs w:val="22"/>
        </w:rPr>
        <w:t>. 97, nebytové prostory</w:t>
      </w:r>
      <w:bookmarkEnd w:id="72"/>
      <w:bookmarkEnd w:id="73"/>
    </w:p>
    <w:p w:rsidR="0059608B" w:rsidRDefault="0059608B" w:rsidP="0059608B">
      <w:pPr>
        <w:jc w:val="both"/>
        <w:rPr>
          <w:b/>
          <w:sz w:val="22"/>
          <w:szCs w:val="22"/>
        </w:rPr>
      </w:pPr>
      <w:r>
        <w:rPr>
          <w:sz w:val="22"/>
          <w:szCs w:val="22"/>
        </w:rPr>
        <w:t>Celkové n</w:t>
      </w:r>
      <w:r w:rsidRPr="008A1477">
        <w:rPr>
          <w:sz w:val="22"/>
          <w:szCs w:val="22"/>
        </w:rPr>
        <w:t xml:space="preserve">áklady výše uvedeného střediska představují částku </w:t>
      </w:r>
      <w:r>
        <w:rPr>
          <w:sz w:val="22"/>
          <w:szCs w:val="22"/>
        </w:rPr>
        <w:t>5.497</w:t>
      </w:r>
      <w:r w:rsidRPr="008A1477">
        <w:rPr>
          <w:sz w:val="22"/>
          <w:szCs w:val="22"/>
        </w:rPr>
        <w:t xml:space="preserve"> tis.</w:t>
      </w:r>
      <w:r>
        <w:rPr>
          <w:sz w:val="22"/>
          <w:szCs w:val="22"/>
        </w:rPr>
        <w:t xml:space="preserve"> </w:t>
      </w:r>
      <w:r w:rsidRPr="008A1477">
        <w:rPr>
          <w:sz w:val="22"/>
          <w:szCs w:val="22"/>
        </w:rPr>
        <w:t xml:space="preserve">Kč, tj. čerpání na </w:t>
      </w:r>
      <w:r>
        <w:rPr>
          <w:sz w:val="22"/>
          <w:szCs w:val="22"/>
        </w:rPr>
        <w:t>62,7</w:t>
      </w:r>
      <w:r w:rsidRPr="008A1477">
        <w:rPr>
          <w:sz w:val="22"/>
          <w:szCs w:val="22"/>
        </w:rPr>
        <w:t xml:space="preserve"> %.</w:t>
      </w:r>
      <w:r>
        <w:rPr>
          <w:sz w:val="22"/>
          <w:szCs w:val="22"/>
        </w:rPr>
        <w:t xml:space="preserve"> Ve sledovaném období </w:t>
      </w:r>
      <w:r w:rsidRPr="00706993">
        <w:rPr>
          <w:sz w:val="22"/>
          <w:szCs w:val="22"/>
        </w:rPr>
        <w:t xml:space="preserve">byly </w:t>
      </w:r>
      <w:r>
        <w:rPr>
          <w:sz w:val="22"/>
          <w:szCs w:val="22"/>
        </w:rPr>
        <w:t>realizovány</w:t>
      </w:r>
      <w:r w:rsidRPr="00706993">
        <w:rPr>
          <w:sz w:val="22"/>
          <w:szCs w:val="22"/>
        </w:rPr>
        <w:t xml:space="preserve"> opravy </w:t>
      </w:r>
      <w:r>
        <w:rPr>
          <w:sz w:val="22"/>
          <w:szCs w:val="22"/>
        </w:rPr>
        <w:t xml:space="preserve">a údržba </w:t>
      </w:r>
      <w:r w:rsidRPr="00706993">
        <w:rPr>
          <w:sz w:val="22"/>
          <w:szCs w:val="22"/>
        </w:rPr>
        <w:t>nad 200 tis.</w:t>
      </w:r>
      <w:r>
        <w:rPr>
          <w:sz w:val="22"/>
          <w:szCs w:val="22"/>
        </w:rPr>
        <w:t xml:space="preserve"> </w:t>
      </w:r>
      <w:r w:rsidRPr="00706993">
        <w:rPr>
          <w:sz w:val="22"/>
          <w:szCs w:val="22"/>
        </w:rPr>
        <w:t>Kč</w:t>
      </w:r>
      <w:r>
        <w:rPr>
          <w:sz w:val="22"/>
          <w:szCs w:val="22"/>
        </w:rPr>
        <w:t xml:space="preserve"> (UP 3.605 tis. Kč, skutečnost 1.332 tis. Kč), a to na akci nám. 14. října 83/15 – oprava výtahové plošiny, oprava výtahu v domě Štefánikova 216/21.</w:t>
      </w:r>
    </w:p>
    <w:p w:rsidR="0059608B" w:rsidRPr="008A1477" w:rsidRDefault="0059608B" w:rsidP="0059608B">
      <w:pPr>
        <w:jc w:val="both"/>
        <w:rPr>
          <w:sz w:val="22"/>
          <w:szCs w:val="22"/>
        </w:rPr>
      </w:pPr>
      <w:r>
        <w:rPr>
          <w:sz w:val="22"/>
          <w:szCs w:val="22"/>
        </w:rPr>
        <w:t>Celkové vý</w:t>
      </w:r>
      <w:r w:rsidRPr="008A1477">
        <w:rPr>
          <w:sz w:val="22"/>
          <w:szCs w:val="22"/>
        </w:rPr>
        <w:t xml:space="preserve">nosy činily </w:t>
      </w:r>
      <w:r>
        <w:rPr>
          <w:sz w:val="22"/>
          <w:szCs w:val="22"/>
        </w:rPr>
        <w:t xml:space="preserve">17.945 </w:t>
      </w:r>
      <w:r w:rsidRPr="008A1477">
        <w:rPr>
          <w:sz w:val="22"/>
          <w:szCs w:val="22"/>
        </w:rPr>
        <w:t>tis.</w:t>
      </w:r>
      <w:r>
        <w:rPr>
          <w:sz w:val="22"/>
          <w:szCs w:val="22"/>
        </w:rPr>
        <w:t xml:space="preserve"> </w:t>
      </w:r>
      <w:r w:rsidRPr="008A1477">
        <w:rPr>
          <w:sz w:val="22"/>
          <w:szCs w:val="22"/>
        </w:rPr>
        <w:t xml:space="preserve">Kč, tj. plnění na </w:t>
      </w:r>
      <w:r>
        <w:rPr>
          <w:sz w:val="22"/>
          <w:szCs w:val="22"/>
        </w:rPr>
        <w:t>93,3</w:t>
      </w:r>
      <w:r w:rsidRPr="008A1477">
        <w:rPr>
          <w:sz w:val="22"/>
          <w:szCs w:val="22"/>
        </w:rPr>
        <w:t xml:space="preserve"> %. </w:t>
      </w:r>
      <w:r>
        <w:rPr>
          <w:sz w:val="22"/>
          <w:szCs w:val="22"/>
        </w:rPr>
        <w:t xml:space="preserve">Největší výnosovou položkou jsou nájmy z nebytových prostor (UP 19.000 tis. Kč, skutečnost 17.700 tis. Kč).  </w:t>
      </w:r>
      <w:r w:rsidRPr="008A1477">
        <w:rPr>
          <w:sz w:val="22"/>
          <w:szCs w:val="22"/>
        </w:rPr>
        <w:t xml:space="preserve">Výsledkem hospodaření za sledované období je kladný výsledek ve výši </w:t>
      </w:r>
      <w:r>
        <w:rPr>
          <w:sz w:val="22"/>
          <w:szCs w:val="22"/>
        </w:rPr>
        <w:t>12.448</w:t>
      </w:r>
      <w:r w:rsidRPr="008A1477">
        <w:rPr>
          <w:sz w:val="22"/>
          <w:szCs w:val="22"/>
        </w:rPr>
        <w:t> tis.</w:t>
      </w:r>
      <w:r>
        <w:rPr>
          <w:sz w:val="22"/>
          <w:szCs w:val="22"/>
        </w:rPr>
        <w:t xml:space="preserve"> </w:t>
      </w:r>
      <w:r w:rsidRPr="008A1477">
        <w:rPr>
          <w:sz w:val="22"/>
          <w:szCs w:val="22"/>
        </w:rPr>
        <w:t>Kč.</w:t>
      </w:r>
    </w:p>
    <w:p w:rsidR="0059608B" w:rsidRPr="00D82EAC" w:rsidRDefault="0059608B" w:rsidP="0059608B">
      <w:pPr>
        <w:jc w:val="both"/>
        <w:rPr>
          <w:b/>
          <w:sz w:val="22"/>
          <w:szCs w:val="22"/>
        </w:rPr>
      </w:pPr>
      <w:r>
        <w:rPr>
          <w:color w:val="C00000"/>
          <w:sz w:val="22"/>
          <w:szCs w:val="22"/>
        </w:rPr>
        <w:t xml:space="preserve"> </w:t>
      </w:r>
    </w:p>
    <w:p w:rsidR="0059608B" w:rsidRPr="00634DB7" w:rsidRDefault="0059608B" w:rsidP="0059608B">
      <w:pPr>
        <w:rPr>
          <w:b/>
          <w:sz w:val="22"/>
          <w:szCs w:val="22"/>
        </w:rPr>
      </w:pPr>
      <w:proofErr w:type="spellStart"/>
      <w:r w:rsidRPr="00634DB7">
        <w:rPr>
          <w:b/>
          <w:sz w:val="22"/>
          <w:szCs w:val="22"/>
        </w:rPr>
        <w:t>AquaDream</w:t>
      </w:r>
      <w:proofErr w:type="spellEnd"/>
      <w:r w:rsidRPr="00634DB7">
        <w:rPr>
          <w:b/>
          <w:sz w:val="22"/>
          <w:szCs w:val="22"/>
        </w:rPr>
        <w:t xml:space="preserve"> a.</w:t>
      </w:r>
      <w:r w:rsidR="00603892">
        <w:rPr>
          <w:b/>
          <w:sz w:val="22"/>
          <w:szCs w:val="22"/>
        </w:rPr>
        <w:t xml:space="preserve"> </w:t>
      </w:r>
      <w:r w:rsidRPr="00634DB7">
        <w:rPr>
          <w:b/>
          <w:sz w:val="22"/>
          <w:szCs w:val="22"/>
        </w:rPr>
        <w:t xml:space="preserve">s. – Sportovní centrum Barrandov, </w:t>
      </w:r>
      <w:proofErr w:type="spellStart"/>
      <w:r w:rsidRPr="00634DB7">
        <w:rPr>
          <w:b/>
          <w:sz w:val="22"/>
          <w:szCs w:val="22"/>
        </w:rPr>
        <w:t>stř</w:t>
      </w:r>
      <w:proofErr w:type="spellEnd"/>
      <w:r w:rsidRPr="00634DB7">
        <w:rPr>
          <w:b/>
          <w:sz w:val="22"/>
          <w:szCs w:val="22"/>
        </w:rPr>
        <w:t>. 98</w:t>
      </w:r>
      <w:bookmarkEnd w:id="74"/>
    </w:p>
    <w:p w:rsidR="0059608B" w:rsidRDefault="0059608B" w:rsidP="0059608B">
      <w:pPr>
        <w:jc w:val="both"/>
        <w:rPr>
          <w:sz w:val="22"/>
          <w:szCs w:val="22"/>
        </w:rPr>
      </w:pPr>
      <w:r w:rsidRPr="00634DB7">
        <w:rPr>
          <w:sz w:val="22"/>
          <w:szCs w:val="22"/>
        </w:rPr>
        <w:t xml:space="preserve">Celkové náklady za sledované období představují částku </w:t>
      </w:r>
      <w:r>
        <w:rPr>
          <w:sz w:val="22"/>
          <w:szCs w:val="22"/>
        </w:rPr>
        <w:t>1.495 tis. Kč, tj. čerpání na 38 %</w:t>
      </w:r>
      <w:r w:rsidR="00523EA8">
        <w:rPr>
          <w:sz w:val="22"/>
          <w:szCs w:val="22"/>
        </w:rPr>
        <w:t>.</w:t>
      </w:r>
      <w:r w:rsidRPr="00634DB7">
        <w:rPr>
          <w:sz w:val="22"/>
          <w:szCs w:val="22"/>
        </w:rPr>
        <w:t xml:space="preserve"> </w:t>
      </w:r>
      <w:r>
        <w:rPr>
          <w:sz w:val="22"/>
          <w:szCs w:val="22"/>
        </w:rPr>
        <w:t>Ve sledovaném období nebyly realizovány žádné</w:t>
      </w:r>
      <w:r w:rsidRPr="00634DB7">
        <w:rPr>
          <w:sz w:val="22"/>
          <w:szCs w:val="22"/>
        </w:rPr>
        <w:t xml:space="preserve"> oprav</w:t>
      </w:r>
      <w:r>
        <w:rPr>
          <w:sz w:val="22"/>
          <w:szCs w:val="22"/>
        </w:rPr>
        <w:t>y</w:t>
      </w:r>
      <w:r w:rsidRPr="00634DB7">
        <w:rPr>
          <w:sz w:val="22"/>
          <w:szCs w:val="22"/>
        </w:rPr>
        <w:t xml:space="preserve"> nad 200 tis.</w:t>
      </w:r>
      <w:r>
        <w:rPr>
          <w:sz w:val="22"/>
          <w:szCs w:val="22"/>
        </w:rPr>
        <w:t xml:space="preserve"> </w:t>
      </w:r>
      <w:r w:rsidRPr="00634DB7">
        <w:rPr>
          <w:sz w:val="22"/>
          <w:szCs w:val="22"/>
        </w:rPr>
        <w:t xml:space="preserve">Kč. </w:t>
      </w:r>
      <w:r>
        <w:rPr>
          <w:sz w:val="22"/>
          <w:szCs w:val="22"/>
        </w:rPr>
        <w:t xml:space="preserve">Provedeny </w:t>
      </w:r>
      <w:r w:rsidRPr="00634DB7">
        <w:rPr>
          <w:sz w:val="22"/>
          <w:szCs w:val="22"/>
        </w:rPr>
        <w:t xml:space="preserve">byly pouze opravy </w:t>
      </w:r>
      <w:r>
        <w:rPr>
          <w:sz w:val="22"/>
          <w:szCs w:val="22"/>
        </w:rPr>
        <w:t xml:space="preserve">a údržba </w:t>
      </w:r>
      <w:r w:rsidRPr="00634DB7">
        <w:rPr>
          <w:sz w:val="22"/>
          <w:szCs w:val="22"/>
        </w:rPr>
        <w:t>do 200 tis.</w:t>
      </w:r>
      <w:r>
        <w:rPr>
          <w:sz w:val="22"/>
          <w:szCs w:val="22"/>
        </w:rPr>
        <w:t xml:space="preserve"> </w:t>
      </w:r>
      <w:r w:rsidRPr="00634DB7">
        <w:rPr>
          <w:sz w:val="22"/>
          <w:szCs w:val="22"/>
        </w:rPr>
        <w:t xml:space="preserve">Kč </w:t>
      </w:r>
      <w:r>
        <w:rPr>
          <w:sz w:val="22"/>
          <w:szCs w:val="22"/>
        </w:rPr>
        <w:t>(UP 1.550 tis. Kč, skutečnost 604 tis. Kč) na údržbu chlorového hospodářství, údržba a repase klimatizačních zařízení, oprava vysoušečů vlasů a kamerového systému, elektroinstalační práce</w:t>
      </w:r>
      <w:r w:rsidRPr="00634DB7">
        <w:rPr>
          <w:sz w:val="22"/>
          <w:szCs w:val="22"/>
        </w:rPr>
        <w:t xml:space="preserve">. Na položce ostatní služby </w:t>
      </w:r>
      <w:r>
        <w:rPr>
          <w:sz w:val="22"/>
          <w:szCs w:val="22"/>
        </w:rPr>
        <w:t xml:space="preserve">(UP 1.480 tis. Kč, skutečnost 542 tis. Kč) </w:t>
      </w:r>
      <w:r w:rsidRPr="00634DB7">
        <w:rPr>
          <w:sz w:val="22"/>
          <w:szCs w:val="22"/>
        </w:rPr>
        <w:t>se jedn</w:t>
      </w:r>
      <w:r>
        <w:rPr>
          <w:sz w:val="22"/>
          <w:szCs w:val="22"/>
        </w:rPr>
        <w:t>alo</w:t>
      </w:r>
      <w:r w:rsidRPr="00634DB7">
        <w:rPr>
          <w:sz w:val="22"/>
          <w:szCs w:val="22"/>
        </w:rPr>
        <w:t xml:space="preserve"> např. o </w:t>
      </w:r>
      <w:r w:rsidR="00523EA8">
        <w:rPr>
          <w:sz w:val="22"/>
          <w:szCs w:val="22"/>
        </w:rPr>
        <w:t xml:space="preserve">servisní služby, </w:t>
      </w:r>
      <w:r>
        <w:rPr>
          <w:sz w:val="22"/>
          <w:szCs w:val="22"/>
        </w:rPr>
        <w:t>pravidelné revize EPS, údržba zeleně a parkovacích ploch.</w:t>
      </w:r>
    </w:p>
    <w:p w:rsidR="0059608B" w:rsidRDefault="0059608B" w:rsidP="0059608B">
      <w:pPr>
        <w:jc w:val="both"/>
        <w:rPr>
          <w:sz w:val="22"/>
          <w:szCs w:val="22"/>
        </w:rPr>
      </w:pPr>
      <w:r w:rsidRPr="00634DB7">
        <w:rPr>
          <w:sz w:val="22"/>
          <w:szCs w:val="22"/>
        </w:rPr>
        <w:t xml:space="preserve">Celkové výnosy představují částku </w:t>
      </w:r>
      <w:r>
        <w:rPr>
          <w:sz w:val="22"/>
          <w:szCs w:val="22"/>
        </w:rPr>
        <w:t>38</w:t>
      </w:r>
      <w:r w:rsidRPr="00634DB7">
        <w:rPr>
          <w:sz w:val="22"/>
          <w:szCs w:val="22"/>
        </w:rPr>
        <w:t> tis.</w:t>
      </w:r>
      <w:r>
        <w:rPr>
          <w:sz w:val="22"/>
          <w:szCs w:val="22"/>
        </w:rPr>
        <w:t xml:space="preserve"> </w:t>
      </w:r>
      <w:r w:rsidRPr="00634DB7">
        <w:rPr>
          <w:sz w:val="22"/>
          <w:szCs w:val="22"/>
        </w:rPr>
        <w:t xml:space="preserve">Kč, tj. plnění na </w:t>
      </w:r>
      <w:r>
        <w:rPr>
          <w:sz w:val="22"/>
          <w:szCs w:val="22"/>
        </w:rPr>
        <w:t>90,5</w:t>
      </w:r>
      <w:r w:rsidRPr="00634DB7">
        <w:rPr>
          <w:sz w:val="22"/>
          <w:szCs w:val="22"/>
        </w:rPr>
        <w:t xml:space="preserve"> %. </w:t>
      </w:r>
      <w:bookmarkStart w:id="76" w:name="_Toc238631748"/>
      <w:bookmarkStart w:id="77" w:name="_Toc292098210"/>
      <w:r w:rsidRPr="00A239DD">
        <w:rPr>
          <w:sz w:val="22"/>
          <w:szCs w:val="22"/>
        </w:rPr>
        <w:t>Hospodářsk</w:t>
      </w:r>
      <w:r>
        <w:rPr>
          <w:sz w:val="22"/>
          <w:szCs w:val="22"/>
        </w:rPr>
        <w:t xml:space="preserve">ý výsledek je záporný ve výši 1.457 tis. </w:t>
      </w:r>
      <w:r w:rsidRPr="00A239DD">
        <w:rPr>
          <w:sz w:val="22"/>
          <w:szCs w:val="22"/>
        </w:rPr>
        <w:t>Kč</w:t>
      </w:r>
      <w:r w:rsidR="00523EA8">
        <w:rPr>
          <w:sz w:val="22"/>
          <w:szCs w:val="22"/>
        </w:rPr>
        <w:t>.</w:t>
      </w:r>
    </w:p>
    <w:p w:rsidR="0059608B" w:rsidRDefault="0059608B" w:rsidP="0059608B">
      <w:pPr>
        <w:jc w:val="both"/>
        <w:rPr>
          <w:b/>
          <w:sz w:val="22"/>
          <w:szCs w:val="22"/>
        </w:rPr>
      </w:pPr>
    </w:p>
    <w:p w:rsidR="0059608B" w:rsidRPr="000E04FF" w:rsidRDefault="0059608B" w:rsidP="0059608B">
      <w:pPr>
        <w:rPr>
          <w:b/>
          <w:sz w:val="22"/>
          <w:szCs w:val="22"/>
        </w:rPr>
      </w:pPr>
      <w:r w:rsidRPr="000E04FF">
        <w:rPr>
          <w:b/>
          <w:sz w:val="22"/>
          <w:szCs w:val="22"/>
        </w:rPr>
        <w:t>ISCO spol. s</w:t>
      </w:r>
      <w:r w:rsidR="00523EA8">
        <w:rPr>
          <w:b/>
          <w:sz w:val="22"/>
          <w:szCs w:val="22"/>
        </w:rPr>
        <w:t xml:space="preserve"> </w:t>
      </w:r>
      <w:r w:rsidRPr="000E04FF">
        <w:rPr>
          <w:b/>
          <w:sz w:val="22"/>
          <w:szCs w:val="22"/>
        </w:rPr>
        <w:t>r.</w:t>
      </w:r>
      <w:r w:rsidR="00523EA8">
        <w:rPr>
          <w:b/>
          <w:sz w:val="22"/>
          <w:szCs w:val="22"/>
        </w:rPr>
        <w:t xml:space="preserve"> </w:t>
      </w:r>
      <w:r w:rsidRPr="000E04FF">
        <w:rPr>
          <w:b/>
          <w:sz w:val="22"/>
          <w:szCs w:val="22"/>
        </w:rPr>
        <w:t xml:space="preserve">o. – areál Klikatá, </w:t>
      </w:r>
      <w:proofErr w:type="spellStart"/>
      <w:r w:rsidRPr="000E04FF">
        <w:rPr>
          <w:b/>
          <w:sz w:val="22"/>
          <w:szCs w:val="22"/>
        </w:rPr>
        <w:t>stř</w:t>
      </w:r>
      <w:proofErr w:type="spellEnd"/>
      <w:r w:rsidRPr="000E04FF">
        <w:rPr>
          <w:b/>
          <w:sz w:val="22"/>
          <w:szCs w:val="22"/>
        </w:rPr>
        <w:t>. 99</w:t>
      </w:r>
      <w:bookmarkEnd w:id="76"/>
      <w:bookmarkEnd w:id="77"/>
    </w:p>
    <w:p w:rsidR="0059608B" w:rsidRDefault="0059608B" w:rsidP="0059608B">
      <w:pPr>
        <w:jc w:val="both"/>
        <w:rPr>
          <w:sz w:val="22"/>
          <w:szCs w:val="22"/>
        </w:rPr>
      </w:pPr>
      <w:r>
        <w:rPr>
          <w:sz w:val="22"/>
          <w:szCs w:val="22"/>
        </w:rPr>
        <w:t>Celkové n</w:t>
      </w:r>
      <w:r w:rsidRPr="000E04FF">
        <w:rPr>
          <w:sz w:val="22"/>
          <w:szCs w:val="22"/>
        </w:rPr>
        <w:t>áklady za sledovan</w:t>
      </w:r>
      <w:r>
        <w:rPr>
          <w:sz w:val="22"/>
          <w:szCs w:val="22"/>
        </w:rPr>
        <w:t>é období představují částku 2.124 tis. Kč, tj. čerpání na 87,9</w:t>
      </w:r>
      <w:r w:rsidRPr="000E04FF">
        <w:rPr>
          <w:sz w:val="22"/>
          <w:szCs w:val="22"/>
        </w:rPr>
        <w:t xml:space="preserve"> %.</w:t>
      </w:r>
      <w:r w:rsidRPr="00C96A17">
        <w:rPr>
          <w:sz w:val="22"/>
          <w:szCs w:val="22"/>
        </w:rPr>
        <w:t xml:space="preserve"> </w:t>
      </w:r>
      <w:r>
        <w:rPr>
          <w:sz w:val="22"/>
          <w:szCs w:val="22"/>
        </w:rPr>
        <w:t xml:space="preserve">Ve sledovaném období byly realizovány náklady na položce </w:t>
      </w:r>
      <w:r w:rsidRPr="00C96A17">
        <w:rPr>
          <w:sz w:val="22"/>
          <w:szCs w:val="22"/>
        </w:rPr>
        <w:t>opravy</w:t>
      </w:r>
      <w:r>
        <w:rPr>
          <w:sz w:val="22"/>
          <w:szCs w:val="22"/>
        </w:rPr>
        <w:t xml:space="preserve"> a údržba</w:t>
      </w:r>
      <w:r w:rsidRPr="00C96A17">
        <w:rPr>
          <w:sz w:val="22"/>
          <w:szCs w:val="22"/>
        </w:rPr>
        <w:t xml:space="preserve"> nad 200 tis.</w:t>
      </w:r>
      <w:r>
        <w:rPr>
          <w:sz w:val="22"/>
          <w:szCs w:val="22"/>
        </w:rPr>
        <w:t xml:space="preserve"> Kč ve výši 933 tis. Kč a jednalo se o opravu povrchu manipulační plochy v objektu. Dále byly realizovány</w:t>
      </w:r>
      <w:r>
        <w:rPr>
          <w:color w:val="C00000"/>
          <w:sz w:val="22"/>
          <w:szCs w:val="22"/>
        </w:rPr>
        <w:t xml:space="preserve"> </w:t>
      </w:r>
      <w:r>
        <w:rPr>
          <w:sz w:val="22"/>
          <w:szCs w:val="22"/>
        </w:rPr>
        <w:t xml:space="preserve">náklady např. na opravy a údržba do 200 tis. Kč v částce 160 tis. Kč, odměna za správu ve výši 559 tis. Kč, </w:t>
      </w:r>
      <w:r w:rsidRPr="00EA5EB5">
        <w:rPr>
          <w:sz w:val="22"/>
          <w:szCs w:val="22"/>
        </w:rPr>
        <w:t>ostatní služby</w:t>
      </w:r>
      <w:r>
        <w:rPr>
          <w:sz w:val="22"/>
          <w:szCs w:val="22"/>
        </w:rPr>
        <w:t xml:space="preserve"> ve </w:t>
      </w:r>
      <w:proofErr w:type="gramStart"/>
      <w:r w:rsidRPr="00EA5EB5">
        <w:rPr>
          <w:sz w:val="22"/>
          <w:szCs w:val="22"/>
        </w:rPr>
        <w:t xml:space="preserve">výši  </w:t>
      </w:r>
      <w:r>
        <w:rPr>
          <w:sz w:val="22"/>
          <w:szCs w:val="22"/>
        </w:rPr>
        <w:t>232</w:t>
      </w:r>
      <w:proofErr w:type="gramEnd"/>
      <w:r w:rsidRPr="00EA5EB5">
        <w:rPr>
          <w:sz w:val="22"/>
          <w:szCs w:val="22"/>
        </w:rPr>
        <w:t xml:space="preserve"> tis.</w:t>
      </w:r>
      <w:r>
        <w:rPr>
          <w:sz w:val="22"/>
          <w:szCs w:val="22"/>
        </w:rPr>
        <w:t xml:space="preserve"> </w:t>
      </w:r>
      <w:r w:rsidRPr="00EA5EB5">
        <w:rPr>
          <w:sz w:val="22"/>
          <w:szCs w:val="22"/>
        </w:rPr>
        <w:t>Kč, tj. svoz odpadu, úklid areálu, revize</w:t>
      </w:r>
      <w:r>
        <w:rPr>
          <w:sz w:val="22"/>
          <w:szCs w:val="22"/>
        </w:rPr>
        <w:t>, pasportizace nebytových jednotek</w:t>
      </w:r>
      <w:r w:rsidRPr="00EA5EB5">
        <w:rPr>
          <w:sz w:val="22"/>
          <w:szCs w:val="22"/>
        </w:rPr>
        <w:t xml:space="preserve"> a </w:t>
      </w:r>
      <w:r>
        <w:rPr>
          <w:sz w:val="22"/>
          <w:szCs w:val="22"/>
        </w:rPr>
        <w:t xml:space="preserve">jiné </w:t>
      </w:r>
      <w:r w:rsidRPr="00EA5EB5">
        <w:rPr>
          <w:sz w:val="22"/>
          <w:szCs w:val="22"/>
        </w:rPr>
        <w:t>ostatní náklady v</w:t>
      </w:r>
      <w:r>
        <w:rPr>
          <w:sz w:val="22"/>
          <w:szCs w:val="22"/>
        </w:rPr>
        <w:t xml:space="preserve"> částce 240 tis. Kč, </w:t>
      </w:r>
      <w:proofErr w:type="spellStart"/>
      <w:r>
        <w:rPr>
          <w:sz w:val="22"/>
          <w:szCs w:val="22"/>
        </w:rPr>
        <w:t>tj</w:t>
      </w:r>
      <w:proofErr w:type="spellEnd"/>
      <w:r>
        <w:rPr>
          <w:sz w:val="22"/>
          <w:szCs w:val="22"/>
        </w:rPr>
        <w:t xml:space="preserve">, náklady uplatněné koeficientem DPH. </w:t>
      </w:r>
    </w:p>
    <w:p w:rsidR="0059608B" w:rsidRPr="00A239DD" w:rsidRDefault="0059608B" w:rsidP="0059608B">
      <w:pPr>
        <w:jc w:val="both"/>
        <w:rPr>
          <w:sz w:val="22"/>
          <w:szCs w:val="22"/>
        </w:rPr>
      </w:pPr>
      <w:r>
        <w:rPr>
          <w:sz w:val="22"/>
          <w:szCs w:val="22"/>
        </w:rPr>
        <w:t xml:space="preserve">Celkové výnosy činily 1.810 tis. Kč, tj. plnění na 88 % a jedná se především o výnosy z nájemného nebytových prostor a pozemků. </w:t>
      </w:r>
      <w:r w:rsidRPr="00A239DD">
        <w:rPr>
          <w:sz w:val="22"/>
          <w:szCs w:val="22"/>
        </w:rPr>
        <w:t>Hospodářsk</w:t>
      </w:r>
      <w:r>
        <w:rPr>
          <w:sz w:val="22"/>
          <w:szCs w:val="22"/>
        </w:rPr>
        <w:t xml:space="preserve">ý výsledek je záporný ve výši 314 tis. </w:t>
      </w:r>
      <w:bookmarkStart w:id="78" w:name="_Toc292098208"/>
      <w:bookmarkStart w:id="79" w:name="_Toc238631747"/>
      <w:r w:rsidR="00523EA8">
        <w:rPr>
          <w:sz w:val="22"/>
          <w:szCs w:val="22"/>
        </w:rPr>
        <w:t>Kč.</w:t>
      </w:r>
    </w:p>
    <w:p w:rsidR="0059608B" w:rsidRDefault="0059608B" w:rsidP="0059608B">
      <w:pPr>
        <w:rPr>
          <w:b/>
          <w:sz w:val="22"/>
          <w:szCs w:val="22"/>
        </w:rPr>
      </w:pPr>
    </w:p>
    <w:p w:rsidR="0059608B" w:rsidRPr="003B2724" w:rsidRDefault="0059608B" w:rsidP="0059608B">
      <w:pPr>
        <w:rPr>
          <w:b/>
          <w:sz w:val="22"/>
          <w:szCs w:val="22"/>
        </w:rPr>
      </w:pPr>
      <w:r w:rsidRPr="003B2724">
        <w:rPr>
          <w:b/>
          <w:sz w:val="22"/>
          <w:szCs w:val="22"/>
        </w:rPr>
        <w:t xml:space="preserve">Ostatní zdaňovaná činnost, </w:t>
      </w:r>
      <w:proofErr w:type="spellStart"/>
      <w:r w:rsidRPr="003B2724">
        <w:rPr>
          <w:b/>
          <w:sz w:val="22"/>
          <w:szCs w:val="22"/>
        </w:rPr>
        <w:t>stř</w:t>
      </w:r>
      <w:proofErr w:type="spellEnd"/>
      <w:r w:rsidRPr="003B2724">
        <w:rPr>
          <w:b/>
          <w:sz w:val="22"/>
          <w:szCs w:val="22"/>
        </w:rPr>
        <w:t>. 90</w:t>
      </w:r>
      <w:r>
        <w:rPr>
          <w:b/>
          <w:sz w:val="22"/>
          <w:szCs w:val="22"/>
        </w:rPr>
        <w:t>, 94</w:t>
      </w:r>
      <w:bookmarkEnd w:id="78"/>
      <w:bookmarkEnd w:id="79"/>
    </w:p>
    <w:p w:rsidR="0059608B" w:rsidRDefault="0059608B" w:rsidP="0059608B">
      <w:pPr>
        <w:pStyle w:val="Zkladntext2"/>
        <w:rPr>
          <w:b w:val="0"/>
          <w:color w:val="000000"/>
          <w:sz w:val="22"/>
          <w:szCs w:val="22"/>
        </w:rPr>
      </w:pPr>
      <w:r w:rsidRPr="003B2724">
        <w:rPr>
          <w:b w:val="0"/>
          <w:sz w:val="22"/>
          <w:szCs w:val="22"/>
        </w:rPr>
        <w:t xml:space="preserve">Ostatní zdaňovanou činnost zajišťují odbory městské části a rozhodující z hlediska objemu finančních prostředků je prodej majetku. </w:t>
      </w:r>
      <w:r>
        <w:rPr>
          <w:b w:val="0"/>
          <w:sz w:val="22"/>
          <w:szCs w:val="22"/>
        </w:rPr>
        <w:t>Přehled o hospodaření je v</w:t>
      </w:r>
      <w:r w:rsidR="00A72CDE">
        <w:rPr>
          <w:b w:val="0"/>
          <w:sz w:val="22"/>
          <w:szCs w:val="22"/>
        </w:rPr>
        <w:t> příloze č.</w:t>
      </w:r>
      <w:r>
        <w:rPr>
          <w:b w:val="0"/>
          <w:sz w:val="22"/>
          <w:szCs w:val="22"/>
        </w:rPr>
        <w:t xml:space="preserve"> 6. </w:t>
      </w:r>
      <w:r>
        <w:rPr>
          <w:b w:val="0"/>
          <w:color w:val="000000"/>
          <w:sz w:val="22"/>
          <w:szCs w:val="22"/>
        </w:rPr>
        <w:t>Celkové n</w:t>
      </w:r>
      <w:r w:rsidRPr="00590468">
        <w:rPr>
          <w:b w:val="0"/>
          <w:color w:val="000000"/>
          <w:sz w:val="22"/>
          <w:szCs w:val="22"/>
        </w:rPr>
        <w:t>áklady za ostatní zdaňovanou činnost představ</w:t>
      </w:r>
      <w:r>
        <w:rPr>
          <w:b w:val="0"/>
          <w:color w:val="000000"/>
          <w:sz w:val="22"/>
          <w:szCs w:val="22"/>
        </w:rPr>
        <w:t xml:space="preserve">ují za rok 2017 částku </w:t>
      </w:r>
      <w:proofErr w:type="gramStart"/>
      <w:r>
        <w:rPr>
          <w:b w:val="0"/>
          <w:color w:val="000000"/>
          <w:sz w:val="22"/>
          <w:szCs w:val="22"/>
        </w:rPr>
        <w:t xml:space="preserve">348.495 </w:t>
      </w:r>
      <w:r w:rsidRPr="00590468">
        <w:rPr>
          <w:b w:val="0"/>
          <w:color w:val="000000"/>
          <w:sz w:val="22"/>
          <w:szCs w:val="22"/>
        </w:rPr>
        <w:t xml:space="preserve"> tis</w:t>
      </w:r>
      <w:r>
        <w:rPr>
          <w:b w:val="0"/>
          <w:color w:val="000000"/>
          <w:sz w:val="22"/>
          <w:szCs w:val="22"/>
        </w:rPr>
        <w:t>.</w:t>
      </w:r>
      <w:proofErr w:type="gramEnd"/>
      <w:r>
        <w:rPr>
          <w:b w:val="0"/>
          <w:color w:val="000000"/>
          <w:sz w:val="22"/>
          <w:szCs w:val="22"/>
        </w:rPr>
        <w:t xml:space="preserve"> Kč,</w:t>
      </w:r>
      <w:r w:rsidR="00523EA8">
        <w:rPr>
          <w:b w:val="0"/>
          <w:color w:val="000000"/>
          <w:sz w:val="22"/>
          <w:szCs w:val="22"/>
        </w:rPr>
        <w:t xml:space="preserve"> tj. čerpání nákladů na 83,3 %.</w:t>
      </w:r>
    </w:p>
    <w:p w:rsidR="00523EA8" w:rsidRPr="00706993" w:rsidRDefault="00523EA8" w:rsidP="0059608B">
      <w:pPr>
        <w:pStyle w:val="Zkladntext2"/>
        <w:rPr>
          <w:b w:val="0"/>
          <w:sz w:val="22"/>
          <w:szCs w:val="22"/>
        </w:rPr>
      </w:pPr>
    </w:p>
    <w:p w:rsidR="0059608B" w:rsidRDefault="0059608B" w:rsidP="0059608B">
      <w:pPr>
        <w:jc w:val="both"/>
        <w:rPr>
          <w:rFonts w:eastAsia="Calibri"/>
          <w:color w:val="000000"/>
          <w:sz w:val="22"/>
          <w:szCs w:val="22"/>
        </w:rPr>
      </w:pPr>
      <w:r w:rsidRPr="004C2BA0">
        <w:rPr>
          <w:rFonts w:eastAsia="Calibri"/>
          <w:color w:val="000000"/>
          <w:sz w:val="22"/>
          <w:szCs w:val="22"/>
        </w:rPr>
        <w:t>Největší nákladov</w:t>
      </w:r>
      <w:r>
        <w:rPr>
          <w:rFonts w:eastAsia="Calibri"/>
          <w:color w:val="000000"/>
          <w:sz w:val="22"/>
          <w:szCs w:val="22"/>
        </w:rPr>
        <w:t>é</w:t>
      </w:r>
      <w:r w:rsidRPr="004C2BA0">
        <w:rPr>
          <w:rFonts w:eastAsia="Calibri"/>
          <w:color w:val="000000"/>
          <w:sz w:val="22"/>
          <w:szCs w:val="22"/>
        </w:rPr>
        <w:t xml:space="preserve"> položk</w:t>
      </w:r>
      <w:r>
        <w:rPr>
          <w:rFonts w:eastAsia="Calibri"/>
          <w:color w:val="000000"/>
          <w:sz w:val="22"/>
          <w:szCs w:val="22"/>
        </w:rPr>
        <w:t>y</w:t>
      </w:r>
      <w:r w:rsidRPr="004C2BA0">
        <w:rPr>
          <w:rFonts w:eastAsia="Calibri"/>
          <w:color w:val="000000"/>
          <w:sz w:val="22"/>
          <w:szCs w:val="22"/>
        </w:rPr>
        <w:t xml:space="preserve"> </w:t>
      </w:r>
      <w:proofErr w:type="gramStart"/>
      <w:r w:rsidRPr="004C2BA0">
        <w:rPr>
          <w:rFonts w:eastAsia="Calibri"/>
          <w:color w:val="000000"/>
          <w:sz w:val="22"/>
          <w:szCs w:val="22"/>
        </w:rPr>
        <w:t>představuj</w:t>
      </w:r>
      <w:r>
        <w:rPr>
          <w:rFonts w:eastAsia="Calibri"/>
          <w:color w:val="000000"/>
          <w:sz w:val="22"/>
          <w:szCs w:val="22"/>
        </w:rPr>
        <w:t>í  zůstatková</w:t>
      </w:r>
      <w:proofErr w:type="gramEnd"/>
      <w:r>
        <w:rPr>
          <w:rFonts w:eastAsia="Calibri"/>
          <w:color w:val="000000"/>
          <w:sz w:val="22"/>
          <w:szCs w:val="22"/>
        </w:rPr>
        <w:t xml:space="preserve"> cena prodaného majetku  (UP 240.000 tis. Kč, skutečnost 202.573 tis. Kč), dále prodané pozemky (UP 120.000 tis. Kč, skutečnost 111.180 tis. Kč) a jiné ostatní náklady (UP 22.643 tis. Kč, skutečnost 21.555 tis. Kč). Na položce tvorba rezerv je proúčtována minusová částka 13.575 tis. Kč a jedná se o </w:t>
      </w:r>
      <w:proofErr w:type="gramStart"/>
      <w:r>
        <w:rPr>
          <w:rFonts w:eastAsia="Calibri"/>
          <w:color w:val="000000"/>
          <w:sz w:val="22"/>
          <w:szCs w:val="22"/>
        </w:rPr>
        <w:t>poskytnutí  slevy</w:t>
      </w:r>
      <w:proofErr w:type="gramEnd"/>
      <w:r>
        <w:rPr>
          <w:rFonts w:eastAsia="Calibri"/>
          <w:color w:val="000000"/>
          <w:sz w:val="22"/>
          <w:szCs w:val="22"/>
        </w:rPr>
        <w:t xml:space="preserve"> z kupní ceny prodaných bytů, na základě splněných podmínek dle Zásad o prodeji bytů.</w:t>
      </w:r>
    </w:p>
    <w:p w:rsidR="00523EA8" w:rsidRDefault="00523EA8" w:rsidP="0059608B">
      <w:pPr>
        <w:jc w:val="both"/>
        <w:rPr>
          <w:rFonts w:eastAsia="Calibri"/>
          <w:color w:val="000000"/>
          <w:sz w:val="22"/>
          <w:szCs w:val="22"/>
        </w:rPr>
      </w:pPr>
    </w:p>
    <w:p w:rsidR="0059608B" w:rsidRPr="00706993" w:rsidRDefault="0059608B" w:rsidP="0059608B">
      <w:pPr>
        <w:pStyle w:val="Zkladntext2"/>
        <w:rPr>
          <w:rFonts w:eastAsia="Calibri"/>
          <w:b w:val="0"/>
          <w:color w:val="000000"/>
          <w:sz w:val="22"/>
          <w:szCs w:val="22"/>
        </w:rPr>
      </w:pPr>
      <w:r>
        <w:rPr>
          <w:b w:val="0"/>
          <w:color w:val="000000"/>
          <w:sz w:val="22"/>
          <w:szCs w:val="22"/>
        </w:rPr>
        <w:t>Celkové výnosy ostatní zdaňované činnosti činí 503.601 tis. Kč, tj. plnění na 83,4</w:t>
      </w:r>
      <w:r w:rsidRPr="00590468">
        <w:rPr>
          <w:b w:val="0"/>
          <w:color w:val="000000"/>
          <w:sz w:val="22"/>
          <w:szCs w:val="22"/>
        </w:rPr>
        <w:t xml:space="preserve"> %. </w:t>
      </w:r>
      <w:r>
        <w:rPr>
          <w:rFonts w:eastAsia="Calibri"/>
          <w:b w:val="0"/>
          <w:color w:val="000000"/>
          <w:sz w:val="22"/>
          <w:szCs w:val="22"/>
        </w:rPr>
        <w:t>Největší výnosové</w:t>
      </w:r>
      <w:r w:rsidRPr="00706993">
        <w:rPr>
          <w:rFonts w:eastAsia="Calibri"/>
          <w:b w:val="0"/>
          <w:color w:val="000000"/>
          <w:sz w:val="22"/>
          <w:szCs w:val="22"/>
        </w:rPr>
        <w:t xml:space="preserve"> položk</w:t>
      </w:r>
      <w:r>
        <w:rPr>
          <w:rFonts w:eastAsia="Calibri"/>
          <w:b w:val="0"/>
          <w:color w:val="000000"/>
          <w:sz w:val="22"/>
          <w:szCs w:val="22"/>
        </w:rPr>
        <w:t>y</w:t>
      </w:r>
      <w:r w:rsidRPr="00706993">
        <w:rPr>
          <w:rFonts w:eastAsia="Calibri"/>
          <w:b w:val="0"/>
          <w:color w:val="000000"/>
          <w:sz w:val="22"/>
          <w:szCs w:val="22"/>
        </w:rPr>
        <w:t xml:space="preserve"> j</w:t>
      </w:r>
      <w:r>
        <w:rPr>
          <w:rFonts w:eastAsia="Calibri"/>
          <w:b w:val="0"/>
          <w:color w:val="000000"/>
          <w:sz w:val="22"/>
          <w:szCs w:val="22"/>
        </w:rPr>
        <w:t>sou</w:t>
      </w:r>
      <w:r w:rsidRPr="00706993">
        <w:rPr>
          <w:rFonts w:eastAsia="Calibri"/>
          <w:b w:val="0"/>
          <w:color w:val="000000"/>
          <w:sz w:val="22"/>
          <w:szCs w:val="22"/>
        </w:rPr>
        <w:t xml:space="preserve"> </w:t>
      </w:r>
      <w:r>
        <w:rPr>
          <w:rFonts w:eastAsia="Calibri"/>
          <w:b w:val="0"/>
          <w:color w:val="000000"/>
          <w:sz w:val="22"/>
          <w:szCs w:val="22"/>
        </w:rPr>
        <w:t xml:space="preserve">výnosy z přecenění reálnou hodnotou (UP 274.000 tis. Kč, skutečnost 253.847 tis. Kč), </w:t>
      </w:r>
      <w:r>
        <w:rPr>
          <w:rFonts w:eastAsia="Calibri"/>
          <w:b w:val="0"/>
          <w:color w:val="000000"/>
          <w:sz w:val="22"/>
          <w:szCs w:val="22"/>
        </w:rPr>
        <w:lastRenderedPageBreak/>
        <w:t xml:space="preserve">dále </w:t>
      </w:r>
      <w:r w:rsidRPr="00706993">
        <w:rPr>
          <w:rFonts w:eastAsia="Calibri"/>
          <w:b w:val="0"/>
          <w:color w:val="000000"/>
          <w:sz w:val="22"/>
          <w:szCs w:val="22"/>
        </w:rPr>
        <w:t xml:space="preserve">prodej majetku – privatizace (UP </w:t>
      </w:r>
      <w:r>
        <w:rPr>
          <w:rFonts w:eastAsia="Calibri"/>
          <w:b w:val="0"/>
          <w:color w:val="000000"/>
          <w:sz w:val="22"/>
          <w:szCs w:val="22"/>
        </w:rPr>
        <w:t>190.000</w:t>
      </w:r>
      <w:r w:rsidRPr="00706993">
        <w:rPr>
          <w:rFonts w:eastAsia="Calibri"/>
          <w:b w:val="0"/>
          <w:color w:val="000000"/>
          <w:sz w:val="22"/>
          <w:szCs w:val="22"/>
        </w:rPr>
        <w:t xml:space="preserve"> tis.</w:t>
      </w:r>
      <w:r>
        <w:rPr>
          <w:rFonts w:eastAsia="Calibri"/>
          <w:b w:val="0"/>
          <w:color w:val="000000"/>
          <w:sz w:val="22"/>
          <w:szCs w:val="22"/>
        </w:rPr>
        <w:t xml:space="preserve"> </w:t>
      </w:r>
      <w:r w:rsidRPr="00706993">
        <w:rPr>
          <w:rFonts w:eastAsia="Calibri"/>
          <w:b w:val="0"/>
          <w:color w:val="000000"/>
          <w:sz w:val="22"/>
          <w:szCs w:val="22"/>
        </w:rPr>
        <w:t xml:space="preserve">Kč, skutečnost </w:t>
      </w:r>
      <w:r>
        <w:rPr>
          <w:rFonts w:eastAsia="Calibri"/>
          <w:b w:val="0"/>
          <w:color w:val="000000"/>
          <w:sz w:val="22"/>
          <w:szCs w:val="22"/>
        </w:rPr>
        <w:t>174.508</w:t>
      </w:r>
      <w:r w:rsidRPr="00706993">
        <w:rPr>
          <w:rFonts w:eastAsia="Calibri"/>
          <w:b w:val="0"/>
          <w:color w:val="000000"/>
          <w:sz w:val="22"/>
          <w:szCs w:val="22"/>
        </w:rPr>
        <w:t> tis.</w:t>
      </w:r>
      <w:r>
        <w:rPr>
          <w:rFonts w:eastAsia="Calibri"/>
          <w:b w:val="0"/>
          <w:color w:val="000000"/>
          <w:sz w:val="22"/>
          <w:szCs w:val="22"/>
        </w:rPr>
        <w:t xml:space="preserve"> </w:t>
      </w:r>
      <w:r w:rsidRPr="00706993">
        <w:rPr>
          <w:rFonts w:eastAsia="Calibri"/>
          <w:b w:val="0"/>
          <w:color w:val="000000"/>
          <w:sz w:val="22"/>
          <w:szCs w:val="22"/>
        </w:rPr>
        <w:t>Kč)</w:t>
      </w:r>
      <w:r>
        <w:rPr>
          <w:rFonts w:eastAsia="Calibri"/>
          <w:b w:val="0"/>
          <w:color w:val="000000"/>
          <w:sz w:val="22"/>
          <w:szCs w:val="22"/>
        </w:rPr>
        <w:t>, prodej pozemků (UP 116.500 tis. Kč, skutečnost 104.950 tis. Kč)</w:t>
      </w:r>
      <w:r w:rsidRPr="00706993">
        <w:rPr>
          <w:rFonts w:eastAsia="Calibri"/>
          <w:b w:val="0"/>
          <w:color w:val="000000"/>
          <w:sz w:val="22"/>
          <w:szCs w:val="22"/>
        </w:rPr>
        <w:t xml:space="preserve"> a </w:t>
      </w:r>
      <w:r>
        <w:rPr>
          <w:rFonts w:eastAsia="Calibri"/>
          <w:b w:val="0"/>
          <w:color w:val="000000"/>
          <w:sz w:val="22"/>
          <w:szCs w:val="22"/>
        </w:rPr>
        <w:t>daň z příjmu právnických osob v minusové částce 54.059</w:t>
      </w:r>
      <w:r w:rsidR="00523EA8">
        <w:rPr>
          <w:rFonts w:eastAsia="Calibri"/>
          <w:b w:val="0"/>
          <w:color w:val="000000"/>
          <w:sz w:val="22"/>
          <w:szCs w:val="22"/>
        </w:rPr>
        <w:t> </w:t>
      </w:r>
      <w:r>
        <w:rPr>
          <w:rFonts w:eastAsia="Calibri"/>
          <w:b w:val="0"/>
          <w:color w:val="000000"/>
          <w:sz w:val="22"/>
          <w:szCs w:val="22"/>
        </w:rPr>
        <w:t>tis. Kč.</w:t>
      </w:r>
    </w:p>
    <w:p w:rsidR="0059608B" w:rsidRPr="00F370F6" w:rsidRDefault="0059608B" w:rsidP="0059608B">
      <w:pPr>
        <w:pStyle w:val="Zkladntext2"/>
        <w:rPr>
          <w:b w:val="0"/>
          <w:color w:val="000000"/>
          <w:sz w:val="22"/>
          <w:szCs w:val="22"/>
        </w:rPr>
      </w:pPr>
      <w:r w:rsidRPr="00F370F6">
        <w:rPr>
          <w:b w:val="0"/>
          <w:color w:val="000000"/>
          <w:sz w:val="22"/>
          <w:szCs w:val="22"/>
        </w:rPr>
        <w:t xml:space="preserve">Ostatní zdaňovaná činnost skončila za </w:t>
      </w:r>
      <w:r>
        <w:rPr>
          <w:b w:val="0"/>
          <w:color w:val="000000"/>
          <w:sz w:val="22"/>
          <w:szCs w:val="22"/>
        </w:rPr>
        <w:t>rok</w:t>
      </w:r>
      <w:r w:rsidRPr="00F370F6">
        <w:rPr>
          <w:b w:val="0"/>
          <w:color w:val="000000"/>
          <w:sz w:val="22"/>
          <w:szCs w:val="22"/>
        </w:rPr>
        <w:t xml:space="preserve"> </w:t>
      </w:r>
      <w:r>
        <w:rPr>
          <w:b w:val="0"/>
          <w:color w:val="000000"/>
          <w:sz w:val="22"/>
          <w:szCs w:val="22"/>
        </w:rPr>
        <w:t>2017 kladným</w:t>
      </w:r>
      <w:r w:rsidRPr="00F370F6">
        <w:rPr>
          <w:b w:val="0"/>
          <w:color w:val="000000"/>
          <w:sz w:val="22"/>
          <w:szCs w:val="22"/>
        </w:rPr>
        <w:t xml:space="preserve"> výsledke</w:t>
      </w:r>
      <w:r>
        <w:rPr>
          <w:b w:val="0"/>
          <w:color w:val="000000"/>
          <w:sz w:val="22"/>
          <w:szCs w:val="22"/>
        </w:rPr>
        <w:t>m hospodaření ve výši 155.106</w:t>
      </w:r>
      <w:r w:rsidR="001B6140">
        <w:rPr>
          <w:b w:val="0"/>
          <w:color w:val="000000"/>
          <w:sz w:val="22"/>
          <w:szCs w:val="22"/>
        </w:rPr>
        <w:t> </w:t>
      </w:r>
      <w:r w:rsidRPr="00F370F6">
        <w:rPr>
          <w:b w:val="0"/>
          <w:color w:val="000000"/>
          <w:sz w:val="22"/>
          <w:szCs w:val="22"/>
        </w:rPr>
        <w:t xml:space="preserve"> tis.</w:t>
      </w:r>
      <w:r w:rsidR="00CB1A11">
        <w:rPr>
          <w:b w:val="0"/>
          <w:color w:val="000000"/>
          <w:sz w:val="22"/>
          <w:szCs w:val="22"/>
        </w:rPr>
        <w:t> </w:t>
      </w:r>
      <w:r w:rsidRPr="00F370F6">
        <w:rPr>
          <w:b w:val="0"/>
          <w:color w:val="000000"/>
          <w:sz w:val="22"/>
          <w:szCs w:val="22"/>
        </w:rPr>
        <w:t>Kč.</w:t>
      </w:r>
    </w:p>
    <w:bookmarkEnd w:id="75"/>
    <w:p w:rsidR="0059608B" w:rsidRDefault="0059608B" w:rsidP="0059608B">
      <w:pPr>
        <w:rPr>
          <w:b/>
        </w:rPr>
      </w:pPr>
    </w:p>
    <w:p w:rsidR="0059608B" w:rsidRPr="004E528D" w:rsidRDefault="0059608B" w:rsidP="0059608B">
      <w:pPr>
        <w:rPr>
          <w:b/>
        </w:rPr>
      </w:pPr>
      <w:r w:rsidRPr="004E528D">
        <w:rPr>
          <w:b/>
        </w:rPr>
        <w:t>Výsledky hospodaření</w:t>
      </w:r>
    </w:p>
    <w:p w:rsidR="0059608B" w:rsidRDefault="0059608B" w:rsidP="0059608B">
      <w:pPr>
        <w:pStyle w:val="Zhlav"/>
        <w:tabs>
          <w:tab w:val="left" w:pos="708"/>
        </w:tabs>
        <w:jc w:val="both"/>
        <w:rPr>
          <w:sz w:val="22"/>
          <w:szCs w:val="22"/>
        </w:rPr>
      </w:pPr>
      <w:r w:rsidRPr="001438E3">
        <w:rPr>
          <w:sz w:val="22"/>
          <w:szCs w:val="22"/>
        </w:rPr>
        <w:t xml:space="preserve">Za </w:t>
      </w:r>
      <w:r>
        <w:rPr>
          <w:sz w:val="22"/>
          <w:szCs w:val="22"/>
        </w:rPr>
        <w:t xml:space="preserve">rok </w:t>
      </w:r>
      <w:r w:rsidRPr="001438E3">
        <w:rPr>
          <w:sz w:val="22"/>
          <w:szCs w:val="22"/>
        </w:rPr>
        <w:t>201</w:t>
      </w:r>
      <w:r>
        <w:rPr>
          <w:sz w:val="22"/>
          <w:szCs w:val="22"/>
        </w:rPr>
        <w:t>7</w:t>
      </w:r>
      <w:r w:rsidRPr="001438E3">
        <w:rPr>
          <w:sz w:val="22"/>
          <w:szCs w:val="22"/>
        </w:rPr>
        <w:t xml:space="preserve"> celkové náklady zdaňované činnosti představují částku </w:t>
      </w:r>
      <w:r>
        <w:rPr>
          <w:sz w:val="22"/>
          <w:szCs w:val="22"/>
        </w:rPr>
        <w:t xml:space="preserve">425.798 </w:t>
      </w:r>
      <w:r w:rsidRPr="001438E3">
        <w:rPr>
          <w:sz w:val="22"/>
          <w:szCs w:val="22"/>
        </w:rPr>
        <w:t>tis.</w:t>
      </w:r>
      <w:r>
        <w:rPr>
          <w:sz w:val="22"/>
          <w:szCs w:val="22"/>
        </w:rPr>
        <w:t xml:space="preserve"> </w:t>
      </w:r>
      <w:r w:rsidRPr="001438E3">
        <w:rPr>
          <w:sz w:val="22"/>
          <w:szCs w:val="22"/>
        </w:rPr>
        <w:t xml:space="preserve">Kč tj. </w:t>
      </w:r>
      <w:r>
        <w:rPr>
          <w:sz w:val="22"/>
          <w:szCs w:val="22"/>
        </w:rPr>
        <w:t>čerpání</w:t>
      </w:r>
      <w:r w:rsidRPr="001438E3">
        <w:rPr>
          <w:sz w:val="22"/>
          <w:szCs w:val="22"/>
        </w:rPr>
        <w:t xml:space="preserve"> na</w:t>
      </w:r>
      <w:r>
        <w:rPr>
          <w:sz w:val="22"/>
          <w:szCs w:val="22"/>
        </w:rPr>
        <w:t xml:space="preserve"> 76,8% a celkové v</w:t>
      </w:r>
      <w:r w:rsidRPr="001438E3">
        <w:rPr>
          <w:sz w:val="22"/>
          <w:szCs w:val="22"/>
        </w:rPr>
        <w:t xml:space="preserve">ýnosy částku </w:t>
      </w:r>
      <w:r>
        <w:rPr>
          <w:sz w:val="22"/>
          <w:szCs w:val="22"/>
        </w:rPr>
        <w:t xml:space="preserve">649.189 </w:t>
      </w:r>
      <w:r w:rsidRPr="001438E3">
        <w:rPr>
          <w:sz w:val="22"/>
          <w:szCs w:val="22"/>
        </w:rPr>
        <w:t>tis.</w:t>
      </w:r>
      <w:r>
        <w:rPr>
          <w:sz w:val="22"/>
          <w:szCs w:val="22"/>
        </w:rPr>
        <w:t xml:space="preserve"> </w:t>
      </w:r>
      <w:r w:rsidRPr="001438E3">
        <w:rPr>
          <w:sz w:val="22"/>
          <w:szCs w:val="22"/>
        </w:rPr>
        <w:t xml:space="preserve">Kč tj. plnění na </w:t>
      </w:r>
      <w:r>
        <w:rPr>
          <w:sz w:val="22"/>
          <w:szCs w:val="22"/>
        </w:rPr>
        <w:t>85,7</w:t>
      </w:r>
      <w:r w:rsidR="003D24BF">
        <w:rPr>
          <w:sz w:val="22"/>
          <w:szCs w:val="22"/>
        </w:rPr>
        <w:t xml:space="preserve"> %.</w:t>
      </w:r>
    </w:p>
    <w:p w:rsidR="0059608B" w:rsidRPr="0005087F" w:rsidRDefault="0059608B" w:rsidP="0059608B">
      <w:pPr>
        <w:pStyle w:val="Zhlav"/>
        <w:tabs>
          <w:tab w:val="left" w:pos="708"/>
        </w:tabs>
        <w:jc w:val="both"/>
        <w:rPr>
          <w:b/>
          <w:sz w:val="22"/>
          <w:szCs w:val="22"/>
        </w:rPr>
      </w:pPr>
      <w:r w:rsidRPr="001438E3">
        <w:rPr>
          <w:sz w:val="22"/>
          <w:szCs w:val="22"/>
        </w:rPr>
        <w:t xml:space="preserve">Kladný hospodářský výsledek byl </w:t>
      </w:r>
      <w:r>
        <w:rPr>
          <w:sz w:val="22"/>
          <w:szCs w:val="22"/>
        </w:rPr>
        <w:t xml:space="preserve">dosažen </w:t>
      </w:r>
      <w:r w:rsidRPr="001438E3">
        <w:rPr>
          <w:sz w:val="22"/>
          <w:szCs w:val="22"/>
        </w:rPr>
        <w:t xml:space="preserve">ve výši </w:t>
      </w:r>
      <w:r w:rsidRPr="0005087F">
        <w:rPr>
          <w:b/>
          <w:sz w:val="22"/>
          <w:szCs w:val="22"/>
        </w:rPr>
        <w:t>223.391 tis. Kč.</w:t>
      </w:r>
    </w:p>
    <w:p w:rsidR="00591544" w:rsidRPr="00842EBE" w:rsidRDefault="00591544" w:rsidP="00842EBE">
      <w:pPr>
        <w:pStyle w:val="Nadpis1"/>
        <w:jc w:val="left"/>
        <w:rPr>
          <w:rStyle w:val="Siln"/>
          <w:b/>
          <w:bCs w:val="0"/>
        </w:rPr>
      </w:pPr>
      <w:bookmarkStart w:id="80" w:name="_Toc512431313"/>
      <w:bookmarkStart w:id="81" w:name="_Toc513637920"/>
      <w:bookmarkEnd w:id="54"/>
      <w:bookmarkEnd w:id="55"/>
      <w:bookmarkEnd w:id="56"/>
      <w:bookmarkEnd w:id="57"/>
      <w:bookmarkEnd w:id="58"/>
      <w:r w:rsidRPr="00842EBE">
        <w:rPr>
          <w:rStyle w:val="Siln"/>
          <w:b/>
          <w:bCs w:val="0"/>
        </w:rPr>
        <w:t>3. Hospodaření s majetkem</w:t>
      </w:r>
      <w:bookmarkEnd w:id="80"/>
      <w:bookmarkEnd w:id="81"/>
    </w:p>
    <w:p w:rsidR="00591544" w:rsidRPr="00577A68" w:rsidRDefault="00591544" w:rsidP="00591544">
      <w:pPr>
        <w:jc w:val="both"/>
        <w:rPr>
          <w:sz w:val="22"/>
          <w:szCs w:val="22"/>
        </w:rPr>
      </w:pPr>
      <w:r w:rsidRPr="00577A68">
        <w:rPr>
          <w:sz w:val="22"/>
          <w:szCs w:val="22"/>
        </w:rPr>
        <w:t>Městská část hospodaří s majetkem svěřeným hlavním městem Prahou. Přehled hlavních druhů majetku a jejich porovnání s rokem 201</w:t>
      </w:r>
      <w:r w:rsidR="00C07D53">
        <w:rPr>
          <w:sz w:val="22"/>
          <w:szCs w:val="22"/>
        </w:rPr>
        <w:t xml:space="preserve">6 </w:t>
      </w:r>
      <w:r w:rsidRPr="00577A68">
        <w:rPr>
          <w:sz w:val="22"/>
          <w:szCs w:val="22"/>
        </w:rPr>
        <w:t>je v</w:t>
      </w:r>
      <w:r w:rsidR="000F452D">
        <w:rPr>
          <w:sz w:val="22"/>
          <w:szCs w:val="22"/>
        </w:rPr>
        <w:t> </w:t>
      </w:r>
      <w:r w:rsidRPr="00577A68">
        <w:rPr>
          <w:sz w:val="22"/>
          <w:szCs w:val="22"/>
        </w:rPr>
        <w:t>tabulce</w:t>
      </w:r>
      <w:r w:rsidR="000F452D">
        <w:rPr>
          <w:sz w:val="22"/>
          <w:szCs w:val="22"/>
        </w:rPr>
        <w:t>.</w:t>
      </w:r>
    </w:p>
    <w:p w:rsidR="00591544" w:rsidRPr="00577A68" w:rsidRDefault="00591544" w:rsidP="00591544">
      <w:pPr>
        <w:ind w:left="8496"/>
        <w:jc w:val="center"/>
        <w:rPr>
          <w:sz w:val="18"/>
          <w:szCs w:val="18"/>
        </w:rPr>
      </w:pPr>
      <w:r w:rsidRPr="00577A68">
        <w:rPr>
          <w:sz w:val="18"/>
          <w:szCs w:val="18"/>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552"/>
        <w:gridCol w:w="2438"/>
      </w:tblGrid>
      <w:tr w:rsidR="00591544" w:rsidRPr="00577A68" w:rsidTr="00AD3421">
        <w:trPr>
          <w:trHeight w:val="500"/>
        </w:trPr>
        <w:tc>
          <w:tcPr>
            <w:tcW w:w="4082" w:type="dxa"/>
            <w:shd w:val="clear" w:color="auto" w:fill="F2F2F2" w:themeFill="background1" w:themeFillShade="F2"/>
            <w:vAlign w:val="center"/>
          </w:tcPr>
          <w:p w:rsidR="00591544" w:rsidRPr="00577A68" w:rsidRDefault="00591544" w:rsidP="00AC75AF">
            <w:pPr>
              <w:jc w:val="center"/>
              <w:rPr>
                <w:b/>
                <w:sz w:val="20"/>
                <w:szCs w:val="20"/>
              </w:rPr>
            </w:pPr>
            <w:r w:rsidRPr="00577A68">
              <w:rPr>
                <w:b/>
                <w:sz w:val="20"/>
                <w:szCs w:val="20"/>
              </w:rPr>
              <w:t>Druh majetku</w:t>
            </w:r>
          </w:p>
        </w:tc>
        <w:tc>
          <w:tcPr>
            <w:tcW w:w="2552" w:type="dxa"/>
            <w:shd w:val="clear" w:color="auto" w:fill="F2F2F2" w:themeFill="background1" w:themeFillShade="F2"/>
            <w:vAlign w:val="center"/>
          </w:tcPr>
          <w:p w:rsidR="00591544" w:rsidRPr="00577A68" w:rsidRDefault="00591544" w:rsidP="00C07D53">
            <w:pPr>
              <w:jc w:val="center"/>
              <w:rPr>
                <w:b/>
                <w:sz w:val="20"/>
                <w:szCs w:val="20"/>
              </w:rPr>
            </w:pPr>
            <w:r w:rsidRPr="00577A68">
              <w:rPr>
                <w:b/>
                <w:sz w:val="20"/>
                <w:szCs w:val="20"/>
              </w:rPr>
              <w:t>Stav k </w:t>
            </w:r>
            <w:proofErr w:type="gramStart"/>
            <w:r w:rsidRPr="00577A68">
              <w:rPr>
                <w:b/>
                <w:sz w:val="20"/>
                <w:szCs w:val="20"/>
              </w:rPr>
              <w:t>31.12.201</w:t>
            </w:r>
            <w:r w:rsidR="00C07D53">
              <w:rPr>
                <w:b/>
                <w:sz w:val="20"/>
                <w:szCs w:val="20"/>
              </w:rPr>
              <w:t>7</w:t>
            </w:r>
            <w:proofErr w:type="gramEnd"/>
          </w:p>
        </w:tc>
        <w:tc>
          <w:tcPr>
            <w:tcW w:w="2438" w:type="dxa"/>
            <w:shd w:val="clear" w:color="auto" w:fill="F2F2F2" w:themeFill="background1" w:themeFillShade="F2"/>
            <w:vAlign w:val="center"/>
          </w:tcPr>
          <w:p w:rsidR="00591544" w:rsidRPr="00577A68" w:rsidRDefault="00591544" w:rsidP="00C07D53">
            <w:pPr>
              <w:jc w:val="center"/>
              <w:rPr>
                <w:b/>
                <w:sz w:val="20"/>
                <w:szCs w:val="20"/>
              </w:rPr>
            </w:pPr>
            <w:r w:rsidRPr="00577A68">
              <w:rPr>
                <w:b/>
                <w:sz w:val="20"/>
                <w:szCs w:val="20"/>
              </w:rPr>
              <w:t>Stav k </w:t>
            </w:r>
            <w:proofErr w:type="gramStart"/>
            <w:r w:rsidRPr="00577A68">
              <w:rPr>
                <w:b/>
                <w:sz w:val="20"/>
                <w:szCs w:val="20"/>
              </w:rPr>
              <w:t>31.12.201</w:t>
            </w:r>
            <w:r w:rsidR="00C07D53">
              <w:rPr>
                <w:b/>
                <w:sz w:val="20"/>
                <w:szCs w:val="20"/>
              </w:rPr>
              <w:t>6</w:t>
            </w:r>
            <w:proofErr w:type="gramEnd"/>
          </w:p>
        </w:tc>
      </w:tr>
      <w:tr w:rsidR="00C07D53" w:rsidRPr="00577A68" w:rsidTr="00AD3421">
        <w:trPr>
          <w:trHeight w:val="482"/>
        </w:trPr>
        <w:tc>
          <w:tcPr>
            <w:tcW w:w="4082" w:type="dxa"/>
            <w:vAlign w:val="center"/>
          </w:tcPr>
          <w:p w:rsidR="00C07D53" w:rsidRPr="00577A68" w:rsidRDefault="00C07D53" w:rsidP="00C07D53">
            <w:pPr>
              <w:rPr>
                <w:sz w:val="20"/>
                <w:szCs w:val="20"/>
              </w:rPr>
            </w:pPr>
            <w:r w:rsidRPr="00577A68">
              <w:rPr>
                <w:sz w:val="20"/>
                <w:szCs w:val="20"/>
              </w:rPr>
              <w:t>Dlouhodobý nehmotný majetek</w:t>
            </w:r>
          </w:p>
        </w:tc>
        <w:tc>
          <w:tcPr>
            <w:tcW w:w="2552" w:type="dxa"/>
            <w:vAlign w:val="center"/>
          </w:tcPr>
          <w:p w:rsidR="00C07D53" w:rsidRPr="00577A68" w:rsidRDefault="0068759D" w:rsidP="00C07D53">
            <w:pPr>
              <w:jc w:val="right"/>
              <w:rPr>
                <w:sz w:val="20"/>
                <w:szCs w:val="20"/>
              </w:rPr>
            </w:pPr>
            <w:r>
              <w:rPr>
                <w:sz w:val="20"/>
                <w:szCs w:val="20"/>
              </w:rPr>
              <w:t>40.312.030,48</w:t>
            </w:r>
          </w:p>
        </w:tc>
        <w:tc>
          <w:tcPr>
            <w:tcW w:w="2438" w:type="dxa"/>
            <w:vAlign w:val="center"/>
          </w:tcPr>
          <w:p w:rsidR="00C07D53" w:rsidRPr="00577A68" w:rsidRDefault="00C07D53" w:rsidP="00C07D53">
            <w:pPr>
              <w:jc w:val="right"/>
              <w:rPr>
                <w:sz w:val="20"/>
                <w:szCs w:val="20"/>
              </w:rPr>
            </w:pPr>
            <w:r w:rsidRPr="00577A68">
              <w:rPr>
                <w:sz w:val="20"/>
                <w:szCs w:val="20"/>
              </w:rPr>
              <w:t>39.389.049,48</w:t>
            </w:r>
          </w:p>
        </w:tc>
      </w:tr>
      <w:tr w:rsidR="00C07D53" w:rsidRPr="00577A68" w:rsidTr="00AD3421">
        <w:tc>
          <w:tcPr>
            <w:tcW w:w="4082" w:type="dxa"/>
            <w:tcBorders>
              <w:bottom w:val="nil"/>
            </w:tcBorders>
          </w:tcPr>
          <w:p w:rsidR="00C07D53" w:rsidRPr="00577A68" w:rsidRDefault="00C07D53" w:rsidP="00C07D53">
            <w:pPr>
              <w:jc w:val="both"/>
              <w:rPr>
                <w:sz w:val="20"/>
                <w:szCs w:val="20"/>
              </w:rPr>
            </w:pPr>
            <w:r w:rsidRPr="00577A68">
              <w:rPr>
                <w:sz w:val="20"/>
                <w:szCs w:val="20"/>
              </w:rPr>
              <w:t xml:space="preserve">Dlouhodobý hmotný majetek </w:t>
            </w:r>
          </w:p>
        </w:tc>
        <w:tc>
          <w:tcPr>
            <w:tcW w:w="2552" w:type="dxa"/>
            <w:vMerge w:val="restart"/>
            <w:vAlign w:val="center"/>
          </w:tcPr>
          <w:p w:rsidR="00C07D53" w:rsidRPr="00577A68" w:rsidRDefault="00817024" w:rsidP="00817024">
            <w:pPr>
              <w:jc w:val="right"/>
              <w:rPr>
                <w:sz w:val="20"/>
                <w:szCs w:val="20"/>
              </w:rPr>
            </w:pPr>
            <w:r>
              <w:rPr>
                <w:sz w:val="20"/>
                <w:szCs w:val="20"/>
              </w:rPr>
              <w:t>6.175.525.560,99</w:t>
            </w:r>
          </w:p>
        </w:tc>
        <w:tc>
          <w:tcPr>
            <w:tcW w:w="2438" w:type="dxa"/>
            <w:vMerge w:val="restart"/>
            <w:vAlign w:val="center"/>
          </w:tcPr>
          <w:p w:rsidR="00C07D53" w:rsidRPr="00577A68" w:rsidRDefault="00C07D53" w:rsidP="00C07D53">
            <w:pPr>
              <w:jc w:val="right"/>
              <w:rPr>
                <w:sz w:val="20"/>
                <w:szCs w:val="20"/>
              </w:rPr>
            </w:pPr>
            <w:r w:rsidRPr="00577A68">
              <w:rPr>
                <w:sz w:val="20"/>
                <w:szCs w:val="20"/>
              </w:rPr>
              <w:t>6.039.940.432,69</w:t>
            </w:r>
          </w:p>
        </w:tc>
      </w:tr>
      <w:tr w:rsidR="00C07D53" w:rsidRPr="00577A68" w:rsidTr="00AD3421">
        <w:trPr>
          <w:trHeight w:val="187"/>
        </w:trPr>
        <w:tc>
          <w:tcPr>
            <w:tcW w:w="4082" w:type="dxa"/>
            <w:tcBorders>
              <w:top w:val="nil"/>
            </w:tcBorders>
          </w:tcPr>
          <w:p w:rsidR="00C07D53" w:rsidRPr="00577A68" w:rsidRDefault="00C07D53" w:rsidP="00C07D53">
            <w:pPr>
              <w:jc w:val="both"/>
              <w:rPr>
                <w:sz w:val="20"/>
                <w:szCs w:val="20"/>
              </w:rPr>
            </w:pPr>
            <w:r w:rsidRPr="00577A68">
              <w:rPr>
                <w:sz w:val="20"/>
                <w:szCs w:val="20"/>
              </w:rPr>
              <w:t>Z toho:</w:t>
            </w:r>
          </w:p>
        </w:tc>
        <w:tc>
          <w:tcPr>
            <w:tcW w:w="2552" w:type="dxa"/>
            <w:vMerge/>
          </w:tcPr>
          <w:p w:rsidR="00C07D53" w:rsidRPr="00577A68" w:rsidRDefault="00C07D53" w:rsidP="00C07D53">
            <w:pPr>
              <w:jc w:val="right"/>
              <w:rPr>
                <w:sz w:val="20"/>
                <w:szCs w:val="20"/>
              </w:rPr>
            </w:pPr>
          </w:p>
        </w:tc>
        <w:tc>
          <w:tcPr>
            <w:tcW w:w="2438" w:type="dxa"/>
            <w:vMerge/>
          </w:tcPr>
          <w:p w:rsidR="00C07D53" w:rsidRPr="00577A68" w:rsidRDefault="00C07D53" w:rsidP="00C07D53">
            <w:pPr>
              <w:jc w:val="right"/>
              <w:rPr>
                <w:sz w:val="20"/>
                <w:szCs w:val="20"/>
              </w:rPr>
            </w:pPr>
          </w:p>
        </w:tc>
      </w:tr>
      <w:tr w:rsidR="00C07D53" w:rsidRPr="00577A68" w:rsidTr="00AD3421">
        <w:trPr>
          <w:trHeight w:val="376"/>
        </w:trPr>
        <w:tc>
          <w:tcPr>
            <w:tcW w:w="4082" w:type="dxa"/>
            <w:vAlign w:val="center"/>
          </w:tcPr>
          <w:p w:rsidR="00C07D53" w:rsidRPr="00577A68" w:rsidRDefault="00523EA8" w:rsidP="00C07D53">
            <w:pPr>
              <w:rPr>
                <w:sz w:val="20"/>
                <w:szCs w:val="20"/>
              </w:rPr>
            </w:pPr>
            <w:r>
              <w:rPr>
                <w:sz w:val="20"/>
                <w:szCs w:val="20"/>
              </w:rPr>
              <w:t xml:space="preserve">            </w:t>
            </w:r>
            <w:r w:rsidR="00C07D53" w:rsidRPr="00577A68">
              <w:rPr>
                <w:sz w:val="20"/>
                <w:szCs w:val="20"/>
              </w:rPr>
              <w:t>Budovy, stavby</w:t>
            </w:r>
          </w:p>
        </w:tc>
        <w:tc>
          <w:tcPr>
            <w:tcW w:w="2552" w:type="dxa"/>
            <w:vAlign w:val="center"/>
          </w:tcPr>
          <w:p w:rsidR="00C07D53" w:rsidRPr="00577A68" w:rsidRDefault="0068759D" w:rsidP="00C07D53">
            <w:pPr>
              <w:jc w:val="right"/>
              <w:rPr>
                <w:sz w:val="20"/>
                <w:szCs w:val="20"/>
              </w:rPr>
            </w:pPr>
            <w:r>
              <w:rPr>
                <w:sz w:val="20"/>
                <w:szCs w:val="20"/>
              </w:rPr>
              <w:t>3.870.624.630,62</w:t>
            </w:r>
          </w:p>
        </w:tc>
        <w:tc>
          <w:tcPr>
            <w:tcW w:w="2438" w:type="dxa"/>
            <w:vAlign w:val="center"/>
          </w:tcPr>
          <w:p w:rsidR="00C07D53" w:rsidRPr="00577A68" w:rsidRDefault="00C07D53" w:rsidP="00C07D53">
            <w:pPr>
              <w:jc w:val="right"/>
              <w:rPr>
                <w:sz w:val="20"/>
                <w:szCs w:val="20"/>
              </w:rPr>
            </w:pPr>
            <w:r w:rsidRPr="00577A68">
              <w:rPr>
                <w:sz w:val="20"/>
                <w:szCs w:val="20"/>
              </w:rPr>
              <w:t>3.785.091.181,00</w:t>
            </w:r>
          </w:p>
        </w:tc>
      </w:tr>
      <w:tr w:rsidR="00C07D53" w:rsidRPr="00E37DAB" w:rsidTr="00AD3421">
        <w:trPr>
          <w:trHeight w:val="402"/>
        </w:trPr>
        <w:tc>
          <w:tcPr>
            <w:tcW w:w="4082" w:type="dxa"/>
            <w:vAlign w:val="center"/>
          </w:tcPr>
          <w:p w:rsidR="00C07D53" w:rsidRPr="00577A68" w:rsidRDefault="00523EA8" w:rsidP="00C07D53">
            <w:pPr>
              <w:rPr>
                <w:sz w:val="20"/>
                <w:szCs w:val="20"/>
              </w:rPr>
            </w:pPr>
            <w:r>
              <w:rPr>
                <w:sz w:val="20"/>
                <w:szCs w:val="20"/>
              </w:rPr>
              <w:t xml:space="preserve">            </w:t>
            </w:r>
            <w:r w:rsidR="00C07D53" w:rsidRPr="00577A68">
              <w:rPr>
                <w:sz w:val="20"/>
                <w:szCs w:val="20"/>
              </w:rPr>
              <w:t xml:space="preserve">Pozemky </w:t>
            </w:r>
          </w:p>
        </w:tc>
        <w:tc>
          <w:tcPr>
            <w:tcW w:w="2552" w:type="dxa"/>
            <w:vAlign w:val="center"/>
          </w:tcPr>
          <w:p w:rsidR="00C07D53" w:rsidRPr="00577A68" w:rsidRDefault="0068759D" w:rsidP="00C07D53">
            <w:pPr>
              <w:jc w:val="right"/>
              <w:rPr>
                <w:sz w:val="20"/>
                <w:szCs w:val="20"/>
              </w:rPr>
            </w:pPr>
            <w:r>
              <w:rPr>
                <w:sz w:val="20"/>
                <w:szCs w:val="20"/>
              </w:rPr>
              <w:t>2.140.033.339,67</w:t>
            </w:r>
          </w:p>
        </w:tc>
        <w:tc>
          <w:tcPr>
            <w:tcW w:w="2438" w:type="dxa"/>
            <w:vAlign w:val="center"/>
          </w:tcPr>
          <w:p w:rsidR="00C07D53" w:rsidRPr="00577A68" w:rsidRDefault="00C07D53" w:rsidP="00C07D53">
            <w:pPr>
              <w:jc w:val="right"/>
              <w:rPr>
                <w:sz w:val="20"/>
                <w:szCs w:val="20"/>
              </w:rPr>
            </w:pPr>
            <w:r w:rsidRPr="00577A68">
              <w:rPr>
                <w:sz w:val="20"/>
                <w:szCs w:val="20"/>
              </w:rPr>
              <w:t>2.095.635.128,67</w:t>
            </w:r>
          </w:p>
        </w:tc>
      </w:tr>
      <w:tr w:rsidR="00C07D53" w:rsidRPr="00E37DAB" w:rsidTr="00AD3421">
        <w:trPr>
          <w:trHeight w:val="440"/>
        </w:trPr>
        <w:tc>
          <w:tcPr>
            <w:tcW w:w="4082" w:type="dxa"/>
            <w:vAlign w:val="center"/>
          </w:tcPr>
          <w:p w:rsidR="00C07D53" w:rsidRPr="002746A3" w:rsidRDefault="00523EA8" w:rsidP="00C07D53">
            <w:pPr>
              <w:rPr>
                <w:sz w:val="20"/>
                <w:szCs w:val="20"/>
                <w:highlight w:val="yellow"/>
              </w:rPr>
            </w:pPr>
            <w:r>
              <w:rPr>
                <w:sz w:val="20"/>
                <w:szCs w:val="20"/>
              </w:rPr>
              <w:t xml:space="preserve">            </w:t>
            </w:r>
            <w:r w:rsidR="00C07D53" w:rsidRPr="002746A3">
              <w:rPr>
                <w:sz w:val="20"/>
                <w:szCs w:val="20"/>
              </w:rPr>
              <w:t>Ostatní dlouhodobý hmotný majetek</w:t>
            </w:r>
          </w:p>
        </w:tc>
        <w:tc>
          <w:tcPr>
            <w:tcW w:w="2552" w:type="dxa"/>
            <w:vAlign w:val="center"/>
          </w:tcPr>
          <w:p w:rsidR="00C07D53" w:rsidRPr="002746A3" w:rsidRDefault="0068759D" w:rsidP="0068759D">
            <w:pPr>
              <w:jc w:val="right"/>
              <w:rPr>
                <w:sz w:val="20"/>
                <w:szCs w:val="20"/>
              </w:rPr>
            </w:pPr>
            <w:r>
              <w:rPr>
                <w:sz w:val="20"/>
                <w:szCs w:val="20"/>
              </w:rPr>
              <w:t>164.867.590,70</w:t>
            </w:r>
          </w:p>
        </w:tc>
        <w:tc>
          <w:tcPr>
            <w:tcW w:w="2438" w:type="dxa"/>
            <w:vAlign w:val="center"/>
          </w:tcPr>
          <w:p w:rsidR="00C07D53" w:rsidRPr="002746A3" w:rsidRDefault="00C07D53" w:rsidP="00C07D53">
            <w:pPr>
              <w:jc w:val="right"/>
              <w:rPr>
                <w:sz w:val="20"/>
                <w:szCs w:val="20"/>
              </w:rPr>
            </w:pPr>
            <w:r>
              <w:rPr>
                <w:sz w:val="20"/>
                <w:szCs w:val="20"/>
              </w:rPr>
              <w:t>159.214.123,02</w:t>
            </w:r>
          </w:p>
        </w:tc>
      </w:tr>
      <w:tr w:rsidR="00C07D53" w:rsidRPr="00E37DAB" w:rsidTr="00AD3421">
        <w:trPr>
          <w:trHeight w:val="400"/>
        </w:trPr>
        <w:tc>
          <w:tcPr>
            <w:tcW w:w="4082" w:type="dxa"/>
            <w:shd w:val="clear" w:color="auto" w:fill="F2F2F2" w:themeFill="background1" w:themeFillShade="F2"/>
            <w:vAlign w:val="center"/>
          </w:tcPr>
          <w:p w:rsidR="00C07D53" w:rsidRPr="002746A3" w:rsidRDefault="00C07D53" w:rsidP="00C07D53">
            <w:pPr>
              <w:rPr>
                <w:b/>
                <w:sz w:val="20"/>
                <w:szCs w:val="20"/>
              </w:rPr>
            </w:pPr>
            <w:r w:rsidRPr="002746A3">
              <w:rPr>
                <w:b/>
                <w:sz w:val="20"/>
                <w:szCs w:val="20"/>
              </w:rPr>
              <w:t xml:space="preserve">Celkem dlouhodobý majetek </w:t>
            </w:r>
          </w:p>
        </w:tc>
        <w:tc>
          <w:tcPr>
            <w:tcW w:w="2552" w:type="dxa"/>
            <w:shd w:val="clear" w:color="auto" w:fill="F2F2F2" w:themeFill="background1" w:themeFillShade="F2"/>
            <w:vAlign w:val="center"/>
          </w:tcPr>
          <w:p w:rsidR="00C07D53" w:rsidRPr="002746A3" w:rsidRDefault="00817024" w:rsidP="00C07D53">
            <w:pPr>
              <w:jc w:val="right"/>
              <w:rPr>
                <w:b/>
                <w:sz w:val="20"/>
                <w:szCs w:val="20"/>
              </w:rPr>
            </w:pPr>
            <w:r>
              <w:rPr>
                <w:b/>
                <w:sz w:val="20"/>
                <w:szCs w:val="20"/>
              </w:rPr>
              <w:t>6.215.837.591,47</w:t>
            </w:r>
          </w:p>
        </w:tc>
        <w:tc>
          <w:tcPr>
            <w:tcW w:w="2438" w:type="dxa"/>
            <w:shd w:val="clear" w:color="auto" w:fill="F2F2F2" w:themeFill="background1" w:themeFillShade="F2"/>
            <w:vAlign w:val="center"/>
          </w:tcPr>
          <w:p w:rsidR="00C07D53" w:rsidRPr="002746A3" w:rsidRDefault="00C07D53" w:rsidP="00C07D53">
            <w:pPr>
              <w:jc w:val="right"/>
              <w:rPr>
                <w:b/>
                <w:sz w:val="20"/>
                <w:szCs w:val="20"/>
              </w:rPr>
            </w:pPr>
            <w:r>
              <w:rPr>
                <w:b/>
                <w:sz w:val="20"/>
                <w:szCs w:val="20"/>
              </w:rPr>
              <w:t>6.079.329.482,17</w:t>
            </w:r>
          </w:p>
        </w:tc>
      </w:tr>
      <w:tr w:rsidR="00C07D53" w:rsidRPr="00E37DAB" w:rsidTr="00AD3421">
        <w:trPr>
          <w:trHeight w:val="436"/>
        </w:trPr>
        <w:tc>
          <w:tcPr>
            <w:tcW w:w="4082" w:type="dxa"/>
            <w:vAlign w:val="center"/>
          </w:tcPr>
          <w:p w:rsidR="00C07D53" w:rsidRPr="002746A3" w:rsidRDefault="00C07D53" w:rsidP="00C07D53">
            <w:pPr>
              <w:rPr>
                <w:sz w:val="20"/>
                <w:szCs w:val="20"/>
              </w:rPr>
            </w:pPr>
            <w:r w:rsidRPr="002746A3">
              <w:rPr>
                <w:sz w:val="20"/>
                <w:szCs w:val="20"/>
              </w:rPr>
              <w:t>Nedokončený dlouhodobý nehmotný majetek</w:t>
            </w:r>
          </w:p>
        </w:tc>
        <w:tc>
          <w:tcPr>
            <w:tcW w:w="2552" w:type="dxa"/>
            <w:vAlign w:val="center"/>
          </w:tcPr>
          <w:p w:rsidR="00C07D53" w:rsidRPr="002746A3" w:rsidRDefault="00817024" w:rsidP="00C07D53">
            <w:pPr>
              <w:jc w:val="right"/>
              <w:rPr>
                <w:sz w:val="20"/>
                <w:szCs w:val="20"/>
              </w:rPr>
            </w:pPr>
            <w:r>
              <w:rPr>
                <w:sz w:val="20"/>
                <w:szCs w:val="20"/>
              </w:rPr>
              <w:t>1.052.530,00</w:t>
            </w:r>
          </w:p>
        </w:tc>
        <w:tc>
          <w:tcPr>
            <w:tcW w:w="2438" w:type="dxa"/>
            <w:vAlign w:val="center"/>
          </w:tcPr>
          <w:p w:rsidR="00C07D53" w:rsidRPr="002746A3" w:rsidRDefault="00C07D53" w:rsidP="00C07D53">
            <w:pPr>
              <w:jc w:val="right"/>
              <w:rPr>
                <w:sz w:val="20"/>
                <w:szCs w:val="20"/>
              </w:rPr>
            </w:pPr>
            <w:r>
              <w:rPr>
                <w:sz w:val="20"/>
                <w:szCs w:val="20"/>
              </w:rPr>
              <w:t>1.052.530,00</w:t>
            </w:r>
          </w:p>
        </w:tc>
      </w:tr>
      <w:tr w:rsidR="00C07D53" w:rsidRPr="00E37DAB" w:rsidTr="00AD3421">
        <w:trPr>
          <w:trHeight w:val="416"/>
        </w:trPr>
        <w:tc>
          <w:tcPr>
            <w:tcW w:w="4082" w:type="dxa"/>
            <w:vAlign w:val="center"/>
          </w:tcPr>
          <w:p w:rsidR="00C07D53" w:rsidRPr="002746A3" w:rsidRDefault="00C07D53" w:rsidP="00C07D53">
            <w:pPr>
              <w:rPr>
                <w:b/>
                <w:sz w:val="20"/>
                <w:szCs w:val="20"/>
              </w:rPr>
            </w:pPr>
            <w:r w:rsidRPr="002746A3">
              <w:rPr>
                <w:sz w:val="20"/>
                <w:szCs w:val="20"/>
              </w:rPr>
              <w:t>Nedokončený dlouhodobý hmotný majetek</w:t>
            </w:r>
          </w:p>
        </w:tc>
        <w:tc>
          <w:tcPr>
            <w:tcW w:w="2552" w:type="dxa"/>
            <w:vAlign w:val="center"/>
          </w:tcPr>
          <w:p w:rsidR="00C07D53" w:rsidRPr="002746A3" w:rsidRDefault="00817024" w:rsidP="00C07D53">
            <w:pPr>
              <w:jc w:val="right"/>
              <w:rPr>
                <w:sz w:val="20"/>
                <w:szCs w:val="20"/>
              </w:rPr>
            </w:pPr>
            <w:r>
              <w:rPr>
                <w:sz w:val="20"/>
                <w:szCs w:val="20"/>
              </w:rPr>
              <w:t>165.466.134,17</w:t>
            </w:r>
          </w:p>
        </w:tc>
        <w:tc>
          <w:tcPr>
            <w:tcW w:w="2438" w:type="dxa"/>
            <w:vAlign w:val="center"/>
          </w:tcPr>
          <w:p w:rsidR="00C07D53" w:rsidRPr="002746A3" w:rsidRDefault="00C07D53" w:rsidP="00C07D53">
            <w:pPr>
              <w:jc w:val="right"/>
              <w:rPr>
                <w:sz w:val="20"/>
                <w:szCs w:val="20"/>
              </w:rPr>
            </w:pPr>
            <w:r>
              <w:rPr>
                <w:sz w:val="20"/>
                <w:szCs w:val="20"/>
              </w:rPr>
              <w:t>92.964.930,81</w:t>
            </w:r>
          </w:p>
        </w:tc>
      </w:tr>
      <w:tr w:rsidR="00817024" w:rsidRPr="00E37DAB" w:rsidTr="00AD3421">
        <w:trPr>
          <w:trHeight w:val="416"/>
        </w:trPr>
        <w:tc>
          <w:tcPr>
            <w:tcW w:w="4082" w:type="dxa"/>
            <w:vAlign w:val="center"/>
          </w:tcPr>
          <w:p w:rsidR="00817024" w:rsidRPr="002746A3" w:rsidRDefault="00817024" w:rsidP="00C07D53">
            <w:pPr>
              <w:rPr>
                <w:sz w:val="20"/>
                <w:szCs w:val="20"/>
              </w:rPr>
            </w:pPr>
            <w:r>
              <w:rPr>
                <w:sz w:val="20"/>
                <w:szCs w:val="20"/>
              </w:rPr>
              <w:t xml:space="preserve">Zálohy na investice </w:t>
            </w:r>
          </w:p>
        </w:tc>
        <w:tc>
          <w:tcPr>
            <w:tcW w:w="2552" w:type="dxa"/>
            <w:vAlign w:val="center"/>
          </w:tcPr>
          <w:p w:rsidR="00817024" w:rsidRDefault="00AE2430" w:rsidP="00C07D53">
            <w:pPr>
              <w:jc w:val="right"/>
              <w:rPr>
                <w:sz w:val="20"/>
                <w:szCs w:val="20"/>
              </w:rPr>
            </w:pPr>
            <w:r>
              <w:rPr>
                <w:sz w:val="20"/>
                <w:szCs w:val="20"/>
              </w:rPr>
              <w:t>1.594.417,00</w:t>
            </w:r>
          </w:p>
        </w:tc>
        <w:tc>
          <w:tcPr>
            <w:tcW w:w="2438" w:type="dxa"/>
            <w:vAlign w:val="center"/>
          </w:tcPr>
          <w:p w:rsidR="00817024" w:rsidRDefault="00817024" w:rsidP="00C07D53">
            <w:pPr>
              <w:jc w:val="right"/>
              <w:rPr>
                <w:sz w:val="20"/>
                <w:szCs w:val="20"/>
              </w:rPr>
            </w:pPr>
            <w:r>
              <w:rPr>
                <w:sz w:val="20"/>
                <w:szCs w:val="20"/>
              </w:rPr>
              <w:t>2.462.678,72</w:t>
            </w:r>
          </w:p>
        </w:tc>
      </w:tr>
      <w:tr w:rsidR="00C07D53" w:rsidRPr="00E37DAB" w:rsidTr="00AD3421">
        <w:trPr>
          <w:trHeight w:val="539"/>
        </w:trPr>
        <w:tc>
          <w:tcPr>
            <w:tcW w:w="4082" w:type="dxa"/>
            <w:vAlign w:val="center"/>
          </w:tcPr>
          <w:p w:rsidR="00C07D53" w:rsidRPr="002746A3" w:rsidRDefault="00C07D53" w:rsidP="00C07D53">
            <w:pPr>
              <w:rPr>
                <w:sz w:val="20"/>
                <w:szCs w:val="20"/>
              </w:rPr>
            </w:pPr>
            <w:r w:rsidRPr="002746A3">
              <w:rPr>
                <w:sz w:val="20"/>
                <w:szCs w:val="20"/>
              </w:rPr>
              <w:t>Dlouhodobé pohledávky /na účtu poskytnuté návratné finanční výpomoci/</w:t>
            </w:r>
          </w:p>
        </w:tc>
        <w:tc>
          <w:tcPr>
            <w:tcW w:w="2552" w:type="dxa"/>
            <w:vAlign w:val="center"/>
          </w:tcPr>
          <w:p w:rsidR="00C07D53" w:rsidRPr="002746A3" w:rsidRDefault="00817024" w:rsidP="00C07D53">
            <w:pPr>
              <w:jc w:val="right"/>
              <w:rPr>
                <w:sz w:val="20"/>
                <w:szCs w:val="20"/>
              </w:rPr>
            </w:pPr>
            <w:r>
              <w:rPr>
                <w:sz w:val="20"/>
                <w:szCs w:val="20"/>
              </w:rPr>
              <w:t>840.326,00</w:t>
            </w:r>
          </w:p>
        </w:tc>
        <w:tc>
          <w:tcPr>
            <w:tcW w:w="2438" w:type="dxa"/>
            <w:vAlign w:val="center"/>
          </w:tcPr>
          <w:p w:rsidR="00C07D53" w:rsidRPr="002746A3" w:rsidRDefault="00C07D53" w:rsidP="00C07D53">
            <w:pPr>
              <w:jc w:val="right"/>
              <w:rPr>
                <w:sz w:val="20"/>
                <w:szCs w:val="20"/>
              </w:rPr>
            </w:pPr>
            <w:r>
              <w:rPr>
                <w:sz w:val="20"/>
                <w:szCs w:val="20"/>
              </w:rPr>
              <w:t>840.326,00</w:t>
            </w:r>
          </w:p>
        </w:tc>
      </w:tr>
      <w:tr w:rsidR="00C07D53" w:rsidRPr="00E37DAB" w:rsidTr="00AD3421">
        <w:trPr>
          <w:trHeight w:val="416"/>
        </w:trPr>
        <w:tc>
          <w:tcPr>
            <w:tcW w:w="4082" w:type="dxa"/>
            <w:vAlign w:val="center"/>
          </w:tcPr>
          <w:p w:rsidR="00C07D53" w:rsidRPr="002746A3" w:rsidRDefault="00C07D53" w:rsidP="00C07D53">
            <w:pPr>
              <w:rPr>
                <w:sz w:val="20"/>
                <w:szCs w:val="20"/>
              </w:rPr>
            </w:pPr>
            <w:r w:rsidRPr="002746A3">
              <w:rPr>
                <w:sz w:val="20"/>
                <w:szCs w:val="20"/>
              </w:rPr>
              <w:t xml:space="preserve">Dlouhodobé poskytnuté zálohy </w:t>
            </w:r>
          </w:p>
        </w:tc>
        <w:tc>
          <w:tcPr>
            <w:tcW w:w="2552" w:type="dxa"/>
            <w:vAlign w:val="center"/>
          </w:tcPr>
          <w:p w:rsidR="00C07D53" w:rsidRPr="002746A3" w:rsidRDefault="00AE2430" w:rsidP="00C07D53">
            <w:pPr>
              <w:jc w:val="right"/>
              <w:rPr>
                <w:sz w:val="20"/>
                <w:szCs w:val="20"/>
              </w:rPr>
            </w:pPr>
            <w:r>
              <w:rPr>
                <w:sz w:val="20"/>
                <w:szCs w:val="20"/>
              </w:rPr>
              <w:t>19.319.145,56</w:t>
            </w:r>
          </w:p>
        </w:tc>
        <w:tc>
          <w:tcPr>
            <w:tcW w:w="2438" w:type="dxa"/>
            <w:vAlign w:val="center"/>
          </w:tcPr>
          <w:p w:rsidR="00C07D53" w:rsidRPr="002746A3" w:rsidRDefault="00C07D53" w:rsidP="00C07D53">
            <w:pPr>
              <w:jc w:val="right"/>
              <w:rPr>
                <w:sz w:val="20"/>
                <w:szCs w:val="20"/>
              </w:rPr>
            </w:pPr>
            <w:r>
              <w:rPr>
                <w:sz w:val="20"/>
                <w:szCs w:val="20"/>
              </w:rPr>
              <w:t>13.706.771,44</w:t>
            </w:r>
          </w:p>
        </w:tc>
      </w:tr>
      <w:tr w:rsidR="00C07D53" w:rsidRPr="00E37DAB" w:rsidTr="00AD3421">
        <w:trPr>
          <w:trHeight w:val="400"/>
        </w:trPr>
        <w:tc>
          <w:tcPr>
            <w:tcW w:w="4082" w:type="dxa"/>
            <w:shd w:val="clear" w:color="auto" w:fill="F2F2F2" w:themeFill="background1" w:themeFillShade="F2"/>
            <w:vAlign w:val="center"/>
          </w:tcPr>
          <w:p w:rsidR="00C07D53" w:rsidRPr="002746A3" w:rsidRDefault="00C07D53" w:rsidP="00C07D53">
            <w:pPr>
              <w:rPr>
                <w:b/>
                <w:sz w:val="20"/>
                <w:szCs w:val="20"/>
              </w:rPr>
            </w:pPr>
            <w:r w:rsidRPr="002746A3">
              <w:rPr>
                <w:b/>
                <w:sz w:val="20"/>
                <w:szCs w:val="20"/>
              </w:rPr>
              <w:t xml:space="preserve">Celkem </w:t>
            </w:r>
          </w:p>
        </w:tc>
        <w:tc>
          <w:tcPr>
            <w:tcW w:w="2552" w:type="dxa"/>
            <w:shd w:val="clear" w:color="auto" w:fill="F2F2F2" w:themeFill="background1" w:themeFillShade="F2"/>
            <w:vAlign w:val="center"/>
          </w:tcPr>
          <w:p w:rsidR="00C07D53" w:rsidRPr="002746A3" w:rsidRDefault="00AE2430" w:rsidP="00C07D53">
            <w:pPr>
              <w:jc w:val="right"/>
              <w:rPr>
                <w:b/>
                <w:sz w:val="20"/>
                <w:szCs w:val="20"/>
              </w:rPr>
            </w:pPr>
            <w:r>
              <w:rPr>
                <w:b/>
                <w:sz w:val="20"/>
                <w:szCs w:val="20"/>
              </w:rPr>
              <w:t>6.404.110.144,20</w:t>
            </w:r>
          </w:p>
        </w:tc>
        <w:tc>
          <w:tcPr>
            <w:tcW w:w="2438" w:type="dxa"/>
            <w:shd w:val="clear" w:color="auto" w:fill="F2F2F2" w:themeFill="background1" w:themeFillShade="F2"/>
            <w:vAlign w:val="center"/>
          </w:tcPr>
          <w:p w:rsidR="00C07D53" w:rsidRPr="002746A3" w:rsidRDefault="00C07D53" w:rsidP="00C07D53">
            <w:pPr>
              <w:jc w:val="right"/>
              <w:rPr>
                <w:b/>
                <w:sz w:val="20"/>
                <w:szCs w:val="20"/>
              </w:rPr>
            </w:pPr>
            <w:r>
              <w:rPr>
                <w:b/>
                <w:sz w:val="20"/>
                <w:szCs w:val="20"/>
              </w:rPr>
              <w:t>6.190.356.719,14</w:t>
            </w:r>
          </w:p>
        </w:tc>
      </w:tr>
    </w:tbl>
    <w:p w:rsidR="00591544" w:rsidRPr="00E37DAB" w:rsidRDefault="00591544" w:rsidP="00591544">
      <w:pPr>
        <w:jc w:val="both"/>
        <w:rPr>
          <w:sz w:val="20"/>
          <w:szCs w:val="20"/>
        </w:rPr>
      </w:pPr>
    </w:p>
    <w:p w:rsidR="00523EA8" w:rsidRDefault="00591544" w:rsidP="00591544">
      <w:pPr>
        <w:jc w:val="both"/>
        <w:rPr>
          <w:sz w:val="22"/>
          <w:szCs w:val="22"/>
        </w:rPr>
      </w:pPr>
      <w:r w:rsidRPr="008E0A2F">
        <w:rPr>
          <w:sz w:val="22"/>
          <w:szCs w:val="22"/>
        </w:rPr>
        <w:t xml:space="preserve">Na účtu poskytnuté návratné finanční výpomoci se promítá finanční výpomoc </w:t>
      </w:r>
      <w:r w:rsidR="00B710A4" w:rsidRPr="008E0A2F">
        <w:rPr>
          <w:sz w:val="22"/>
          <w:szCs w:val="22"/>
        </w:rPr>
        <w:t>o.p.s. Informační centrum Praha 5</w:t>
      </w:r>
      <w:r w:rsidR="00E37577" w:rsidRPr="008E0A2F">
        <w:rPr>
          <w:sz w:val="22"/>
          <w:szCs w:val="22"/>
        </w:rPr>
        <w:t xml:space="preserve">, která byla poskytnuta organizaci v roce </w:t>
      </w:r>
      <w:r w:rsidR="008B03CA" w:rsidRPr="008E0A2F">
        <w:rPr>
          <w:sz w:val="22"/>
          <w:szCs w:val="22"/>
        </w:rPr>
        <w:t xml:space="preserve">2014 </w:t>
      </w:r>
      <w:r w:rsidR="00E37577" w:rsidRPr="008E0A2F">
        <w:rPr>
          <w:sz w:val="22"/>
          <w:szCs w:val="22"/>
        </w:rPr>
        <w:t>ve výši 500.000 Kč</w:t>
      </w:r>
      <w:r w:rsidR="008B03CA" w:rsidRPr="008E0A2F">
        <w:rPr>
          <w:sz w:val="22"/>
          <w:szCs w:val="22"/>
        </w:rPr>
        <w:t xml:space="preserve"> za účelem úhrady části odvodu porušení rozpočtové kázně</w:t>
      </w:r>
      <w:r w:rsidR="00AD6D90" w:rsidRPr="008E0A2F">
        <w:rPr>
          <w:sz w:val="22"/>
          <w:szCs w:val="22"/>
        </w:rPr>
        <w:t>,</w:t>
      </w:r>
      <w:r w:rsidR="008B03CA" w:rsidRPr="008E0A2F">
        <w:rPr>
          <w:sz w:val="22"/>
          <w:szCs w:val="22"/>
        </w:rPr>
        <w:t xml:space="preserve"> stanovené usnesením Zastupitelstva hl.</w:t>
      </w:r>
      <w:r w:rsidR="00921B4C" w:rsidRPr="008E0A2F">
        <w:rPr>
          <w:sz w:val="22"/>
          <w:szCs w:val="22"/>
        </w:rPr>
        <w:t xml:space="preserve"> </w:t>
      </w:r>
      <w:r w:rsidR="008B03CA" w:rsidRPr="008E0A2F">
        <w:rPr>
          <w:sz w:val="22"/>
          <w:szCs w:val="22"/>
        </w:rPr>
        <w:t xml:space="preserve">m. Prahy č. 35/18 ze dne </w:t>
      </w:r>
      <w:proofErr w:type="gramStart"/>
      <w:r w:rsidR="008B03CA" w:rsidRPr="008E0A2F">
        <w:rPr>
          <w:sz w:val="22"/>
          <w:szCs w:val="22"/>
        </w:rPr>
        <w:t>27.</w:t>
      </w:r>
      <w:r w:rsidR="008A035C" w:rsidRPr="008E0A2F">
        <w:rPr>
          <w:sz w:val="22"/>
          <w:szCs w:val="22"/>
        </w:rPr>
        <w:t>0</w:t>
      </w:r>
      <w:r w:rsidR="008B03CA" w:rsidRPr="008E0A2F">
        <w:rPr>
          <w:sz w:val="22"/>
          <w:szCs w:val="22"/>
        </w:rPr>
        <w:t>2.2014</w:t>
      </w:r>
      <w:proofErr w:type="gramEnd"/>
      <w:r w:rsidR="008B03CA" w:rsidRPr="008E0A2F">
        <w:rPr>
          <w:sz w:val="22"/>
          <w:szCs w:val="22"/>
        </w:rPr>
        <w:t xml:space="preserve">. Peněžitá zápůjčka </w:t>
      </w:r>
      <w:r w:rsidR="00B710A4" w:rsidRPr="008E0A2F">
        <w:rPr>
          <w:sz w:val="22"/>
          <w:szCs w:val="22"/>
        </w:rPr>
        <w:t xml:space="preserve">nebyla do </w:t>
      </w:r>
      <w:proofErr w:type="gramStart"/>
      <w:r w:rsidR="00B710A4" w:rsidRPr="008E0A2F">
        <w:rPr>
          <w:sz w:val="22"/>
          <w:szCs w:val="22"/>
        </w:rPr>
        <w:t>31.12.201</w:t>
      </w:r>
      <w:r w:rsidR="00CC5B93" w:rsidRPr="008E0A2F">
        <w:rPr>
          <w:sz w:val="22"/>
          <w:szCs w:val="22"/>
        </w:rPr>
        <w:t>7</w:t>
      </w:r>
      <w:proofErr w:type="gramEnd"/>
      <w:r w:rsidR="00523EA8">
        <w:rPr>
          <w:sz w:val="22"/>
          <w:szCs w:val="22"/>
        </w:rPr>
        <w:t xml:space="preserve"> splacena.</w:t>
      </w:r>
    </w:p>
    <w:p w:rsidR="00B710A4" w:rsidRPr="008E0A2F" w:rsidRDefault="00E37577" w:rsidP="00591544">
      <w:pPr>
        <w:jc w:val="both"/>
        <w:rPr>
          <w:sz w:val="22"/>
          <w:szCs w:val="22"/>
        </w:rPr>
      </w:pPr>
      <w:r w:rsidRPr="008E0A2F">
        <w:rPr>
          <w:sz w:val="22"/>
          <w:szCs w:val="22"/>
        </w:rPr>
        <w:t xml:space="preserve">FK </w:t>
      </w:r>
      <w:proofErr w:type="spellStart"/>
      <w:r w:rsidRPr="008E0A2F">
        <w:rPr>
          <w:sz w:val="22"/>
          <w:szCs w:val="22"/>
        </w:rPr>
        <w:t>Zlíchov</w:t>
      </w:r>
      <w:proofErr w:type="spellEnd"/>
      <w:r w:rsidRPr="008E0A2F">
        <w:rPr>
          <w:sz w:val="22"/>
          <w:szCs w:val="22"/>
        </w:rPr>
        <w:t xml:space="preserve"> byla v roce 2016 poskytnuta zápůjčka ve výši 340.326 Kč na úhradu závazků věřitelům</w:t>
      </w:r>
      <w:r w:rsidR="00440384" w:rsidRPr="008E0A2F">
        <w:rPr>
          <w:sz w:val="22"/>
          <w:szCs w:val="22"/>
        </w:rPr>
        <w:t xml:space="preserve">, splatná do </w:t>
      </w:r>
      <w:proofErr w:type="gramStart"/>
      <w:r w:rsidR="00523EA8">
        <w:rPr>
          <w:sz w:val="22"/>
          <w:szCs w:val="22"/>
        </w:rPr>
        <w:t>0</w:t>
      </w:r>
      <w:r w:rsidR="00440384" w:rsidRPr="008E0A2F">
        <w:rPr>
          <w:sz w:val="22"/>
          <w:szCs w:val="22"/>
        </w:rPr>
        <w:t>5.</w:t>
      </w:r>
      <w:r w:rsidR="00523EA8">
        <w:rPr>
          <w:sz w:val="22"/>
          <w:szCs w:val="22"/>
        </w:rPr>
        <w:t>0</w:t>
      </w:r>
      <w:r w:rsidR="00440384" w:rsidRPr="008E0A2F">
        <w:rPr>
          <w:sz w:val="22"/>
          <w:szCs w:val="22"/>
        </w:rPr>
        <w:t>7.2018</w:t>
      </w:r>
      <w:proofErr w:type="gramEnd"/>
      <w:r w:rsidR="00440384" w:rsidRPr="008E0A2F">
        <w:rPr>
          <w:sz w:val="22"/>
          <w:szCs w:val="22"/>
        </w:rPr>
        <w:t>.</w:t>
      </w:r>
    </w:p>
    <w:p w:rsidR="008E0A2F" w:rsidRDefault="008E0A2F" w:rsidP="00591544">
      <w:pPr>
        <w:jc w:val="both"/>
        <w:rPr>
          <w:sz w:val="22"/>
          <w:szCs w:val="22"/>
        </w:rPr>
      </w:pPr>
    </w:p>
    <w:p w:rsidR="00591544" w:rsidRDefault="008E0A2F" w:rsidP="00591544">
      <w:pPr>
        <w:jc w:val="both"/>
        <w:rPr>
          <w:sz w:val="22"/>
          <w:szCs w:val="22"/>
        </w:rPr>
      </w:pPr>
      <w:r>
        <w:rPr>
          <w:sz w:val="22"/>
          <w:szCs w:val="22"/>
        </w:rPr>
        <w:t>Po</w:t>
      </w:r>
      <w:r w:rsidR="00591544" w:rsidRPr="00577A68">
        <w:rPr>
          <w:sz w:val="22"/>
          <w:szCs w:val="22"/>
        </w:rPr>
        <w:t>drobnější přehled majetku, včetně vyčíslení přírůstků, úbytků a porovnání s rokem 201</w:t>
      </w:r>
      <w:r>
        <w:rPr>
          <w:sz w:val="22"/>
          <w:szCs w:val="22"/>
        </w:rPr>
        <w:t>6</w:t>
      </w:r>
      <w:r w:rsidR="00591544" w:rsidRPr="00577A68">
        <w:rPr>
          <w:sz w:val="22"/>
          <w:szCs w:val="22"/>
        </w:rPr>
        <w:t>, je uveden v příloze č. 1</w:t>
      </w:r>
      <w:r w:rsidR="00BE6D72" w:rsidRPr="00577A68">
        <w:rPr>
          <w:sz w:val="22"/>
          <w:szCs w:val="22"/>
        </w:rPr>
        <w:t>1</w:t>
      </w:r>
      <w:r w:rsidR="00591544" w:rsidRPr="00577A68">
        <w:rPr>
          <w:sz w:val="22"/>
          <w:szCs w:val="22"/>
        </w:rPr>
        <w:t>.</w:t>
      </w:r>
    </w:p>
    <w:p w:rsidR="008B03CA" w:rsidRDefault="008B03CA" w:rsidP="00591544">
      <w:pPr>
        <w:jc w:val="both"/>
        <w:rPr>
          <w:sz w:val="22"/>
          <w:szCs w:val="22"/>
        </w:rPr>
      </w:pPr>
    </w:p>
    <w:p w:rsidR="00D71C47" w:rsidRPr="00842EBE" w:rsidRDefault="00BF0A3C" w:rsidP="00842EBE">
      <w:pPr>
        <w:pStyle w:val="Nadpis1"/>
        <w:jc w:val="left"/>
        <w:rPr>
          <w:rStyle w:val="Siln"/>
          <w:b/>
          <w:bCs w:val="0"/>
        </w:rPr>
      </w:pPr>
      <w:bookmarkStart w:id="82" w:name="_Toc224964532"/>
      <w:bookmarkStart w:id="83" w:name="_Toc194288869"/>
      <w:bookmarkStart w:id="84" w:name="_Toc512431314"/>
      <w:bookmarkStart w:id="85" w:name="_Toc513637921"/>
      <w:bookmarkEnd w:id="59"/>
      <w:bookmarkEnd w:id="60"/>
      <w:r w:rsidRPr="00842EBE">
        <w:rPr>
          <w:rStyle w:val="Siln"/>
          <w:b/>
          <w:bCs w:val="0"/>
        </w:rPr>
        <w:t>4.</w:t>
      </w:r>
      <w:r w:rsidR="00F52735" w:rsidRPr="00842EBE">
        <w:rPr>
          <w:rStyle w:val="Siln"/>
          <w:b/>
          <w:bCs w:val="0"/>
        </w:rPr>
        <w:t xml:space="preserve"> </w:t>
      </w:r>
      <w:r w:rsidR="00AB0734" w:rsidRPr="00842EBE">
        <w:rPr>
          <w:rStyle w:val="Siln"/>
          <w:b/>
          <w:bCs w:val="0"/>
        </w:rPr>
        <w:t xml:space="preserve">Stav </w:t>
      </w:r>
      <w:r w:rsidR="00DA737C" w:rsidRPr="00842EBE">
        <w:rPr>
          <w:rStyle w:val="Siln"/>
          <w:b/>
          <w:bCs w:val="0"/>
        </w:rPr>
        <w:t>účelových fondů a finančních aktiv</w:t>
      </w:r>
      <w:bookmarkEnd w:id="82"/>
      <w:bookmarkEnd w:id="83"/>
      <w:bookmarkEnd w:id="84"/>
      <w:bookmarkEnd w:id="85"/>
    </w:p>
    <w:p w:rsidR="008810B4" w:rsidRDefault="00D71C47" w:rsidP="00011388">
      <w:pPr>
        <w:jc w:val="both"/>
        <w:rPr>
          <w:sz w:val="22"/>
          <w:szCs w:val="22"/>
        </w:rPr>
      </w:pPr>
      <w:r w:rsidRPr="00F20418">
        <w:rPr>
          <w:sz w:val="22"/>
          <w:szCs w:val="22"/>
        </w:rPr>
        <w:t xml:space="preserve">Městská část má zřízeny peněžní fondy. </w:t>
      </w:r>
      <w:r w:rsidR="00011388" w:rsidRPr="00F20418">
        <w:rPr>
          <w:sz w:val="22"/>
          <w:szCs w:val="22"/>
        </w:rPr>
        <w:t>T</w:t>
      </w:r>
      <w:r w:rsidRPr="00F20418">
        <w:rPr>
          <w:sz w:val="22"/>
          <w:szCs w:val="22"/>
        </w:rPr>
        <w:t>vorba</w:t>
      </w:r>
      <w:r w:rsidR="00956776" w:rsidRPr="00F20418">
        <w:rPr>
          <w:sz w:val="22"/>
          <w:szCs w:val="22"/>
        </w:rPr>
        <w:t xml:space="preserve"> a </w:t>
      </w:r>
      <w:r w:rsidRPr="00F20418">
        <w:rPr>
          <w:sz w:val="22"/>
          <w:szCs w:val="22"/>
        </w:rPr>
        <w:t>použití</w:t>
      </w:r>
      <w:r w:rsidR="00C46469">
        <w:rPr>
          <w:sz w:val="22"/>
          <w:szCs w:val="22"/>
        </w:rPr>
        <w:t xml:space="preserve"> fondů</w:t>
      </w:r>
      <w:r w:rsidR="00921B4C">
        <w:rPr>
          <w:sz w:val="22"/>
          <w:szCs w:val="22"/>
        </w:rPr>
        <w:t xml:space="preserve"> </w:t>
      </w:r>
      <w:r w:rsidR="00956776" w:rsidRPr="00F20418">
        <w:rPr>
          <w:sz w:val="22"/>
          <w:szCs w:val="22"/>
        </w:rPr>
        <w:t xml:space="preserve">se řídí zákonem </w:t>
      </w:r>
      <w:r w:rsidR="008D07E2">
        <w:rPr>
          <w:sz w:val="22"/>
          <w:szCs w:val="22"/>
        </w:rPr>
        <w:t>č. 250/2000 Sb.</w:t>
      </w:r>
      <w:r w:rsidR="00654FA7">
        <w:rPr>
          <w:sz w:val="22"/>
          <w:szCs w:val="22"/>
        </w:rPr>
        <w:t>,</w:t>
      </w:r>
      <w:r w:rsidR="00921B4C">
        <w:rPr>
          <w:sz w:val="22"/>
          <w:szCs w:val="22"/>
        </w:rPr>
        <w:t xml:space="preserve"> </w:t>
      </w:r>
      <w:r w:rsidR="00956776" w:rsidRPr="00F20418">
        <w:rPr>
          <w:sz w:val="22"/>
          <w:szCs w:val="22"/>
        </w:rPr>
        <w:t>o rozpočtových pravidlech územních rozpočtů</w:t>
      </w:r>
      <w:r w:rsidR="00764CCD" w:rsidRPr="00F20418">
        <w:rPr>
          <w:sz w:val="22"/>
          <w:szCs w:val="22"/>
        </w:rPr>
        <w:t>,</w:t>
      </w:r>
      <w:r w:rsidR="00433B98">
        <w:rPr>
          <w:sz w:val="22"/>
          <w:szCs w:val="22"/>
        </w:rPr>
        <w:t xml:space="preserve"> v platném znění, </w:t>
      </w:r>
      <w:r w:rsidR="00764CCD" w:rsidRPr="00F20418">
        <w:rPr>
          <w:sz w:val="22"/>
          <w:szCs w:val="22"/>
        </w:rPr>
        <w:t>Směrnicí o hospodaření s finančními prostředky</w:t>
      </w:r>
      <w:r w:rsidR="000F452D">
        <w:rPr>
          <w:sz w:val="22"/>
          <w:szCs w:val="22"/>
        </w:rPr>
        <w:t xml:space="preserve"> a </w:t>
      </w:r>
      <w:r w:rsidR="005F551A">
        <w:rPr>
          <w:sz w:val="22"/>
          <w:szCs w:val="22"/>
        </w:rPr>
        <w:t xml:space="preserve">schválenými </w:t>
      </w:r>
      <w:r w:rsidR="00764CCD" w:rsidRPr="00F20418">
        <w:rPr>
          <w:sz w:val="22"/>
          <w:szCs w:val="22"/>
        </w:rPr>
        <w:t>Zásadami pro hospodaření s finančními prostředky sociálního fondu</w:t>
      </w:r>
      <w:r w:rsidR="00E562F0">
        <w:rPr>
          <w:sz w:val="22"/>
          <w:szCs w:val="22"/>
        </w:rPr>
        <w:t>.</w:t>
      </w:r>
    </w:p>
    <w:p w:rsidR="005D403E" w:rsidRPr="00F431B2" w:rsidRDefault="005D403E" w:rsidP="00F431B2"/>
    <w:p w:rsidR="00C77067" w:rsidRDefault="0004564B" w:rsidP="009C1277">
      <w:pPr>
        <w:pStyle w:val="Nadpis3"/>
      </w:pPr>
      <w:bookmarkStart w:id="86" w:name="_Toc512431315"/>
      <w:bookmarkStart w:id="87" w:name="_Toc513637922"/>
      <w:r w:rsidRPr="00BB705D">
        <w:lastRenderedPageBreak/>
        <w:t>F</w:t>
      </w:r>
      <w:r w:rsidR="00162CE1" w:rsidRPr="00BB705D">
        <w:t>ond rezerv a rozvoje</w:t>
      </w:r>
      <w:bookmarkEnd w:id="86"/>
      <w:bookmarkEnd w:id="87"/>
    </w:p>
    <w:p w:rsidR="008C23F2" w:rsidRDefault="009C1277" w:rsidP="00D20E3B">
      <w:pPr>
        <w:jc w:val="both"/>
        <w:rPr>
          <w:sz w:val="22"/>
          <w:szCs w:val="22"/>
        </w:rPr>
      </w:pPr>
      <w:r>
        <w:rPr>
          <w:sz w:val="22"/>
          <w:szCs w:val="22"/>
        </w:rPr>
        <w:t>Tento peněžní fond je určen pro vytvoření rezervy finančních prostředků na nepředvídané a neplánované výdaje městské části. Po schválení zastupitelstvem se z něj také hradí vybrané investice</w:t>
      </w:r>
      <w:r w:rsidR="006667DE">
        <w:rPr>
          <w:sz w:val="22"/>
          <w:szCs w:val="22"/>
        </w:rPr>
        <w:t xml:space="preserve"> či jiné výdaje</w:t>
      </w:r>
      <w:r>
        <w:rPr>
          <w:sz w:val="22"/>
          <w:szCs w:val="22"/>
        </w:rPr>
        <w:t xml:space="preserve">. </w:t>
      </w:r>
      <w:r w:rsidR="006667DE">
        <w:rPr>
          <w:sz w:val="22"/>
          <w:szCs w:val="22"/>
        </w:rPr>
        <w:t>V tabulce jsou uvedeny všechny pohyby na fondu v roce 201</w:t>
      </w:r>
      <w:r w:rsidR="00C07D53">
        <w:rPr>
          <w:sz w:val="22"/>
          <w:szCs w:val="22"/>
        </w:rPr>
        <w:t>7</w:t>
      </w:r>
      <w:r w:rsidR="006667DE">
        <w:rPr>
          <w:sz w:val="22"/>
          <w:szCs w:val="22"/>
        </w:rPr>
        <w:t>.</w:t>
      </w:r>
    </w:p>
    <w:p w:rsidR="008C23F2" w:rsidRDefault="008C23F2" w:rsidP="00D20E3B">
      <w:pPr>
        <w:jc w:val="both"/>
        <w:rPr>
          <w:sz w:val="22"/>
          <w:szCs w:val="22"/>
        </w:rPr>
      </w:pPr>
    </w:p>
    <w:p w:rsidR="00C77067" w:rsidRPr="009E14D2" w:rsidRDefault="0004564B" w:rsidP="003363BD">
      <w:pPr>
        <w:ind w:left="7788" w:firstLine="708"/>
        <w:rPr>
          <w:sz w:val="22"/>
          <w:szCs w:val="22"/>
        </w:rPr>
      </w:pPr>
      <w:r w:rsidRPr="009E14D2">
        <w:rPr>
          <w:sz w:val="22"/>
          <w:szCs w:val="22"/>
        </w:rPr>
        <w:t>v Kč</w:t>
      </w:r>
    </w:p>
    <w:tbl>
      <w:tblPr>
        <w:tblW w:w="9072" w:type="dxa"/>
        <w:tblInd w:w="-5" w:type="dxa"/>
        <w:tblLayout w:type="fixed"/>
        <w:tblLook w:val="0000" w:firstRow="0" w:lastRow="0" w:firstColumn="0" w:lastColumn="0" w:noHBand="0" w:noVBand="0"/>
      </w:tblPr>
      <w:tblGrid>
        <w:gridCol w:w="6946"/>
        <w:gridCol w:w="2126"/>
      </w:tblGrid>
      <w:tr w:rsidR="00C07D53" w:rsidRPr="00D6191A" w:rsidTr="001261D0">
        <w:trPr>
          <w:trHeight w:val="402"/>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rsidR="00C07D53" w:rsidRPr="00C4542A" w:rsidRDefault="00C07D53" w:rsidP="00C07D53">
            <w:pPr>
              <w:snapToGrid w:val="0"/>
              <w:rPr>
                <w:b/>
                <w:sz w:val="20"/>
                <w:szCs w:val="20"/>
                <w:shd w:val="clear" w:color="auto" w:fill="FFFF00"/>
              </w:rPr>
            </w:pPr>
            <w:r>
              <w:rPr>
                <w:b/>
                <w:sz w:val="20"/>
                <w:szCs w:val="20"/>
              </w:rPr>
              <w:t>Stav</w:t>
            </w:r>
            <w:r w:rsidRPr="00C4542A">
              <w:rPr>
                <w:b/>
                <w:sz w:val="20"/>
                <w:szCs w:val="20"/>
              </w:rPr>
              <w:t xml:space="preserve"> Fondu rezerv a rozvoje k </w:t>
            </w:r>
            <w:proofErr w:type="gramStart"/>
            <w:r>
              <w:rPr>
                <w:b/>
                <w:sz w:val="20"/>
                <w:szCs w:val="20"/>
              </w:rPr>
              <w:t>0</w:t>
            </w:r>
            <w:r w:rsidRPr="00C4542A">
              <w:rPr>
                <w:b/>
                <w:sz w:val="20"/>
                <w:szCs w:val="20"/>
              </w:rPr>
              <w:t>1.</w:t>
            </w:r>
            <w:r>
              <w:rPr>
                <w:b/>
                <w:sz w:val="20"/>
                <w:szCs w:val="20"/>
              </w:rPr>
              <w:t>0</w:t>
            </w:r>
            <w:r w:rsidRPr="00C4542A">
              <w:rPr>
                <w:b/>
                <w:sz w:val="20"/>
                <w:szCs w:val="20"/>
              </w:rPr>
              <w:t>1.201</w:t>
            </w:r>
            <w:r>
              <w:rPr>
                <w:b/>
                <w:sz w:val="20"/>
                <w:szCs w:val="20"/>
              </w:rPr>
              <w:t>7</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7D53" w:rsidRPr="00F52735" w:rsidRDefault="00C07D53" w:rsidP="00C07D53">
            <w:pPr>
              <w:snapToGrid w:val="0"/>
              <w:jc w:val="right"/>
              <w:rPr>
                <w:b/>
                <w:sz w:val="20"/>
                <w:szCs w:val="20"/>
              </w:rPr>
            </w:pPr>
            <w:r w:rsidRPr="00F52735">
              <w:rPr>
                <w:b/>
                <w:sz w:val="20"/>
                <w:szCs w:val="20"/>
              </w:rPr>
              <w:t>720.940.586,25</w:t>
            </w:r>
          </w:p>
        </w:tc>
      </w:tr>
      <w:tr w:rsidR="00C07D53" w:rsidRPr="00C4542A" w:rsidTr="005A3E3F">
        <w:trPr>
          <w:trHeight w:val="454"/>
        </w:trPr>
        <w:tc>
          <w:tcPr>
            <w:tcW w:w="6946" w:type="dxa"/>
            <w:tcBorders>
              <w:top w:val="single" w:sz="4" w:space="0" w:color="000000"/>
              <w:left w:val="single" w:sz="4" w:space="0" w:color="000000"/>
              <w:bottom w:val="single" w:sz="4" w:space="0" w:color="000000"/>
            </w:tcBorders>
            <w:shd w:val="clear" w:color="auto" w:fill="auto"/>
            <w:vAlign w:val="center"/>
          </w:tcPr>
          <w:p w:rsidR="00C07D53" w:rsidRPr="00C4542A" w:rsidRDefault="00C07D53" w:rsidP="00C07D53">
            <w:pPr>
              <w:snapToGrid w:val="0"/>
              <w:rPr>
                <w:sz w:val="20"/>
                <w:szCs w:val="20"/>
              </w:rPr>
            </w:pPr>
            <w:r w:rsidRPr="00C4542A">
              <w:rPr>
                <w:sz w:val="20"/>
                <w:szCs w:val="20"/>
              </w:rPr>
              <w:t xml:space="preserve">Úroky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C4542A" w:rsidRDefault="00CC387F" w:rsidP="00C07D53">
            <w:pPr>
              <w:snapToGrid w:val="0"/>
              <w:jc w:val="right"/>
              <w:rPr>
                <w:sz w:val="20"/>
                <w:szCs w:val="20"/>
              </w:rPr>
            </w:pPr>
            <w:r>
              <w:rPr>
                <w:sz w:val="20"/>
                <w:szCs w:val="20"/>
              </w:rPr>
              <w:t>157.498,17</w:t>
            </w:r>
          </w:p>
        </w:tc>
      </w:tr>
      <w:tr w:rsidR="00C07D53" w:rsidRPr="00C4542A" w:rsidTr="001261D0">
        <w:trPr>
          <w:trHeight w:val="393"/>
        </w:trPr>
        <w:tc>
          <w:tcPr>
            <w:tcW w:w="6946" w:type="dxa"/>
            <w:tcBorders>
              <w:top w:val="single" w:sz="4" w:space="0" w:color="000000"/>
              <w:left w:val="single" w:sz="4" w:space="0" w:color="000000"/>
              <w:bottom w:val="single" w:sz="4" w:space="0" w:color="000000"/>
            </w:tcBorders>
            <w:shd w:val="clear" w:color="auto" w:fill="auto"/>
            <w:vAlign w:val="center"/>
          </w:tcPr>
          <w:p w:rsidR="00C07D53" w:rsidRPr="00C4542A" w:rsidRDefault="00C07D53" w:rsidP="00C07D53">
            <w:pPr>
              <w:snapToGrid w:val="0"/>
              <w:rPr>
                <w:sz w:val="20"/>
                <w:szCs w:val="20"/>
              </w:rPr>
            </w:pPr>
            <w:r w:rsidRPr="00C4542A">
              <w:rPr>
                <w:sz w:val="20"/>
                <w:szCs w:val="20"/>
              </w:rPr>
              <w:t xml:space="preserve">Bankovní poplatky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C4542A" w:rsidRDefault="00CC387F" w:rsidP="00C07D53">
            <w:pPr>
              <w:snapToGrid w:val="0"/>
              <w:jc w:val="right"/>
              <w:rPr>
                <w:sz w:val="20"/>
                <w:szCs w:val="20"/>
              </w:rPr>
            </w:pPr>
            <w:r>
              <w:rPr>
                <w:sz w:val="20"/>
                <w:szCs w:val="20"/>
              </w:rPr>
              <w:t>-515,00</w:t>
            </w:r>
          </w:p>
        </w:tc>
      </w:tr>
      <w:tr w:rsidR="00C07D53"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C4542A" w:rsidRDefault="00377032" w:rsidP="00377032">
            <w:pPr>
              <w:snapToGrid w:val="0"/>
              <w:rPr>
                <w:sz w:val="20"/>
                <w:szCs w:val="20"/>
              </w:rPr>
            </w:pPr>
            <w:r>
              <w:rPr>
                <w:sz w:val="20"/>
                <w:szCs w:val="20"/>
              </w:rPr>
              <w:t xml:space="preserve">Finanční vypořádání za r. 2016 – převod do FRR – vratka dočasně použitých </w:t>
            </w:r>
            <w:proofErr w:type="spellStart"/>
            <w:r>
              <w:rPr>
                <w:sz w:val="20"/>
                <w:szCs w:val="20"/>
              </w:rPr>
              <w:t>fin</w:t>
            </w:r>
            <w:proofErr w:type="spellEnd"/>
            <w:r>
              <w:rPr>
                <w:sz w:val="20"/>
                <w:szCs w:val="20"/>
              </w:rPr>
              <w:t xml:space="preserve">. </w:t>
            </w:r>
            <w:proofErr w:type="gramStart"/>
            <w:r>
              <w:rPr>
                <w:sz w:val="20"/>
                <w:szCs w:val="20"/>
              </w:rPr>
              <w:t>prostředků</w:t>
            </w:r>
            <w:proofErr w:type="gramEnd"/>
            <w:r>
              <w:rPr>
                <w:sz w:val="20"/>
                <w:szCs w:val="20"/>
              </w:rPr>
              <w:t xml:space="preserve"> na krytí schválených výdajů v r. 2016 (přeúčtování na </w:t>
            </w:r>
            <w:proofErr w:type="spellStart"/>
            <w:r>
              <w:rPr>
                <w:sz w:val="20"/>
                <w:szCs w:val="20"/>
              </w:rPr>
              <w:t>inv</w:t>
            </w:r>
            <w:proofErr w:type="spellEnd"/>
            <w:r>
              <w:rPr>
                <w:sz w:val="20"/>
                <w:szCs w:val="20"/>
              </w:rPr>
              <w:t>. dotaci z MHMP)</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C4542A" w:rsidRDefault="00377032" w:rsidP="00C07D53">
            <w:pPr>
              <w:snapToGrid w:val="0"/>
              <w:jc w:val="right"/>
              <w:rPr>
                <w:sz w:val="20"/>
                <w:szCs w:val="20"/>
              </w:rPr>
            </w:pPr>
            <w:r>
              <w:rPr>
                <w:sz w:val="20"/>
                <w:szCs w:val="20"/>
              </w:rPr>
              <w:t>968.000,00</w:t>
            </w:r>
          </w:p>
        </w:tc>
      </w:tr>
      <w:tr w:rsidR="00C07D53" w:rsidRPr="00CA3F03"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Default="00377032" w:rsidP="00C07D53">
            <w:pPr>
              <w:snapToGrid w:val="0"/>
              <w:rPr>
                <w:sz w:val="20"/>
                <w:szCs w:val="20"/>
              </w:rPr>
            </w:pPr>
            <w:r>
              <w:rPr>
                <w:sz w:val="20"/>
                <w:szCs w:val="20"/>
              </w:rPr>
              <w:t xml:space="preserve">Finanční vypořádání za r. 2016 – převod části přebytků hospodaření z hlavní činnosti na fond rezerv a rozvoje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CA3F03" w:rsidRDefault="00372640" w:rsidP="00C07D53">
            <w:pPr>
              <w:snapToGrid w:val="0"/>
              <w:jc w:val="right"/>
              <w:rPr>
                <w:sz w:val="20"/>
                <w:szCs w:val="20"/>
              </w:rPr>
            </w:pPr>
            <w:r>
              <w:rPr>
                <w:sz w:val="20"/>
                <w:szCs w:val="20"/>
              </w:rPr>
              <w:t>50.000.000,00</w:t>
            </w:r>
          </w:p>
        </w:tc>
      </w:tr>
      <w:tr w:rsidR="00C07D53" w:rsidRPr="0037381F" w:rsidTr="00FD5D9E">
        <w:trPr>
          <w:trHeight w:val="342"/>
        </w:trPr>
        <w:tc>
          <w:tcPr>
            <w:tcW w:w="6946" w:type="dxa"/>
            <w:tcBorders>
              <w:top w:val="single" w:sz="4" w:space="0" w:color="000000"/>
              <w:left w:val="single" w:sz="4" w:space="0" w:color="000000"/>
              <w:bottom w:val="single" w:sz="4" w:space="0" w:color="000000"/>
            </w:tcBorders>
            <w:shd w:val="clear" w:color="auto" w:fill="auto"/>
            <w:vAlign w:val="center"/>
          </w:tcPr>
          <w:p w:rsidR="00C07D53" w:rsidRPr="00FB78E5" w:rsidRDefault="000E20D4" w:rsidP="000E20D4">
            <w:pPr>
              <w:snapToGrid w:val="0"/>
              <w:rPr>
                <w:sz w:val="20"/>
                <w:szCs w:val="20"/>
              </w:rPr>
            </w:pPr>
            <w:r>
              <w:rPr>
                <w:sz w:val="20"/>
                <w:szCs w:val="20"/>
              </w:rPr>
              <w:t>Převod zpět do FRR – záměna zdrojového krytí, v důsledku vrácení 100 % daně z příjmů právnických osob za zdaňovací období r. 2016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FB78E5" w:rsidRDefault="000E20D4" w:rsidP="000E20D4">
            <w:pPr>
              <w:snapToGrid w:val="0"/>
              <w:jc w:val="right"/>
              <w:rPr>
                <w:sz w:val="20"/>
                <w:szCs w:val="20"/>
              </w:rPr>
            </w:pPr>
            <w:r>
              <w:rPr>
                <w:sz w:val="20"/>
                <w:szCs w:val="20"/>
              </w:rPr>
              <w:t>8.540.600,00</w:t>
            </w:r>
          </w:p>
        </w:tc>
      </w:tr>
      <w:tr w:rsidR="00C07D53" w:rsidRPr="00FB78E5"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Default="00C7453E" w:rsidP="00C7453E">
            <w:pPr>
              <w:snapToGrid w:val="0"/>
              <w:rPr>
                <w:sz w:val="20"/>
                <w:szCs w:val="20"/>
              </w:rPr>
            </w:pPr>
            <w:r>
              <w:rPr>
                <w:sz w:val="20"/>
                <w:szCs w:val="20"/>
              </w:rPr>
              <w:t xml:space="preserve">Převod z fondu na krytí výdajů – ZŠ a MŠ Radlická – </w:t>
            </w:r>
            <w:proofErr w:type="spellStart"/>
            <w:r>
              <w:rPr>
                <w:sz w:val="20"/>
                <w:szCs w:val="20"/>
              </w:rPr>
              <w:t>obj</w:t>
            </w:r>
            <w:proofErr w:type="spellEnd"/>
            <w:r>
              <w:rPr>
                <w:sz w:val="20"/>
                <w:szCs w:val="20"/>
              </w:rPr>
              <w:t xml:space="preserve">. Na Pláni </w:t>
            </w:r>
            <w:r w:rsidR="00974C77">
              <w:rPr>
                <w:sz w:val="20"/>
                <w:szCs w:val="20"/>
              </w:rPr>
              <w:t xml:space="preserve">– stavební úpravy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FB78E5" w:rsidRDefault="00A170E5" w:rsidP="00C07D53">
            <w:pPr>
              <w:snapToGrid w:val="0"/>
              <w:jc w:val="right"/>
              <w:rPr>
                <w:sz w:val="20"/>
                <w:szCs w:val="20"/>
              </w:rPr>
            </w:pPr>
            <w:r>
              <w:rPr>
                <w:sz w:val="20"/>
                <w:szCs w:val="20"/>
              </w:rPr>
              <w:t>-</w:t>
            </w:r>
            <w:r w:rsidR="00C7453E">
              <w:rPr>
                <w:sz w:val="20"/>
                <w:szCs w:val="20"/>
              </w:rPr>
              <w:t>1.066.805,00</w:t>
            </w:r>
          </w:p>
        </w:tc>
      </w:tr>
      <w:tr w:rsidR="00C07D53" w:rsidRPr="00FB78E5" w:rsidTr="00FD5D9E">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FB78E5" w:rsidRDefault="007245EA" w:rsidP="00C07D53">
            <w:pPr>
              <w:snapToGrid w:val="0"/>
              <w:rPr>
                <w:sz w:val="20"/>
                <w:szCs w:val="20"/>
              </w:rPr>
            </w:pPr>
            <w:r>
              <w:rPr>
                <w:sz w:val="20"/>
                <w:szCs w:val="20"/>
              </w:rPr>
              <w:t xml:space="preserve">Převod z fondu na krytí výdaje - </w:t>
            </w:r>
            <w:r w:rsidR="004558A8">
              <w:rPr>
                <w:sz w:val="20"/>
                <w:szCs w:val="20"/>
              </w:rPr>
              <w:t xml:space="preserve">Obnova dětského hřiště </w:t>
            </w:r>
            <w:proofErr w:type="spellStart"/>
            <w:r w:rsidR="004558A8">
              <w:rPr>
                <w:sz w:val="20"/>
                <w:szCs w:val="20"/>
              </w:rPr>
              <w:t>Pechlátová</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FB78E5" w:rsidRDefault="00A170E5" w:rsidP="00C07D53">
            <w:pPr>
              <w:snapToGrid w:val="0"/>
              <w:jc w:val="right"/>
              <w:rPr>
                <w:sz w:val="20"/>
                <w:szCs w:val="20"/>
              </w:rPr>
            </w:pPr>
            <w:r>
              <w:rPr>
                <w:sz w:val="20"/>
                <w:szCs w:val="20"/>
              </w:rPr>
              <w:t>-</w:t>
            </w:r>
            <w:r w:rsidR="004558A8">
              <w:rPr>
                <w:sz w:val="20"/>
                <w:szCs w:val="20"/>
              </w:rPr>
              <w:t>2.000.000,00</w:t>
            </w:r>
          </w:p>
        </w:tc>
      </w:tr>
      <w:tr w:rsidR="00C07D53" w:rsidRPr="0037381F" w:rsidTr="004558A8">
        <w:trPr>
          <w:trHeight w:val="325"/>
        </w:trPr>
        <w:tc>
          <w:tcPr>
            <w:tcW w:w="6946" w:type="dxa"/>
            <w:tcBorders>
              <w:top w:val="single" w:sz="4" w:space="0" w:color="000000"/>
              <w:left w:val="single" w:sz="4" w:space="0" w:color="000000"/>
              <w:bottom w:val="single" w:sz="4" w:space="0" w:color="000000"/>
            </w:tcBorders>
            <w:shd w:val="clear" w:color="auto" w:fill="auto"/>
            <w:vAlign w:val="center"/>
          </w:tcPr>
          <w:p w:rsidR="00C07D53" w:rsidRPr="00B5681E" w:rsidRDefault="007245EA" w:rsidP="007245EA">
            <w:pPr>
              <w:snapToGrid w:val="0"/>
              <w:rPr>
                <w:sz w:val="20"/>
                <w:szCs w:val="20"/>
              </w:rPr>
            </w:pPr>
            <w:r>
              <w:rPr>
                <w:sz w:val="20"/>
                <w:szCs w:val="20"/>
              </w:rPr>
              <w:t xml:space="preserve">Převod z fondu na krytí výdaje – </w:t>
            </w:r>
            <w:r w:rsidR="004558A8">
              <w:rPr>
                <w:sz w:val="20"/>
                <w:szCs w:val="20"/>
              </w:rPr>
              <w:t xml:space="preserve">Obnova dětského hřiště Klamovka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B5681E" w:rsidRDefault="00A170E5" w:rsidP="00C07D53">
            <w:pPr>
              <w:snapToGrid w:val="0"/>
              <w:jc w:val="right"/>
              <w:rPr>
                <w:sz w:val="20"/>
                <w:szCs w:val="20"/>
              </w:rPr>
            </w:pPr>
            <w:r>
              <w:rPr>
                <w:sz w:val="20"/>
                <w:szCs w:val="20"/>
              </w:rPr>
              <w:t>-</w:t>
            </w:r>
            <w:r w:rsidR="004558A8">
              <w:rPr>
                <w:sz w:val="20"/>
                <w:szCs w:val="20"/>
              </w:rPr>
              <w:t>5.009.204,24</w:t>
            </w:r>
          </w:p>
        </w:tc>
      </w:tr>
      <w:tr w:rsidR="00C07D53" w:rsidRPr="00CA3F03"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B5681E" w:rsidRDefault="007245EA" w:rsidP="007245EA">
            <w:pPr>
              <w:snapToGrid w:val="0"/>
              <w:rPr>
                <w:sz w:val="20"/>
                <w:szCs w:val="20"/>
              </w:rPr>
            </w:pPr>
            <w:r>
              <w:rPr>
                <w:sz w:val="20"/>
                <w:szCs w:val="20"/>
              </w:rPr>
              <w:t xml:space="preserve">Převod z fondu na krytí výdajů - </w:t>
            </w:r>
            <w:proofErr w:type="spellStart"/>
            <w:r w:rsidR="004558A8">
              <w:rPr>
                <w:sz w:val="20"/>
                <w:szCs w:val="20"/>
              </w:rPr>
              <w:t>Repasivní</w:t>
            </w:r>
            <w:proofErr w:type="spellEnd"/>
            <w:r w:rsidR="004558A8">
              <w:rPr>
                <w:sz w:val="20"/>
                <w:szCs w:val="20"/>
              </w:rPr>
              <w:t xml:space="preserve"> deratizace </w:t>
            </w:r>
            <w:r>
              <w:rPr>
                <w:sz w:val="20"/>
                <w:szCs w:val="20"/>
              </w:rPr>
              <w:t>+ údržba zeleně a úklidové práce 10/2017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B5681E" w:rsidRDefault="00A170E5" w:rsidP="007245EA">
            <w:pPr>
              <w:snapToGrid w:val="0"/>
              <w:ind w:left="360"/>
              <w:jc w:val="right"/>
              <w:rPr>
                <w:sz w:val="20"/>
                <w:szCs w:val="20"/>
              </w:rPr>
            </w:pPr>
            <w:r>
              <w:rPr>
                <w:sz w:val="20"/>
                <w:szCs w:val="20"/>
              </w:rPr>
              <w:t>-</w:t>
            </w:r>
            <w:r w:rsidR="007245EA">
              <w:rPr>
                <w:sz w:val="20"/>
                <w:szCs w:val="20"/>
              </w:rPr>
              <w:t>3.998.000,00</w:t>
            </w:r>
          </w:p>
        </w:tc>
      </w:tr>
      <w:tr w:rsidR="00C07D53" w:rsidRPr="00D84857"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B5681E" w:rsidRDefault="007245EA" w:rsidP="007245EA">
            <w:pPr>
              <w:snapToGrid w:val="0"/>
              <w:rPr>
                <w:sz w:val="20"/>
                <w:szCs w:val="20"/>
              </w:rPr>
            </w:pPr>
            <w:r>
              <w:rPr>
                <w:sz w:val="20"/>
                <w:szCs w:val="20"/>
              </w:rPr>
              <w:t xml:space="preserve">Převod na krytí výdaje – Dopravní řešení Na </w:t>
            </w:r>
            <w:proofErr w:type="spellStart"/>
            <w:r>
              <w:rPr>
                <w:sz w:val="20"/>
                <w:szCs w:val="20"/>
              </w:rPr>
              <w:t>Konvářce</w:t>
            </w:r>
            <w:proofErr w:type="spellEnd"/>
            <w:r>
              <w:rPr>
                <w:sz w:val="20"/>
                <w:szCs w:val="20"/>
              </w:rPr>
              <w:t xml:space="preserve"> – provedené práce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B5681E" w:rsidRDefault="00A170E5" w:rsidP="00C07D53">
            <w:pPr>
              <w:snapToGrid w:val="0"/>
              <w:jc w:val="right"/>
              <w:rPr>
                <w:sz w:val="20"/>
                <w:szCs w:val="20"/>
              </w:rPr>
            </w:pPr>
            <w:r>
              <w:rPr>
                <w:sz w:val="20"/>
                <w:szCs w:val="20"/>
              </w:rPr>
              <w:t>-</w:t>
            </w:r>
            <w:r w:rsidR="007245EA">
              <w:rPr>
                <w:sz w:val="20"/>
                <w:szCs w:val="20"/>
              </w:rPr>
              <w:t>2.051.198,33</w:t>
            </w:r>
          </w:p>
        </w:tc>
      </w:tr>
      <w:tr w:rsidR="00C07D53" w:rsidRPr="006666FF"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B5681E" w:rsidRDefault="007245EA" w:rsidP="00C07D53">
            <w:pPr>
              <w:snapToGrid w:val="0"/>
              <w:rPr>
                <w:sz w:val="20"/>
                <w:szCs w:val="20"/>
              </w:rPr>
            </w:pPr>
            <w:r>
              <w:rPr>
                <w:sz w:val="20"/>
                <w:szCs w:val="20"/>
              </w:rPr>
              <w:t xml:space="preserve">Převod na krytí výdaje – Obnovy konstrukčních vrstev komunikací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B5681E" w:rsidRDefault="00A170E5" w:rsidP="00C07D53">
            <w:pPr>
              <w:snapToGrid w:val="0"/>
              <w:jc w:val="right"/>
              <w:rPr>
                <w:sz w:val="20"/>
                <w:szCs w:val="20"/>
              </w:rPr>
            </w:pPr>
            <w:r>
              <w:rPr>
                <w:sz w:val="20"/>
                <w:szCs w:val="20"/>
              </w:rPr>
              <w:t>-</w:t>
            </w:r>
            <w:r w:rsidR="007245EA">
              <w:rPr>
                <w:sz w:val="20"/>
                <w:szCs w:val="20"/>
              </w:rPr>
              <w:t>984.158,38</w:t>
            </w:r>
          </w:p>
        </w:tc>
      </w:tr>
      <w:tr w:rsidR="00C07D53" w:rsidRPr="00C4542A" w:rsidTr="0037381F">
        <w:trPr>
          <w:trHeight w:val="524"/>
        </w:trPr>
        <w:tc>
          <w:tcPr>
            <w:tcW w:w="6946" w:type="dxa"/>
            <w:tcBorders>
              <w:top w:val="single" w:sz="4" w:space="0" w:color="000000"/>
              <w:left w:val="single" w:sz="4" w:space="0" w:color="000000"/>
              <w:bottom w:val="single" w:sz="4" w:space="0" w:color="000000"/>
            </w:tcBorders>
            <w:shd w:val="clear" w:color="auto" w:fill="auto"/>
            <w:vAlign w:val="center"/>
          </w:tcPr>
          <w:p w:rsidR="00C07D53" w:rsidRPr="0037381F" w:rsidRDefault="007245EA" w:rsidP="00C07D53">
            <w:pPr>
              <w:snapToGrid w:val="0"/>
              <w:rPr>
                <w:sz w:val="20"/>
                <w:szCs w:val="20"/>
              </w:rPr>
            </w:pPr>
            <w:r>
              <w:rPr>
                <w:sz w:val="20"/>
                <w:szCs w:val="20"/>
              </w:rPr>
              <w:t xml:space="preserve">Převod na krytí výdaje – Technická studie P+R na pozemku a technická studie parkovacího domu </w:t>
            </w:r>
            <w:proofErr w:type="spellStart"/>
            <w:proofErr w:type="gramStart"/>
            <w:r>
              <w:rPr>
                <w:sz w:val="20"/>
                <w:szCs w:val="20"/>
              </w:rPr>
              <w:t>k.ú</w:t>
            </w:r>
            <w:proofErr w:type="spellEnd"/>
            <w:r>
              <w:rPr>
                <w:sz w:val="20"/>
                <w:szCs w:val="20"/>
              </w:rPr>
              <w:t>.</w:t>
            </w:r>
            <w:proofErr w:type="gramEnd"/>
            <w:r>
              <w:rPr>
                <w:sz w:val="20"/>
                <w:szCs w:val="20"/>
              </w:rPr>
              <w:t xml:space="preserve"> Hlubočepy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37381F" w:rsidRDefault="00A170E5" w:rsidP="00B8112B">
            <w:pPr>
              <w:snapToGrid w:val="0"/>
              <w:ind w:left="360"/>
              <w:jc w:val="right"/>
              <w:rPr>
                <w:sz w:val="20"/>
                <w:szCs w:val="20"/>
                <w:shd w:val="clear" w:color="auto" w:fill="FFFFFF"/>
              </w:rPr>
            </w:pPr>
            <w:r>
              <w:rPr>
                <w:sz w:val="20"/>
                <w:szCs w:val="20"/>
                <w:shd w:val="clear" w:color="auto" w:fill="FFFFFF"/>
              </w:rPr>
              <w:t>-</w:t>
            </w:r>
            <w:r w:rsidR="007245EA">
              <w:rPr>
                <w:sz w:val="20"/>
                <w:szCs w:val="20"/>
                <w:shd w:val="clear" w:color="auto" w:fill="FFFFFF"/>
              </w:rPr>
              <w:t>1.</w:t>
            </w:r>
            <w:r w:rsidR="00B8112B">
              <w:rPr>
                <w:sz w:val="20"/>
                <w:szCs w:val="20"/>
                <w:shd w:val="clear" w:color="auto" w:fill="FFFFFF"/>
              </w:rPr>
              <w:t>851.300,00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B8112B" w:rsidP="00B8112B">
            <w:pPr>
              <w:snapToGrid w:val="0"/>
              <w:rPr>
                <w:sz w:val="20"/>
                <w:szCs w:val="20"/>
              </w:rPr>
            </w:pPr>
            <w:r>
              <w:rPr>
                <w:sz w:val="20"/>
                <w:szCs w:val="20"/>
              </w:rPr>
              <w:t xml:space="preserve">Převod na krytí výdaje  - Realizace bezpečnostních opatření – Komunitní centrum a jeslí MČ Praha 5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B8112B">
            <w:pPr>
              <w:snapToGrid w:val="0"/>
              <w:jc w:val="right"/>
              <w:rPr>
                <w:sz w:val="20"/>
                <w:szCs w:val="20"/>
              </w:rPr>
            </w:pPr>
            <w:r>
              <w:rPr>
                <w:sz w:val="20"/>
                <w:szCs w:val="20"/>
              </w:rPr>
              <w:t>-</w:t>
            </w:r>
            <w:r w:rsidR="00B8112B">
              <w:rPr>
                <w:sz w:val="20"/>
                <w:szCs w:val="20"/>
              </w:rPr>
              <w:t>326.424,12</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713208" w:rsidP="00C07D53">
            <w:pPr>
              <w:snapToGrid w:val="0"/>
              <w:rPr>
                <w:sz w:val="20"/>
                <w:szCs w:val="20"/>
              </w:rPr>
            </w:pPr>
            <w:r>
              <w:rPr>
                <w:sz w:val="20"/>
                <w:szCs w:val="20"/>
              </w:rPr>
              <w:t>Převod na krytí výdaje – MŠ Naskové – II etapa – stavební povolení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713208">
              <w:rPr>
                <w:sz w:val="20"/>
                <w:szCs w:val="20"/>
              </w:rPr>
              <w:t>1.064.800,00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9408E5" w:rsidP="009408E5">
            <w:pPr>
              <w:snapToGrid w:val="0"/>
              <w:rPr>
                <w:sz w:val="20"/>
                <w:szCs w:val="20"/>
              </w:rPr>
            </w:pPr>
            <w:r>
              <w:rPr>
                <w:sz w:val="20"/>
                <w:szCs w:val="20"/>
              </w:rPr>
              <w:t xml:space="preserve">Převod na krytí výdaje – Technický dozor – soubor energeticky úsporných opatření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9408E5">
              <w:rPr>
                <w:sz w:val="20"/>
                <w:szCs w:val="20"/>
              </w:rPr>
              <w:t>2.204.709,55</w:t>
            </w:r>
          </w:p>
        </w:tc>
      </w:tr>
      <w:tr w:rsidR="00C07D53"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C07D53" w:rsidRPr="0037381F" w:rsidRDefault="009408E5" w:rsidP="00C07D53">
            <w:pPr>
              <w:snapToGrid w:val="0"/>
              <w:rPr>
                <w:sz w:val="20"/>
                <w:szCs w:val="20"/>
              </w:rPr>
            </w:pPr>
            <w:r>
              <w:rPr>
                <w:sz w:val="20"/>
                <w:szCs w:val="20"/>
              </w:rPr>
              <w:t xml:space="preserve">Převod na krytí výdaje – Příprava </w:t>
            </w:r>
            <w:proofErr w:type="spellStart"/>
            <w:r>
              <w:rPr>
                <w:sz w:val="20"/>
                <w:szCs w:val="20"/>
              </w:rPr>
              <w:t>inv</w:t>
            </w:r>
            <w:proofErr w:type="spellEnd"/>
            <w:r>
              <w:rPr>
                <w:sz w:val="20"/>
                <w:szCs w:val="20"/>
              </w:rPr>
              <w:t>. záměru – sanace vlhkého zdiva na ZŠ</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37381F" w:rsidRDefault="00A170E5" w:rsidP="009408E5">
            <w:pPr>
              <w:snapToGrid w:val="0"/>
              <w:jc w:val="right"/>
              <w:rPr>
                <w:sz w:val="20"/>
                <w:szCs w:val="20"/>
              </w:rPr>
            </w:pPr>
            <w:r>
              <w:rPr>
                <w:sz w:val="20"/>
                <w:szCs w:val="20"/>
              </w:rPr>
              <w:t>-</w:t>
            </w:r>
            <w:r w:rsidR="009408E5">
              <w:rPr>
                <w:sz w:val="20"/>
                <w:szCs w:val="20"/>
              </w:rPr>
              <w:t>239.096,00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9408E5" w:rsidP="00C07D53">
            <w:pPr>
              <w:snapToGrid w:val="0"/>
              <w:rPr>
                <w:sz w:val="20"/>
                <w:szCs w:val="20"/>
              </w:rPr>
            </w:pPr>
            <w:r>
              <w:rPr>
                <w:sz w:val="20"/>
                <w:szCs w:val="20"/>
              </w:rPr>
              <w:t xml:space="preserve">Převod na krytí výdaje – ZŠ a MŠ Kořenského – vestavba do půdního prostoru – zaměření a studie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9408E5">
              <w:rPr>
                <w:sz w:val="20"/>
                <w:szCs w:val="20"/>
              </w:rPr>
              <w:t>1.050.280,00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D5684B" w:rsidP="00F756D2">
            <w:pPr>
              <w:snapToGrid w:val="0"/>
              <w:rPr>
                <w:sz w:val="20"/>
                <w:szCs w:val="20"/>
              </w:rPr>
            </w:pPr>
            <w:r>
              <w:rPr>
                <w:sz w:val="20"/>
                <w:szCs w:val="20"/>
              </w:rPr>
              <w:t xml:space="preserve">Převod na krytí výdaje – </w:t>
            </w:r>
            <w:r w:rsidR="00F756D2">
              <w:rPr>
                <w:sz w:val="20"/>
                <w:szCs w:val="20"/>
              </w:rPr>
              <w:t xml:space="preserve">ZŠ Waldorfská – provedení nového pavilonu, </w:t>
            </w:r>
            <w:proofErr w:type="spellStart"/>
            <w:r w:rsidR="00F756D2">
              <w:rPr>
                <w:sz w:val="20"/>
                <w:szCs w:val="20"/>
              </w:rPr>
              <w:t>obj</w:t>
            </w:r>
            <w:proofErr w:type="spellEnd"/>
            <w:r w:rsidR="00F756D2">
              <w:rPr>
                <w:sz w:val="20"/>
                <w:szCs w:val="20"/>
              </w:rPr>
              <w:t xml:space="preserve">. Mezi Rolemi 34/8 – stavební práce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D5684B">
              <w:rPr>
                <w:sz w:val="20"/>
                <w:szCs w:val="20"/>
              </w:rPr>
              <w:t>2.777.310,00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ED2438" w:rsidP="00F756D2">
            <w:pPr>
              <w:snapToGrid w:val="0"/>
              <w:rPr>
                <w:sz w:val="20"/>
                <w:szCs w:val="20"/>
              </w:rPr>
            </w:pPr>
            <w:r>
              <w:rPr>
                <w:sz w:val="20"/>
                <w:szCs w:val="20"/>
              </w:rPr>
              <w:t xml:space="preserve">Převod na krytí </w:t>
            </w:r>
            <w:proofErr w:type="gramStart"/>
            <w:r>
              <w:rPr>
                <w:sz w:val="20"/>
                <w:szCs w:val="20"/>
              </w:rPr>
              <w:t>výdaje</w:t>
            </w:r>
            <w:proofErr w:type="gramEnd"/>
            <w:r>
              <w:rPr>
                <w:sz w:val="20"/>
                <w:szCs w:val="20"/>
              </w:rPr>
              <w:t xml:space="preserve"> </w:t>
            </w:r>
            <w:r w:rsidR="00F756D2">
              <w:rPr>
                <w:sz w:val="20"/>
                <w:szCs w:val="20"/>
              </w:rPr>
              <w:t>–</w:t>
            </w:r>
            <w:proofErr w:type="gramStart"/>
            <w:r w:rsidR="00F756D2">
              <w:rPr>
                <w:sz w:val="20"/>
                <w:szCs w:val="20"/>
              </w:rPr>
              <w:t>Soubor</w:t>
            </w:r>
            <w:proofErr w:type="gramEnd"/>
            <w:r w:rsidR="00F756D2">
              <w:rPr>
                <w:sz w:val="20"/>
                <w:szCs w:val="20"/>
              </w:rPr>
              <w:t xml:space="preserve"> energeticky úsporných opatření – ZŠ Nepomucká, </w:t>
            </w:r>
            <w:proofErr w:type="spellStart"/>
            <w:r w:rsidR="00F756D2">
              <w:rPr>
                <w:sz w:val="20"/>
                <w:szCs w:val="20"/>
              </w:rPr>
              <w:t>obj</w:t>
            </w:r>
            <w:proofErr w:type="spellEnd"/>
            <w:r w:rsidR="00F756D2">
              <w:rPr>
                <w:sz w:val="20"/>
                <w:szCs w:val="20"/>
              </w:rPr>
              <w:t>. Beníškové</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F756D2">
              <w:rPr>
                <w:sz w:val="20"/>
                <w:szCs w:val="20"/>
              </w:rPr>
              <w:t>6.082.183,93</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500361" w:rsidP="00C07D53">
            <w:pPr>
              <w:snapToGrid w:val="0"/>
              <w:rPr>
                <w:sz w:val="20"/>
                <w:szCs w:val="20"/>
              </w:rPr>
            </w:pPr>
            <w:r>
              <w:rPr>
                <w:sz w:val="20"/>
                <w:szCs w:val="20"/>
              </w:rPr>
              <w:t xml:space="preserve">Převod na krytí výdaje – ZŠ a MŠ Kořenského – stavební práce, </w:t>
            </w:r>
            <w:proofErr w:type="spellStart"/>
            <w:r>
              <w:rPr>
                <w:sz w:val="20"/>
                <w:szCs w:val="20"/>
              </w:rPr>
              <w:t>obj</w:t>
            </w:r>
            <w:proofErr w:type="spellEnd"/>
            <w:r>
              <w:rPr>
                <w:sz w:val="20"/>
                <w:szCs w:val="20"/>
              </w:rPr>
              <w:t xml:space="preserve">. Pod </w:t>
            </w:r>
            <w:proofErr w:type="spellStart"/>
            <w:r>
              <w:rPr>
                <w:sz w:val="20"/>
                <w:szCs w:val="20"/>
              </w:rPr>
              <w:t>Žvahovem</w:t>
            </w:r>
            <w:proofErr w:type="spellEnd"/>
            <w:r>
              <w:rPr>
                <w:sz w:val="20"/>
                <w:szCs w:val="20"/>
              </w:rPr>
              <w:t xml:space="preserve"> </w:t>
            </w:r>
            <w:r w:rsidR="00B7143E">
              <w:rPr>
                <w:sz w:val="20"/>
                <w:szCs w:val="20"/>
              </w:rPr>
              <w:t>463/21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500361">
              <w:rPr>
                <w:sz w:val="20"/>
                <w:szCs w:val="20"/>
              </w:rPr>
              <w:t>4.127.006,73</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593320" w:rsidP="00593320">
            <w:pPr>
              <w:snapToGrid w:val="0"/>
              <w:rPr>
                <w:sz w:val="20"/>
                <w:szCs w:val="20"/>
              </w:rPr>
            </w:pPr>
            <w:r>
              <w:rPr>
                <w:sz w:val="20"/>
                <w:szCs w:val="20"/>
              </w:rPr>
              <w:t xml:space="preserve">Převod na krytí výdaje – ZŠ a MŠ Kořenského, rekonstrukce </w:t>
            </w:r>
            <w:proofErr w:type="spellStart"/>
            <w:r>
              <w:rPr>
                <w:sz w:val="20"/>
                <w:szCs w:val="20"/>
              </w:rPr>
              <w:t>obj</w:t>
            </w:r>
            <w:proofErr w:type="spellEnd"/>
            <w:r>
              <w:rPr>
                <w:sz w:val="20"/>
                <w:szCs w:val="20"/>
              </w:rPr>
              <w:t xml:space="preserve">., Pod </w:t>
            </w:r>
            <w:proofErr w:type="spellStart"/>
            <w:proofErr w:type="gramStart"/>
            <w:r>
              <w:rPr>
                <w:sz w:val="20"/>
                <w:szCs w:val="20"/>
              </w:rPr>
              <w:t>Žvahovem</w:t>
            </w:r>
            <w:proofErr w:type="spellEnd"/>
            <w:proofErr w:type="gramEnd"/>
            <w:r>
              <w:rPr>
                <w:sz w:val="20"/>
                <w:szCs w:val="20"/>
              </w:rPr>
              <w:t xml:space="preserve"> –</w:t>
            </w:r>
            <w:proofErr w:type="gramStart"/>
            <w:r>
              <w:rPr>
                <w:sz w:val="20"/>
                <w:szCs w:val="20"/>
              </w:rPr>
              <w:t>projektová</w:t>
            </w:r>
            <w:proofErr w:type="gramEnd"/>
            <w:r>
              <w:rPr>
                <w:sz w:val="20"/>
                <w:szCs w:val="20"/>
              </w:rPr>
              <w:t xml:space="preserve"> dokumentace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593320">
              <w:rPr>
                <w:sz w:val="20"/>
                <w:szCs w:val="20"/>
              </w:rPr>
              <w:t>728.117,50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593320" w:rsidP="00C07D53">
            <w:pPr>
              <w:snapToGrid w:val="0"/>
              <w:rPr>
                <w:sz w:val="20"/>
                <w:szCs w:val="20"/>
              </w:rPr>
            </w:pPr>
            <w:r>
              <w:rPr>
                <w:sz w:val="20"/>
                <w:szCs w:val="20"/>
              </w:rPr>
              <w:t xml:space="preserve">Převod na krytí výdaje </w:t>
            </w:r>
            <w:r w:rsidR="00DF0FBE">
              <w:rPr>
                <w:sz w:val="20"/>
                <w:szCs w:val="20"/>
              </w:rPr>
              <w:t>–</w:t>
            </w:r>
            <w:r>
              <w:rPr>
                <w:sz w:val="20"/>
                <w:szCs w:val="20"/>
              </w:rPr>
              <w:t xml:space="preserve"> </w:t>
            </w:r>
            <w:r w:rsidR="00DF0FBE">
              <w:rPr>
                <w:sz w:val="20"/>
                <w:szCs w:val="20"/>
              </w:rPr>
              <w:t xml:space="preserve">Úprava </w:t>
            </w:r>
            <w:proofErr w:type="spellStart"/>
            <w:r w:rsidR="00DF0FBE">
              <w:rPr>
                <w:sz w:val="20"/>
                <w:szCs w:val="20"/>
              </w:rPr>
              <w:t>obj</w:t>
            </w:r>
            <w:proofErr w:type="spellEnd"/>
            <w:r w:rsidR="00DF0FBE">
              <w:rPr>
                <w:sz w:val="20"/>
                <w:szCs w:val="20"/>
              </w:rPr>
              <w:t xml:space="preserve">. Drtinova 3215/3a, vypracování projektové dokumentace pro stavební povolení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6E61C0">
              <w:rPr>
                <w:sz w:val="20"/>
                <w:szCs w:val="20"/>
              </w:rPr>
              <w:t>2.087.250,00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480B8A" w:rsidP="00C07D53">
            <w:pPr>
              <w:snapToGrid w:val="0"/>
              <w:rPr>
                <w:sz w:val="20"/>
                <w:szCs w:val="20"/>
              </w:rPr>
            </w:pPr>
            <w:r>
              <w:rPr>
                <w:sz w:val="20"/>
                <w:szCs w:val="20"/>
              </w:rPr>
              <w:t xml:space="preserve">Převod na krytí výdaje – ZŠ Nepomucká, </w:t>
            </w:r>
            <w:proofErr w:type="spellStart"/>
            <w:r>
              <w:rPr>
                <w:sz w:val="20"/>
                <w:szCs w:val="20"/>
              </w:rPr>
              <w:t>obj</w:t>
            </w:r>
            <w:proofErr w:type="spellEnd"/>
            <w:r>
              <w:rPr>
                <w:sz w:val="20"/>
                <w:szCs w:val="20"/>
              </w:rPr>
              <w:t>. Beníškové</w:t>
            </w:r>
            <w:r w:rsidR="004C68EB">
              <w:rPr>
                <w:sz w:val="20"/>
                <w:szCs w:val="20"/>
              </w:rPr>
              <w:t>, stavební práce</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480B8A">
              <w:rPr>
                <w:sz w:val="20"/>
                <w:szCs w:val="20"/>
              </w:rPr>
              <w:t>665.500,00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4C68EB" w:rsidP="00C07D53">
            <w:pPr>
              <w:snapToGrid w:val="0"/>
              <w:rPr>
                <w:sz w:val="20"/>
                <w:szCs w:val="20"/>
              </w:rPr>
            </w:pPr>
            <w:r>
              <w:rPr>
                <w:sz w:val="20"/>
                <w:szCs w:val="20"/>
              </w:rPr>
              <w:t xml:space="preserve">Převod na krytí výdaje – ZŠ a MŠ Barrandov I. </w:t>
            </w:r>
            <w:proofErr w:type="spellStart"/>
            <w:r>
              <w:rPr>
                <w:sz w:val="20"/>
                <w:szCs w:val="20"/>
              </w:rPr>
              <w:t>Chaplinovo</w:t>
            </w:r>
            <w:proofErr w:type="spellEnd"/>
            <w:r>
              <w:rPr>
                <w:sz w:val="20"/>
                <w:szCs w:val="20"/>
              </w:rPr>
              <w:t xml:space="preserve"> nám. rekonstrukce dopravního hřiště, rekonstrukce 2 hřišť</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4C68EB">
              <w:rPr>
                <w:sz w:val="20"/>
                <w:szCs w:val="20"/>
              </w:rPr>
              <w:t>2.084.255,52</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59087D" w:rsidP="00C07D53">
            <w:pPr>
              <w:snapToGrid w:val="0"/>
              <w:rPr>
                <w:sz w:val="20"/>
                <w:szCs w:val="20"/>
              </w:rPr>
            </w:pPr>
            <w:r>
              <w:rPr>
                <w:sz w:val="20"/>
                <w:szCs w:val="20"/>
              </w:rPr>
              <w:t xml:space="preserve">Převod na krytí výdaje – ZŠ a MŠ Kořenského – úprava obvodového pláště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A170E5" w:rsidP="00C07D53">
            <w:pPr>
              <w:snapToGrid w:val="0"/>
              <w:jc w:val="right"/>
              <w:rPr>
                <w:sz w:val="20"/>
                <w:szCs w:val="20"/>
              </w:rPr>
            </w:pPr>
            <w:r>
              <w:rPr>
                <w:sz w:val="20"/>
                <w:szCs w:val="20"/>
              </w:rPr>
              <w:t>-</w:t>
            </w:r>
            <w:r w:rsidR="0059087D">
              <w:rPr>
                <w:sz w:val="20"/>
                <w:szCs w:val="20"/>
              </w:rPr>
              <w:t>378.730,00</w:t>
            </w:r>
          </w:p>
        </w:tc>
      </w:tr>
      <w:tr w:rsidR="00F9073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F9073E" w:rsidRPr="0037381F" w:rsidRDefault="0051667E" w:rsidP="00C07D53">
            <w:pPr>
              <w:snapToGrid w:val="0"/>
              <w:rPr>
                <w:sz w:val="20"/>
                <w:szCs w:val="20"/>
              </w:rPr>
            </w:pPr>
            <w:r>
              <w:rPr>
                <w:sz w:val="20"/>
                <w:szCs w:val="20"/>
              </w:rPr>
              <w:t>Převod na krytí výdaje – ZŚ Nepomucká, objekt Beníškov</w:t>
            </w:r>
            <w:r w:rsidR="00032783">
              <w:rPr>
                <w:sz w:val="20"/>
                <w:szCs w:val="20"/>
              </w:rPr>
              <w:t>a</w:t>
            </w:r>
            <w:r>
              <w:rPr>
                <w:sz w:val="20"/>
                <w:szCs w:val="20"/>
              </w:rPr>
              <w:t xml:space="preserve"> 1258/1, rekonstrukce hospodářského pavilonu a kotelny III. etapa, vč. statiky, koordinátor BOZP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73E" w:rsidRPr="0037381F" w:rsidRDefault="0051667E" w:rsidP="00C07D53">
            <w:pPr>
              <w:snapToGrid w:val="0"/>
              <w:jc w:val="right"/>
              <w:rPr>
                <w:sz w:val="20"/>
                <w:szCs w:val="20"/>
              </w:rPr>
            </w:pPr>
            <w:r>
              <w:rPr>
                <w:sz w:val="20"/>
                <w:szCs w:val="20"/>
              </w:rPr>
              <w:t>-8.312.827,52</w:t>
            </w:r>
          </w:p>
        </w:tc>
      </w:tr>
      <w:tr w:rsidR="006E61C0"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6E61C0" w:rsidRPr="0037381F" w:rsidRDefault="00F06C71" w:rsidP="00C07D53">
            <w:pPr>
              <w:snapToGrid w:val="0"/>
              <w:rPr>
                <w:sz w:val="20"/>
                <w:szCs w:val="20"/>
              </w:rPr>
            </w:pPr>
            <w:r>
              <w:rPr>
                <w:sz w:val="20"/>
                <w:szCs w:val="20"/>
              </w:rPr>
              <w:t>Převod na krytí výdaje – ZŠ Weberova – rekonstrukce fasád- pavilon 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1C0" w:rsidRPr="0037381F" w:rsidRDefault="00F06C71" w:rsidP="00F06C71">
            <w:pPr>
              <w:snapToGrid w:val="0"/>
              <w:jc w:val="right"/>
              <w:rPr>
                <w:sz w:val="20"/>
                <w:szCs w:val="20"/>
              </w:rPr>
            </w:pPr>
            <w:r>
              <w:rPr>
                <w:sz w:val="20"/>
                <w:szCs w:val="20"/>
              </w:rPr>
              <w:t>-356.950,00</w:t>
            </w:r>
          </w:p>
        </w:tc>
      </w:tr>
      <w:tr w:rsidR="006E61C0"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6E61C0" w:rsidRPr="0037381F" w:rsidRDefault="00961F45" w:rsidP="00961F45">
            <w:pPr>
              <w:snapToGrid w:val="0"/>
              <w:rPr>
                <w:sz w:val="20"/>
                <w:szCs w:val="20"/>
              </w:rPr>
            </w:pPr>
            <w:r>
              <w:rPr>
                <w:sz w:val="20"/>
                <w:szCs w:val="20"/>
              </w:rPr>
              <w:t xml:space="preserve">Převod na krytí výdaje – FZŠ a MŠ Barrandov II, V Remízku – stavební úpravy sportovního areálu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1C0" w:rsidRPr="0037381F" w:rsidRDefault="00961F45" w:rsidP="00C07D53">
            <w:pPr>
              <w:snapToGrid w:val="0"/>
              <w:jc w:val="right"/>
              <w:rPr>
                <w:sz w:val="20"/>
                <w:szCs w:val="20"/>
              </w:rPr>
            </w:pPr>
            <w:r>
              <w:rPr>
                <w:sz w:val="20"/>
                <w:szCs w:val="20"/>
              </w:rPr>
              <w:t>-744.150,00</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837078" w:rsidP="00C07D53">
            <w:pPr>
              <w:snapToGrid w:val="0"/>
              <w:rPr>
                <w:sz w:val="20"/>
                <w:szCs w:val="20"/>
              </w:rPr>
            </w:pPr>
            <w:r>
              <w:rPr>
                <w:sz w:val="20"/>
                <w:szCs w:val="20"/>
              </w:rPr>
              <w:t xml:space="preserve">Převod na </w:t>
            </w:r>
            <w:proofErr w:type="gramStart"/>
            <w:r>
              <w:rPr>
                <w:sz w:val="20"/>
                <w:szCs w:val="20"/>
              </w:rPr>
              <w:t>krytí  výdaje</w:t>
            </w:r>
            <w:proofErr w:type="gramEnd"/>
            <w:r>
              <w:rPr>
                <w:sz w:val="20"/>
                <w:szCs w:val="20"/>
              </w:rPr>
              <w:t xml:space="preserve"> – Vybudování multifunkční herní plochy – ZŠ Praha Košíře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3B29AB" w:rsidP="00C07D53">
            <w:pPr>
              <w:snapToGrid w:val="0"/>
              <w:jc w:val="right"/>
              <w:rPr>
                <w:sz w:val="20"/>
                <w:szCs w:val="20"/>
              </w:rPr>
            </w:pPr>
            <w:r>
              <w:rPr>
                <w:sz w:val="20"/>
                <w:szCs w:val="20"/>
              </w:rPr>
              <w:t>-1.426.106,00</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3B29AB" w:rsidP="00C07D53">
            <w:pPr>
              <w:snapToGrid w:val="0"/>
              <w:rPr>
                <w:sz w:val="20"/>
                <w:szCs w:val="20"/>
              </w:rPr>
            </w:pPr>
            <w:r>
              <w:rPr>
                <w:sz w:val="20"/>
                <w:szCs w:val="20"/>
              </w:rPr>
              <w:t xml:space="preserve">Převod na krytí výdaje – Odkoupení pozemků </w:t>
            </w:r>
            <w:proofErr w:type="spellStart"/>
            <w:r>
              <w:rPr>
                <w:sz w:val="20"/>
                <w:szCs w:val="20"/>
              </w:rPr>
              <w:t>parc</w:t>
            </w:r>
            <w:proofErr w:type="spellEnd"/>
            <w:r>
              <w:rPr>
                <w:sz w:val="20"/>
                <w:szCs w:val="20"/>
              </w:rPr>
              <w:t xml:space="preserve">. č. 1350/2 a 1353/4 </w:t>
            </w:r>
            <w:proofErr w:type="spellStart"/>
            <w:proofErr w:type="gramStart"/>
            <w:r>
              <w:rPr>
                <w:sz w:val="20"/>
                <w:szCs w:val="20"/>
              </w:rPr>
              <w:t>k.ú</w:t>
            </w:r>
            <w:proofErr w:type="spellEnd"/>
            <w:r>
              <w:rPr>
                <w:sz w:val="20"/>
                <w:szCs w:val="20"/>
              </w:rPr>
              <w:t>.</w:t>
            </w:r>
            <w:proofErr w:type="gramEnd"/>
            <w:r>
              <w:rPr>
                <w:sz w:val="20"/>
                <w:szCs w:val="20"/>
              </w:rPr>
              <w:t xml:space="preserve"> Jinonice (schváleno </w:t>
            </w:r>
            <w:proofErr w:type="spellStart"/>
            <w:r>
              <w:rPr>
                <w:sz w:val="20"/>
                <w:szCs w:val="20"/>
              </w:rPr>
              <w:t>usn</w:t>
            </w:r>
            <w:proofErr w:type="spellEnd"/>
            <w:r>
              <w:rPr>
                <w:sz w:val="20"/>
                <w:szCs w:val="20"/>
              </w:rPr>
              <w:t>. ZMČ č. 18/42/2017 z </w:t>
            </w:r>
            <w:proofErr w:type="gramStart"/>
            <w:r>
              <w:rPr>
                <w:sz w:val="20"/>
                <w:szCs w:val="20"/>
              </w:rPr>
              <w:t>25.4.2017</w:t>
            </w:r>
            <w:proofErr w:type="gramEnd"/>
            <w:r>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3B29AB" w:rsidP="00C07D53">
            <w:pPr>
              <w:snapToGrid w:val="0"/>
              <w:jc w:val="right"/>
              <w:rPr>
                <w:sz w:val="20"/>
                <w:szCs w:val="20"/>
              </w:rPr>
            </w:pPr>
            <w:r>
              <w:rPr>
                <w:sz w:val="20"/>
                <w:szCs w:val="20"/>
              </w:rPr>
              <w:t>-5.550.000,00</w:t>
            </w:r>
          </w:p>
        </w:tc>
      </w:tr>
      <w:tr w:rsidR="006E61C0"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6E61C0" w:rsidRPr="0037381F" w:rsidRDefault="003B29AB" w:rsidP="009B79C5">
            <w:pPr>
              <w:snapToGrid w:val="0"/>
              <w:rPr>
                <w:sz w:val="20"/>
                <w:szCs w:val="20"/>
              </w:rPr>
            </w:pPr>
            <w:r>
              <w:rPr>
                <w:sz w:val="20"/>
                <w:szCs w:val="20"/>
              </w:rPr>
              <w:lastRenderedPageBreak/>
              <w:t xml:space="preserve">Převod na krytí výdaje </w:t>
            </w:r>
            <w:r w:rsidR="009B79C5">
              <w:rPr>
                <w:sz w:val="20"/>
                <w:szCs w:val="20"/>
              </w:rPr>
              <w:t>–</w:t>
            </w:r>
            <w:r>
              <w:rPr>
                <w:sz w:val="20"/>
                <w:szCs w:val="20"/>
              </w:rPr>
              <w:t xml:space="preserve"> </w:t>
            </w:r>
            <w:r w:rsidR="009B79C5">
              <w:rPr>
                <w:sz w:val="20"/>
                <w:szCs w:val="20"/>
              </w:rPr>
              <w:t xml:space="preserve">Realizace bezpečnostních opatření – komunitní </w:t>
            </w:r>
            <w:proofErr w:type="gramStart"/>
            <w:r w:rsidR="009B79C5">
              <w:rPr>
                <w:sz w:val="20"/>
                <w:szCs w:val="20"/>
              </w:rPr>
              <w:t>centrum  a jesle</w:t>
            </w:r>
            <w:proofErr w:type="gramEnd"/>
            <w:r w:rsidR="009B79C5">
              <w:rPr>
                <w:sz w:val="20"/>
                <w:szCs w:val="20"/>
              </w:rPr>
              <w:t xml:space="preserve"> – Centrum sociální a ošetřovatelské pomoci Praha 5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1C0" w:rsidRPr="0037381F" w:rsidRDefault="009B79C5" w:rsidP="00C07D53">
            <w:pPr>
              <w:snapToGrid w:val="0"/>
              <w:jc w:val="right"/>
              <w:rPr>
                <w:sz w:val="20"/>
                <w:szCs w:val="20"/>
              </w:rPr>
            </w:pPr>
            <w:r>
              <w:rPr>
                <w:sz w:val="20"/>
                <w:szCs w:val="20"/>
              </w:rPr>
              <w:t>-1.849.924,33</w:t>
            </w:r>
          </w:p>
        </w:tc>
      </w:tr>
      <w:tr w:rsidR="006E61C0"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6E61C0" w:rsidRPr="0037381F" w:rsidRDefault="00C06BBB" w:rsidP="00C06BBB">
            <w:pPr>
              <w:snapToGrid w:val="0"/>
              <w:rPr>
                <w:sz w:val="20"/>
                <w:szCs w:val="20"/>
              </w:rPr>
            </w:pPr>
            <w:r>
              <w:rPr>
                <w:sz w:val="20"/>
                <w:szCs w:val="20"/>
              </w:rPr>
              <w:t>Převod na krytí výdaje – Příprava investičního záměru – Zubatého 10, Holečkova 38a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1C0" w:rsidRPr="0037381F" w:rsidRDefault="00C06BBB" w:rsidP="00C07D53">
            <w:pPr>
              <w:snapToGrid w:val="0"/>
              <w:jc w:val="right"/>
              <w:rPr>
                <w:sz w:val="20"/>
                <w:szCs w:val="20"/>
              </w:rPr>
            </w:pPr>
            <w:r>
              <w:rPr>
                <w:sz w:val="20"/>
                <w:szCs w:val="20"/>
              </w:rPr>
              <w:t>- 429.550,00</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78301E" w:rsidP="0078301E">
            <w:pPr>
              <w:snapToGrid w:val="0"/>
              <w:rPr>
                <w:sz w:val="20"/>
                <w:szCs w:val="20"/>
              </w:rPr>
            </w:pPr>
            <w:r>
              <w:rPr>
                <w:sz w:val="20"/>
                <w:szCs w:val="20"/>
              </w:rPr>
              <w:t xml:space="preserve">Převod na krytí výdaje – Realizace stavebních úprav v objektu Zubatého 330/10, BOZP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78301E" w:rsidP="00C07D53">
            <w:pPr>
              <w:snapToGrid w:val="0"/>
              <w:jc w:val="right"/>
              <w:rPr>
                <w:sz w:val="20"/>
                <w:szCs w:val="20"/>
              </w:rPr>
            </w:pPr>
            <w:r>
              <w:rPr>
                <w:sz w:val="20"/>
                <w:szCs w:val="20"/>
              </w:rPr>
              <w:t>-783.980,72</w:t>
            </w:r>
          </w:p>
        </w:tc>
      </w:tr>
      <w:tr w:rsidR="00937CD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37CDE" w:rsidRPr="0037381F" w:rsidRDefault="0022252F" w:rsidP="00C07D53">
            <w:pPr>
              <w:snapToGrid w:val="0"/>
              <w:rPr>
                <w:sz w:val="20"/>
                <w:szCs w:val="20"/>
              </w:rPr>
            </w:pPr>
            <w:r>
              <w:rPr>
                <w:sz w:val="20"/>
                <w:szCs w:val="20"/>
              </w:rPr>
              <w:t xml:space="preserve">Převod na krytí výdaje – Letohrádek </w:t>
            </w:r>
            <w:proofErr w:type="spellStart"/>
            <w:r>
              <w:rPr>
                <w:sz w:val="20"/>
                <w:szCs w:val="20"/>
              </w:rPr>
              <w:t>Portheimka</w:t>
            </w:r>
            <w:proofErr w:type="spellEnd"/>
            <w:r>
              <w:rPr>
                <w:sz w:val="20"/>
                <w:szCs w:val="20"/>
              </w:rPr>
              <w:t xml:space="preserve"> čp. 68 – stav. </w:t>
            </w:r>
            <w:proofErr w:type="gramStart"/>
            <w:r>
              <w:rPr>
                <w:sz w:val="20"/>
                <w:szCs w:val="20"/>
              </w:rPr>
              <w:t>úpravy</w:t>
            </w:r>
            <w:proofErr w:type="gramEnd"/>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CDE" w:rsidRPr="0037381F" w:rsidRDefault="0022252F" w:rsidP="00C07D53">
            <w:pPr>
              <w:snapToGrid w:val="0"/>
              <w:jc w:val="right"/>
              <w:rPr>
                <w:sz w:val="20"/>
                <w:szCs w:val="20"/>
              </w:rPr>
            </w:pPr>
            <w:r>
              <w:rPr>
                <w:sz w:val="20"/>
                <w:szCs w:val="20"/>
              </w:rPr>
              <w:t>-799.810,00</w:t>
            </w:r>
          </w:p>
        </w:tc>
      </w:tr>
      <w:tr w:rsidR="00937CD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37CDE" w:rsidRPr="0037381F" w:rsidRDefault="00E2280F" w:rsidP="00E2280F">
            <w:pPr>
              <w:snapToGrid w:val="0"/>
              <w:rPr>
                <w:sz w:val="20"/>
                <w:szCs w:val="20"/>
              </w:rPr>
            </w:pPr>
            <w:r>
              <w:rPr>
                <w:sz w:val="20"/>
                <w:szCs w:val="20"/>
              </w:rPr>
              <w:t xml:space="preserve">Převod na krytí výdaje – Dopracování projektové dokumentace na akci Dětský ostrov, sportovně relaxační areál, zpracování návrhu herních prvků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CDE" w:rsidRPr="0037381F" w:rsidRDefault="00E2280F" w:rsidP="00C07D53">
            <w:pPr>
              <w:snapToGrid w:val="0"/>
              <w:jc w:val="right"/>
              <w:rPr>
                <w:sz w:val="20"/>
                <w:szCs w:val="20"/>
              </w:rPr>
            </w:pPr>
            <w:r>
              <w:rPr>
                <w:sz w:val="20"/>
                <w:szCs w:val="20"/>
              </w:rPr>
              <w:t>-198.924,00</w:t>
            </w:r>
          </w:p>
        </w:tc>
      </w:tr>
      <w:tr w:rsidR="00937CD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37CDE" w:rsidRPr="0037381F" w:rsidRDefault="00B5036C" w:rsidP="00C07D53">
            <w:pPr>
              <w:snapToGrid w:val="0"/>
              <w:rPr>
                <w:sz w:val="20"/>
                <w:szCs w:val="20"/>
              </w:rPr>
            </w:pPr>
            <w:r>
              <w:rPr>
                <w:sz w:val="20"/>
                <w:szCs w:val="20"/>
              </w:rPr>
              <w:t>Převod na krytí výdaje – Výdaje na rekonstrukce uvolněných bytů ve správě MČ</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CDE" w:rsidRPr="0037381F" w:rsidRDefault="00B5036C" w:rsidP="00C07D53">
            <w:pPr>
              <w:snapToGrid w:val="0"/>
              <w:jc w:val="right"/>
              <w:rPr>
                <w:sz w:val="20"/>
                <w:szCs w:val="20"/>
              </w:rPr>
            </w:pPr>
            <w:r>
              <w:rPr>
                <w:sz w:val="20"/>
                <w:szCs w:val="20"/>
              </w:rPr>
              <w:t>-312.213,02</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EE14C5" w:rsidP="00C07D53">
            <w:pPr>
              <w:snapToGrid w:val="0"/>
              <w:rPr>
                <w:sz w:val="20"/>
                <w:szCs w:val="20"/>
              </w:rPr>
            </w:pPr>
            <w:r>
              <w:rPr>
                <w:sz w:val="20"/>
                <w:szCs w:val="20"/>
              </w:rPr>
              <w:t xml:space="preserve">Převod na krytí výdaje – Stavebně technický průzkum objektu Hlubočepská 2/33 – </w:t>
            </w:r>
            <w:proofErr w:type="spellStart"/>
            <w:r>
              <w:rPr>
                <w:sz w:val="20"/>
                <w:szCs w:val="20"/>
              </w:rPr>
              <w:t>Raudnitzův</w:t>
            </w:r>
            <w:proofErr w:type="spellEnd"/>
            <w:r>
              <w:rPr>
                <w:sz w:val="20"/>
                <w:szCs w:val="20"/>
              </w:rPr>
              <w:t xml:space="preserve"> dům Hlubočepy, stavebně technický </w:t>
            </w:r>
            <w:proofErr w:type="gramStart"/>
            <w:r>
              <w:rPr>
                <w:sz w:val="20"/>
                <w:szCs w:val="20"/>
              </w:rPr>
              <w:t>průzkum , projektová</w:t>
            </w:r>
            <w:proofErr w:type="gramEnd"/>
            <w:r>
              <w:rPr>
                <w:sz w:val="20"/>
                <w:szCs w:val="20"/>
              </w:rPr>
              <w:t xml:space="preserve"> dokumentace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EE14C5" w:rsidP="00C07D53">
            <w:pPr>
              <w:snapToGrid w:val="0"/>
              <w:jc w:val="right"/>
              <w:rPr>
                <w:sz w:val="20"/>
                <w:szCs w:val="20"/>
              </w:rPr>
            </w:pPr>
            <w:r>
              <w:rPr>
                <w:sz w:val="20"/>
                <w:szCs w:val="20"/>
              </w:rPr>
              <w:t>-877.250,00</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45140C" w:rsidP="00AC0130">
            <w:pPr>
              <w:snapToGrid w:val="0"/>
              <w:rPr>
                <w:sz w:val="20"/>
                <w:szCs w:val="20"/>
              </w:rPr>
            </w:pPr>
            <w:r>
              <w:rPr>
                <w:sz w:val="20"/>
                <w:szCs w:val="20"/>
              </w:rPr>
              <w:t xml:space="preserve">Převod na krytí výdaje </w:t>
            </w:r>
            <w:r w:rsidR="00AC0130">
              <w:rPr>
                <w:sz w:val="20"/>
                <w:szCs w:val="20"/>
              </w:rPr>
              <w:t>–</w:t>
            </w:r>
            <w:r>
              <w:rPr>
                <w:sz w:val="20"/>
                <w:szCs w:val="20"/>
              </w:rPr>
              <w:t xml:space="preserve"> </w:t>
            </w:r>
            <w:r w:rsidR="00AC0130">
              <w:rPr>
                <w:sz w:val="20"/>
                <w:szCs w:val="20"/>
              </w:rPr>
              <w:t xml:space="preserve">Bydlení pro seniory Praha 5- Hlubočepy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45140C" w:rsidP="00C07D53">
            <w:pPr>
              <w:snapToGrid w:val="0"/>
              <w:jc w:val="right"/>
              <w:rPr>
                <w:sz w:val="20"/>
                <w:szCs w:val="20"/>
              </w:rPr>
            </w:pPr>
            <w:r>
              <w:rPr>
                <w:sz w:val="20"/>
                <w:szCs w:val="20"/>
              </w:rPr>
              <w:t>-771.980,00</w:t>
            </w:r>
          </w:p>
        </w:tc>
      </w:tr>
      <w:tr w:rsidR="00E417CA"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E417CA" w:rsidRPr="0037381F" w:rsidRDefault="00AC1814" w:rsidP="00AC1814">
            <w:pPr>
              <w:snapToGrid w:val="0"/>
              <w:rPr>
                <w:sz w:val="20"/>
                <w:szCs w:val="20"/>
              </w:rPr>
            </w:pPr>
            <w:r>
              <w:rPr>
                <w:sz w:val="20"/>
                <w:szCs w:val="20"/>
              </w:rPr>
              <w:t>Převod na krytí výdaje Výměna oken v objektech MČ, nám. 14. října 1381/4 a Preslova 553/4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7CA" w:rsidRPr="0037381F" w:rsidRDefault="00AC1814" w:rsidP="00C07D53">
            <w:pPr>
              <w:snapToGrid w:val="0"/>
              <w:jc w:val="right"/>
              <w:rPr>
                <w:sz w:val="20"/>
                <w:szCs w:val="20"/>
              </w:rPr>
            </w:pPr>
            <w:r>
              <w:rPr>
                <w:sz w:val="20"/>
                <w:szCs w:val="20"/>
              </w:rPr>
              <w:t>- 415.877,00</w:t>
            </w:r>
          </w:p>
        </w:tc>
      </w:tr>
      <w:tr w:rsidR="0045140C"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45140C" w:rsidRPr="0037381F" w:rsidRDefault="00AB2F23" w:rsidP="00AB2F23">
            <w:pPr>
              <w:snapToGrid w:val="0"/>
              <w:rPr>
                <w:sz w:val="20"/>
                <w:szCs w:val="20"/>
              </w:rPr>
            </w:pPr>
            <w:r>
              <w:rPr>
                <w:sz w:val="20"/>
                <w:szCs w:val="20"/>
              </w:rPr>
              <w:t xml:space="preserve">Převod na krytí povinné spoluúčasti u projektu ZŠ a MŠ Kořenského, </w:t>
            </w:r>
            <w:proofErr w:type="spellStart"/>
            <w:r>
              <w:rPr>
                <w:sz w:val="20"/>
                <w:szCs w:val="20"/>
              </w:rPr>
              <w:t>obj</w:t>
            </w:r>
            <w:proofErr w:type="spellEnd"/>
            <w:r>
              <w:rPr>
                <w:sz w:val="20"/>
                <w:szCs w:val="20"/>
              </w:rPr>
              <w:t xml:space="preserve">. Pod </w:t>
            </w:r>
            <w:proofErr w:type="spellStart"/>
            <w:r>
              <w:rPr>
                <w:sz w:val="20"/>
                <w:szCs w:val="20"/>
              </w:rPr>
              <w:t>Žvahovem</w:t>
            </w:r>
            <w:proofErr w:type="spellEnd"/>
            <w:r>
              <w:rPr>
                <w:sz w:val="20"/>
                <w:szCs w:val="20"/>
              </w:rPr>
              <w:t xml:space="preserve"> – navýšení kapacity vzdělávání za účelem sociální inkluze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40C" w:rsidRPr="0037381F" w:rsidRDefault="00AB2F23" w:rsidP="00C07D53">
            <w:pPr>
              <w:snapToGrid w:val="0"/>
              <w:jc w:val="right"/>
              <w:rPr>
                <w:sz w:val="20"/>
                <w:szCs w:val="20"/>
              </w:rPr>
            </w:pPr>
            <w:r>
              <w:rPr>
                <w:sz w:val="20"/>
                <w:szCs w:val="20"/>
              </w:rPr>
              <w:t>-710.085,40</w:t>
            </w:r>
          </w:p>
        </w:tc>
      </w:tr>
      <w:tr w:rsidR="0045140C"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45140C" w:rsidRPr="0037381F" w:rsidRDefault="00AB2F23" w:rsidP="00AB2F23">
            <w:pPr>
              <w:snapToGrid w:val="0"/>
              <w:rPr>
                <w:sz w:val="20"/>
                <w:szCs w:val="20"/>
              </w:rPr>
            </w:pPr>
            <w:r>
              <w:rPr>
                <w:sz w:val="20"/>
                <w:szCs w:val="20"/>
              </w:rPr>
              <w:t>Převod na krytí povinné spoluúčasti u projektu Rozšíření kapacity předškolního vzdělávání ZŠ a MŠ Radlická, rekonstrukce MŠ Na Pláni, dotace (</w:t>
            </w:r>
            <w:proofErr w:type="gramStart"/>
            <w:r>
              <w:rPr>
                <w:sz w:val="20"/>
                <w:szCs w:val="20"/>
              </w:rPr>
              <w:t>MHMP</w:t>
            </w:r>
            <w:proofErr w:type="gramEnd"/>
            <w:r>
              <w:rPr>
                <w:sz w:val="20"/>
                <w:szCs w:val="20"/>
              </w:rPr>
              <w:t xml:space="preserve"> –</w:t>
            </w:r>
            <w:proofErr w:type="gramStart"/>
            <w:r>
              <w:rPr>
                <w:sz w:val="20"/>
                <w:szCs w:val="20"/>
              </w:rPr>
              <w:t>OP</w:t>
            </w:r>
            <w:proofErr w:type="gramEnd"/>
            <w:r>
              <w:rPr>
                <w:sz w:val="20"/>
                <w:szCs w:val="20"/>
              </w:rPr>
              <w:t xml:space="preserve"> PPR)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40C" w:rsidRPr="0037381F" w:rsidRDefault="00AB2F23" w:rsidP="00C07D53">
            <w:pPr>
              <w:snapToGrid w:val="0"/>
              <w:jc w:val="right"/>
              <w:rPr>
                <w:sz w:val="20"/>
                <w:szCs w:val="20"/>
              </w:rPr>
            </w:pPr>
            <w:r>
              <w:rPr>
                <w:sz w:val="20"/>
                <w:szCs w:val="20"/>
              </w:rPr>
              <w:t>-1.018.456,95</w:t>
            </w:r>
          </w:p>
        </w:tc>
      </w:tr>
      <w:tr w:rsidR="00AB2F23"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AB2F23" w:rsidRPr="0037381F" w:rsidRDefault="00AB2F23" w:rsidP="00AB2F23">
            <w:pPr>
              <w:snapToGrid w:val="0"/>
              <w:rPr>
                <w:sz w:val="20"/>
                <w:szCs w:val="20"/>
              </w:rPr>
            </w:pPr>
            <w:r>
              <w:rPr>
                <w:sz w:val="20"/>
                <w:szCs w:val="20"/>
              </w:rPr>
              <w:t xml:space="preserve">Převod na krytí výdajů ZŠ a MŠ Kořenského, </w:t>
            </w:r>
            <w:proofErr w:type="spellStart"/>
            <w:r>
              <w:rPr>
                <w:sz w:val="20"/>
                <w:szCs w:val="20"/>
              </w:rPr>
              <w:t>obj</w:t>
            </w:r>
            <w:proofErr w:type="spellEnd"/>
            <w:r>
              <w:rPr>
                <w:sz w:val="20"/>
                <w:szCs w:val="20"/>
              </w:rPr>
              <w:t xml:space="preserve">. Pod </w:t>
            </w:r>
            <w:proofErr w:type="spellStart"/>
            <w:r>
              <w:rPr>
                <w:sz w:val="20"/>
                <w:szCs w:val="20"/>
              </w:rPr>
              <w:t>Žvahovem</w:t>
            </w:r>
            <w:proofErr w:type="spellEnd"/>
            <w:r>
              <w:rPr>
                <w:sz w:val="20"/>
                <w:szCs w:val="20"/>
              </w:rPr>
              <w:t>, ZŠ a MŠ Radlická, rekonstrukce MŠ Na Pláni – předfinancování výdajů do doby přidělení dotace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F23" w:rsidRPr="0037381F" w:rsidRDefault="00AB2F23" w:rsidP="00C07D53">
            <w:pPr>
              <w:snapToGrid w:val="0"/>
              <w:jc w:val="right"/>
              <w:rPr>
                <w:sz w:val="20"/>
                <w:szCs w:val="20"/>
              </w:rPr>
            </w:pPr>
            <w:r>
              <w:rPr>
                <w:sz w:val="20"/>
                <w:szCs w:val="20"/>
              </w:rPr>
              <w:t>-2.714.789,70</w:t>
            </w:r>
          </w:p>
        </w:tc>
      </w:tr>
      <w:tr w:rsidR="00AB2F23" w:rsidRPr="00C4542A" w:rsidTr="00032783">
        <w:trPr>
          <w:trHeight w:val="127"/>
        </w:trPr>
        <w:tc>
          <w:tcPr>
            <w:tcW w:w="6946" w:type="dxa"/>
            <w:tcBorders>
              <w:top w:val="single" w:sz="4" w:space="0" w:color="000000"/>
              <w:left w:val="single" w:sz="4" w:space="0" w:color="000000"/>
              <w:bottom w:val="single" w:sz="4" w:space="0" w:color="000000"/>
            </w:tcBorders>
            <w:shd w:val="clear" w:color="auto" w:fill="auto"/>
            <w:vAlign w:val="center"/>
          </w:tcPr>
          <w:p w:rsidR="00AB2F23" w:rsidRPr="0037381F" w:rsidRDefault="00AB2F23" w:rsidP="00C07D53">
            <w:pPr>
              <w:snapToGri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F23" w:rsidRPr="0037381F" w:rsidRDefault="00AB2F23" w:rsidP="00C07D53">
            <w:pPr>
              <w:snapToGrid w:val="0"/>
              <w:jc w:val="right"/>
              <w:rPr>
                <w:sz w:val="20"/>
                <w:szCs w:val="20"/>
              </w:rPr>
            </w:pPr>
          </w:p>
        </w:tc>
      </w:tr>
      <w:tr w:rsidR="00C07D53" w:rsidRPr="00F52735" w:rsidTr="0037381F">
        <w:trPr>
          <w:trHeight w:val="420"/>
        </w:trPr>
        <w:tc>
          <w:tcPr>
            <w:tcW w:w="6946" w:type="dxa"/>
            <w:tcBorders>
              <w:top w:val="single" w:sz="4" w:space="0" w:color="000000"/>
              <w:left w:val="single" w:sz="4" w:space="0" w:color="000000"/>
              <w:bottom w:val="single" w:sz="4" w:space="0" w:color="000000"/>
            </w:tcBorders>
            <w:shd w:val="clear" w:color="auto" w:fill="auto"/>
            <w:vAlign w:val="center"/>
          </w:tcPr>
          <w:p w:rsidR="00C07D53" w:rsidRPr="00F52735" w:rsidRDefault="00C07D53" w:rsidP="00C07D53">
            <w:pPr>
              <w:snapToGrid w:val="0"/>
              <w:rPr>
                <w:b/>
                <w:sz w:val="20"/>
                <w:szCs w:val="20"/>
              </w:rPr>
            </w:pPr>
            <w:r w:rsidRPr="00F52735">
              <w:rPr>
                <w:b/>
                <w:sz w:val="20"/>
                <w:szCs w:val="20"/>
              </w:rPr>
              <w:t>Stav Fondu rezerv a rozvoje  k </w:t>
            </w:r>
            <w:proofErr w:type="gramStart"/>
            <w:r w:rsidRPr="00F52735">
              <w:rPr>
                <w:b/>
                <w:sz w:val="20"/>
                <w:szCs w:val="20"/>
              </w:rPr>
              <w:t>31.12.201</w:t>
            </w:r>
            <w:r>
              <w:rPr>
                <w:b/>
                <w:sz w:val="20"/>
                <w:szCs w:val="20"/>
              </w:rPr>
              <w:t>7</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D53" w:rsidRPr="00F52735" w:rsidRDefault="00C07D53" w:rsidP="00C07D53">
            <w:pPr>
              <w:snapToGrid w:val="0"/>
              <w:jc w:val="right"/>
              <w:rPr>
                <w:b/>
                <w:sz w:val="20"/>
                <w:szCs w:val="20"/>
              </w:rPr>
            </w:pPr>
            <w:r>
              <w:rPr>
                <w:b/>
                <w:sz w:val="20"/>
                <w:szCs w:val="20"/>
              </w:rPr>
              <w:t>712.556.965,48</w:t>
            </w:r>
          </w:p>
        </w:tc>
      </w:tr>
    </w:tbl>
    <w:p w:rsidR="00AB2F23" w:rsidRPr="00F52735" w:rsidRDefault="00AB2F23" w:rsidP="001050A2">
      <w:pPr>
        <w:jc w:val="both"/>
        <w:rPr>
          <w:sz w:val="22"/>
          <w:szCs w:val="22"/>
        </w:rPr>
      </w:pPr>
    </w:p>
    <w:p w:rsidR="00855F90" w:rsidRPr="00577A68" w:rsidRDefault="00CB07CF" w:rsidP="001050A2">
      <w:pPr>
        <w:jc w:val="both"/>
        <w:rPr>
          <w:sz w:val="22"/>
          <w:szCs w:val="22"/>
        </w:rPr>
      </w:pPr>
      <w:r w:rsidRPr="00577A68">
        <w:rPr>
          <w:sz w:val="22"/>
          <w:szCs w:val="22"/>
        </w:rPr>
        <w:t xml:space="preserve">Do </w:t>
      </w:r>
      <w:r w:rsidR="001517C8" w:rsidRPr="00577A68">
        <w:rPr>
          <w:sz w:val="22"/>
          <w:szCs w:val="22"/>
        </w:rPr>
        <w:t xml:space="preserve">schválené </w:t>
      </w:r>
      <w:r w:rsidR="00A56779" w:rsidRPr="00577A68">
        <w:rPr>
          <w:sz w:val="22"/>
          <w:szCs w:val="22"/>
        </w:rPr>
        <w:t>rozpočtu na rok 201</w:t>
      </w:r>
      <w:r w:rsidR="009874E2">
        <w:rPr>
          <w:sz w:val="22"/>
          <w:szCs w:val="22"/>
        </w:rPr>
        <w:t>7</w:t>
      </w:r>
      <w:r w:rsidRPr="00577A68">
        <w:rPr>
          <w:sz w:val="22"/>
          <w:szCs w:val="22"/>
        </w:rPr>
        <w:t xml:space="preserve"> byly zapojeny</w:t>
      </w:r>
      <w:r w:rsidR="00C9349F" w:rsidRPr="00577A68">
        <w:rPr>
          <w:sz w:val="22"/>
          <w:szCs w:val="22"/>
        </w:rPr>
        <w:t xml:space="preserve"> z fondu rezerv a rozvoje </w:t>
      </w:r>
      <w:r w:rsidRPr="00577A68">
        <w:rPr>
          <w:sz w:val="22"/>
          <w:szCs w:val="22"/>
        </w:rPr>
        <w:t xml:space="preserve">finanční prostředky </w:t>
      </w:r>
      <w:r w:rsidR="00DE2F8A" w:rsidRPr="00577A68">
        <w:rPr>
          <w:sz w:val="22"/>
          <w:szCs w:val="22"/>
        </w:rPr>
        <w:t xml:space="preserve">v celkové </w:t>
      </w:r>
      <w:r w:rsidR="005D3051" w:rsidRPr="00577A68">
        <w:rPr>
          <w:sz w:val="22"/>
          <w:szCs w:val="22"/>
        </w:rPr>
        <w:t xml:space="preserve">výši </w:t>
      </w:r>
      <w:r w:rsidR="00EE080F" w:rsidRPr="00577A68">
        <w:rPr>
          <w:sz w:val="22"/>
          <w:szCs w:val="22"/>
        </w:rPr>
        <w:t>1</w:t>
      </w:r>
      <w:r w:rsidR="009874E2">
        <w:rPr>
          <w:sz w:val="22"/>
          <w:szCs w:val="22"/>
        </w:rPr>
        <w:t>57.019</w:t>
      </w:r>
      <w:r w:rsidR="00A85672">
        <w:rPr>
          <w:sz w:val="22"/>
          <w:szCs w:val="22"/>
        </w:rPr>
        <w:t xml:space="preserve"> tis.</w:t>
      </w:r>
      <w:r w:rsidR="000D0FFB">
        <w:rPr>
          <w:sz w:val="22"/>
          <w:szCs w:val="22"/>
        </w:rPr>
        <w:t xml:space="preserve"> </w:t>
      </w:r>
      <w:r w:rsidR="00A85672">
        <w:rPr>
          <w:sz w:val="22"/>
          <w:szCs w:val="22"/>
        </w:rPr>
        <w:t>Kč.</w:t>
      </w:r>
    </w:p>
    <w:p w:rsidR="001261D0" w:rsidRPr="00577A68" w:rsidRDefault="001261D0" w:rsidP="001050A2">
      <w:pPr>
        <w:jc w:val="both"/>
        <w:rPr>
          <w:sz w:val="22"/>
          <w:szCs w:val="22"/>
        </w:rPr>
      </w:pPr>
    </w:p>
    <w:p w:rsidR="004F0142" w:rsidRDefault="001050A2" w:rsidP="001261D0">
      <w:pPr>
        <w:jc w:val="both"/>
        <w:rPr>
          <w:sz w:val="22"/>
          <w:szCs w:val="22"/>
        </w:rPr>
      </w:pPr>
      <w:r w:rsidRPr="00BB5940">
        <w:rPr>
          <w:sz w:val="22"/>
          <w:szCs w:val="22"/>
        </w:rPr>
        <w:t>Po přijetí transferu z</w:t>
      </w:r>
      <w:r w:rsidR="000A07B7" w:rsidRPr="00BB5940">
        <w:rPr>
          <w:sz w:val="22"/>
          <w:szCs w:val="22"/>
        </w:rPr>
        <w:t> </w:t>
      </w:r>
      <w:r w:rsidRPr="00BB5940">
        <w:rPr>
          <w:sz w:val="22"/>
          <w:szCs w:val="22"/>
        </w:rPr>
        <w:t>MHMP</w:t>
      </w:r>
      <w:r w:rsidR="000A07B7" w:rsidRPr="00BB5940">
        <w:rPr>
          <w:sz w:val="22"/>
          <w:szCs w:val="22"/>
        </w:rPr>
        <w:t>,</w:t>
      </w:r>
      <w:r w:rsidRPr="00BB5940">
        <w:rPr>
          <w:sz w:val="22"/>
          <w:szCs w:val="22"/>
        </w:rPr>
        <w:t xml:space="preserve"> vratky 100 % podílu MČ na celkové daňové povinnosti na dani z příjmů za zdaňovací období roku 201</w:t>
      </w:r>
      <w:r w:rsidR="00BB5940" w:rsidRPr="00BB5940">
        <w:rPr>
          <w:sz w:val="22"/>
          <w:szCs w:val="22"/>
        </w:rPr>
        <w:t>6</w:t>
      </w:r>
      <w:r w:rsidR="00D138DF" w:rsidRPr="00BB5940">
        <w:rPr>
          <w:sz w:val="22"/>
          <w:szCs w:val="22"/>
        </w:rPr>
        <w:t xml:space="preserve"> </w:t>
      </w:r>
      <w:r w:rsidRPr="00BB5940">
        <w:rPr>
          <w:sz w:val="22"/>
          <w:szCs w:val="22"/>
        </w:rPr>
        <w:t xml:space="preserve">došlo k záměně zdrojového krytí a finanční prostředky byly </w:t>
      </w:r>
      <w:r w:rsidR="00223A89" w:rsidRPr="00BB5940">
        <w:rPr>
          <w:sz w:val="22"/>
          <w:szCs w:val="22"/>
        </w:rPr>
        <w:t>částečně</w:t>
      </w:r>
      <w:r w:rsidR="007A5B60" w:rsidRPr="00BB5940">
        <w:rPr>
          <w:sz w:val="22"/>
          <w:szCs w:val="22"/>
        </w:rPr>
        <w:t xml:space="preserve"> </w:t>
      </w:r>
      <w:r w:rsidRPr="00BB5940">
        <w:rPr>
          <w:sz w:val="22"/>
          <w:szCs w:val="22"/>
        </w:rPr>
        <w:t>vráceny zpět do fondu rezerv a rozvoje</w:t>
      </w:r>
      <w:r w:rsidR="00261979" w:rsidRPr="00BB5940">
        <w:rPr>
          <w:sz w:val="22"/>
          <w:szCs w:val="22"/>
        </w:rPr>
        <w:t>, čímž došlo k úpravě třídy 8 – financování. Finanční prostředky, které byly převedeny ve skutečnosti na základě předložených faktur v celkové výši</w:t>
      </w:r>
      <w:r w:rsidR="00080C6C" w:rsidRPr="00BB5940">
        <w:rPr>
          <w:sz w:val="22"/>
          <w:szCs w:val="22"/>
        </w:rPr>
        <w:t xml:space="preserve"> </w:t>
      </w:r>
      <w:r w:rsidR="00BB5940" w:rsidRPr="00BB5940">
        <w:rPr>
          <w:sz w:val="22"/>
          <w:szCs w:val="22"/>
        </w:rPr>
        <w:t>8.540.600</w:t>
      </w:r>
      <w:r w:rsidR="00957D10" w:rsidRPr="00BB5940">
        <w:rPr>
          <w:sz w:val="22"/>
          <w:szCs w:val="22"/>
        </w:rPr>
        <w:t> Kč</w:t>
      </w:r>
      <w:r w:rsidR="007A5B60" w:rsidRPr="00BB5940">
        <w:rPr>
          <w:sz w:val="22"/>
          <w:szCs w:val="22"/>
        </w:rPr>
        <w:t xml:space="preserve"> </w:t>
      </w:r>
      <w:r w:rsidR="00261979" w:rsidRPr="00BB5940">
        <w:rPr>
          <w:sz w:val="22"/>
          <w:szCs w:val="22"/>
        </w:rPr>
        <w:t>a připsány na základní běžný účet byly po přijetí transferu, převedeny zpět do fondu rezerv a rozvoje.</w:t>
      </w:r>
    </w:p>
    <w:p w:rsidR="00BB5940" w:rsidRDefault="00BB5940" w:rsidP="001261D0">
      <w:pPr>
        <w:jc w:val="both"/>
        <w:rPr>
          <w:sz w:val="22"/>
          <w:szCs w:val="22"/>
        </w:rPr>
      </w:pPr>
    </w:p>
    <w:p w:rsidR="00A232A1" w:rsidRDefault="00BB5940" w:rsidP="00243DCD">
      <w:pPr>
        <w:jc w:val="both"/>
        <w:rPr>
          <w:sz w:val="22"/>
          <w:szCs w:val="22"/>
        </w:rPr>
      </w:pPr>
      <w:r>
        <w:rPr>
          <w:sz w:val="22"/>
          <w:szCs w:val="22"/>
        </w:rPr>
        <w:t xml:space="preserve">V rámci finančního vypořádání za r. 2016 bylo na základě schválení v ZMČ Praha 5 při projednávání Závěrečného účtu za rok 2016 převedeno do fondu rezerv a rozvoje celkem 50.000.000 Kč – převod </w:t>
      </w:r>
      <w:proofErr w:type="gramStart"/>
      <w:r>
        <w:rPr>
          <w:sz w:val="22"/>
          <w:szCs w:val="22"/>
        </w:rPr>
        <w:t>přebytku  hospodaření</w:t>
      </w:r>
      <w:proofErr w:type="gramEnd"/>
      <w:r>
        <w:rPr>
          <w:sz w:val="22"/>
          <w:szCs w:val="22"/>
        </w:rPr>
        <w:t xml:space="preserve"> z hlavní činnosti na krytí budoucích plánovaných výdajů.</w:t>
      </w:r>
      <w:bookmarkStart w:id="88" w:name="_Toc512431316"/>
    </w:p>
    <w:p w:rsidR="00243DCD" w:rsidRPr="00243DCD" w:rsidRDefault="00243DCD" w:rsidP="00243DCD">
      <w:pPr>
        <w:jc w:val="both"/>
        <w:rPr>
          <w:sz w:val="22"/>
          <w:szCs w:val="22"/>
        </w:rPr>
      </w:pPr>
    </w:p>
    <w:p w:rsidR="00941ADA" w:rsidRPr="00577A68" w:rsidRDefault="00941ADA" w:rsidP="009C1277">
      <w:pPr>
        <w:pStyle w:val="Nadpis3"/>
      </w:pPr>
      <w:bookmarkStart w:id="89" w:name="_Toc513637923"/>
      <w:r w:rsidRPr="006D6FEA">
        <w:t>F</w:t>
      </w:r>
      <w:r w:rsidR="00162CE1" w:rsidRPr="006D6FEA">
        <w:t>ond ekologie</w:t>
      </w:r>
      <w:bookmarkEnd w:id="88"/>
      <w:bookmarkEnd w:id="89"/>
    </w:p>
    <w:p w:rsidR="00DE1591" w:rsidRPr="00577A68" w:rsidRDefault="00DE1591" w:rsidP="00F00B17">
      <w:pPr>
        <w:jc w:val="both"/>
        <w:rPr>
          <w:sz w:val="22"/>
          <w:szCs w:val="22"/>
        </w:rPr>
      </w:pPr>
      <w:r w:rsidRPr="00577A68">
        <w:rPr>
          <w:sz w:val="22"/>
          <w:szCs w:val="22"/>
        </w:rPr>
        <w:t>Fond ekologie je určen k</w:t>
      </w:r>
      <w:r w:rsidR="00F00B17" w:rsidRPr="00577A68">
        <w:rPr>
          <w:sz w:val="22"/>
          <w:szCs w:val="22"/>
        </w:rPr>
        <w:t> financování nerozpočtovaných výdajů souvisejících s ochranou životního prostředí</w:t>
      </w:r>
      <w:r w:rsidRPr="00577A68">
        <w:rPr>
          <w:sz w:val="22"/>
          <w:szCs w:val="22"/>
        </w:rPr>
        <w:t>. Na fondu nebyl kromě úroků a bankovních poplatků žádný pohyb.</w:t>
      </w:r>
    </w:p>
    <w:p w:rsidR="00B17061" w:rsidRPr="00577A68" w:rsidRDefault="0004564B" w:rsidP="0004564B">
      <w:pPr>
        <w:jc w:val="right"/>
        <w:rPr>
          <w:sz w:val="18"/>
          <w:szCs w:val="18"/>
        </w:rPr>
      </w:pPr>
      <w:r w:rsidRPr="00577A68">
        <w:rPr>
          <w:sz w:val="18"/>
          <w:szCs w:val="18"/>
        </w:rPr>
        <w:t>v Kč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551"/>
      </w:tblGrid>
      <w:tr w:rsidR="00522532" w:rsidRPr="00577A68" w:rsidTr="00D10176">
        <w:trPr>
          <w:trHeight w:val="330"/>
        </w:trPr>
        <w:tc>
          <w:tcPr>
            <w:tcW w:w="7517" w:type="dxa"/>
            <w:shd w:val="clear" w:color="auto" w:fill="F2F2F2" w:themeFill="background1" w:themeFillShade="F2"/>
            <w:vAlign w:val="center"/>
          </w:tcPr>
          <w:p w:rsidR="00522532" w:rsidRPr="00577A68" w:rsidRDefault="00522532" w:rsidP="009874E2">
            <w:pPr>
              <w:rPr>
                <w:b/>
                <w:sz w:val="20"/>
                <w:szCs w:val="20"/>
              </w:rPr>
            </w:pPr>
            <w:r w:rsidRPr="00577A68">
              <w:rPr>
                <w:b/>
                <w:sz w:val="20"/>
                <w:szCs w:val="20"/>
              </w:rPr>
              <w:t>Stav Fondu ekologie k </w:t>
            </w:r>
            <w:proofErr w:type="gramStart"/>
            <w:r w:rsidRPr="00577A68">
              <w:rPr>
                <w:b/>
                <w:sz w:val="20"/>
                <w:szCs w:val="20"/>
              </w:rPr>
              <w:t>01.01.201</w:t>
            </w:r>
            <w:r w:rsidR="009874E2">
              <w:rPr>
                <w:b/>
                <w:sz w:val="20"/>
                <w:szCs w:val="20"/>
              </w:rPr>
              <w:t>7</w:t>
            </w:r>
            <w:proofErr w:type="gramEnd"/>
          </w:p>
        </w:tc>
        <w:tc>
          <w:tcPr>
            <w:tcW w:w="1551" w:type="dxa"/>
            <w:shd w:val="clear" w:color="auto" w:fill="F2F2F2" w:themeFill="background1" w:themeFillShade="F2"/>
            <w:vAlign w:val="center"/>
          </w:tcPr>
          <w:p w:rsidR="00522532" w:rsidRPr="00577A68" w:rsidRDefault="00040213" w:rsidP="00522532">
            <w:pPr>
              <w:jc w:val="right"/>
              <w:rPr>
                <w:b/>
                <w:sz w:val="20"/>
                <w:szCs w:val="20"/>
              </w:rPr>
            </w:pPr>
            <w:r w:rsidRPr="00577A68">
              <w:rPr>
                <w:b/>
                <w:sz w:val="20"/>
                <w:szCs w:val="20"/>
              </w:rPr>
              <w:t>253.227,89</w:t>
            </w:r>
          </w:p>
        </w:tc>
      </w:tr>
      <w:tr w:rsidR="00522532" w:rsidRPr="00577A68" w:rsidTr="00D10176">
        <w:trPr>
          <w:trHeight w:val="316"/>
        </w:trPr>
        <w:tc>
          <w:tcPr>
            <w:tcW w:w="7517" w:type="dxa"/>
            <w:tcBorders>
              <w:bottom w:val="single" w:sz="4" w:space="0" w:color="auto"/>
            </w:tcBorders>
            <w:vAlign w:val="center"/>
          </w:tcPr>
          <w:p w:rsidR="00522532" w:rsidRPr="00577A68" w:rsidRDefault="00522532" w:rsidP="00522532">
            <w:pPr>
              <w:rPr>
                <w:sz w:val="20"/>
                <w:szCs w:val="20"/>
              </w:rPr>
            </w:pPr>
            <w:r w:rsidRPr="00577A68">
              <w:rPr>
                <w:sz w:val="20"/>
                <w:szCs w:val="20"/>
              </w:rPr>
              <w:t xml:space="preserve">Úroky </w:t>
            </w:r>
          </w:p>
        </w:tc>
        <w:tc>
          <w:tcPr>
            <w:tcW w:w="1551" w:type="dxa"/>
            <w:tcBorders>
              <w:bottom w:val="single" w:sz="4" w:space="0" w:color="auto"/>
            </w:tcBorders>
            <w:vAlign w:val="center"/>
          </w:tcPr>
          <w:p w:rsidR="00522532" w:rsidRPr="00577A68" w:rsidRDefault="009F2117" w:rsidP="00522532">
            <w:pPr>
              <w:jc w:val="right"/>
              <w:rPr>
                <w:sz w:val="20"/>
                <w:szCs w:val="20"/>
              </w:rPr>
            </w:pPr>
            <w:r>
              <w:rPr>
                <w:sz w:val="20"/>
                <w:szCs w:val="20"/>
              </w:rPr>
              <w:t>267,25</w:t>
            </w:r>
          </w:p>
        </w:tc>
      </w:tr>
      <w:tr w:rsidR="00522532" w:rsidRPr="00577A68" w:rsidTr="00D10176">
        <w:trPr>
          <w:trHeight w:val="256"/>
        </w:trPr>
        <w:tc>
          <w:tcPr>
            <w:tcW w:w="7517" w:type="dxa"/>
            <w:tcBorders>
              <w:bottom w:val="single" w:sz="4" w:space="0" w:color="auto"/>
            </w:tcBorders>
            <w:vAlign w:val="center"/>
          </w:tcPr>
          <w:p w:rsidR="00522532" w:rsidRPr="00577A68" w:rsidRDefault="00522532" w:rsidP="00522532">
            <w:pPr>
              <w:rPr>
                <w:sz w:val="20"/>
                <w:szCs w:val="20"/>
              </w:rPr>
            </w:pPr>
            <w:r w:rsidRPr="00577A68">
              <w:rPr>
                <w:sz w:val="20"/>
                <w:szCs w:val="20"/>
              </w:rPr>
              <w:t xml:space="preserve">Bankovní poplatky </w:t>
            </w:r>
          </w:p>
        </w:tc>
        <w:tc>
          <w:tcPr>
            <w:tcW w:w="1551" w:type="dxa"/>
            <w:tcBorders>
              <w:bottom w:val="single" w:sz="4" w:space="0" w:color="auto"/>
            </w:tcBorders>
            <w:vAlign w:val="center"/>
          </w:tcPr>
          <w:p w:rsidR="00522532" w:rsidRPr="00577A68" w:rsidRDefault="009F2117" w:rsidP="00522532">
            <w:pPr>
              <w:jc w:val="right"/>
              <w:rPr>
                <w:sz w:val="20"/>
                <w:szCs w:val="20"/>
              </w:rPr>
            </w:pPr>
            <w:r>
              <w:rPr>
                <w:sz w:val="20"/>
                <w:szCs w:val="20"/>
              </w:rPr>
              <w:t>-280,00</w:t>
            </w:r>
          </w:p>
        </w:tc>
      </w:tr>
      <w:tr w:rsidR="00522532" w:rsidRPr="00C4542A" w:rsidTr="00D10176">
        <w:trPr>
          <w:trHeight w:val="344"/>
        </w:trPr>
        <w:tc>
          <w:tcPr>
            <w:tcW w:w="7517" w:type="dxa"/>
            <w:tcBorders>
              <w:top w:val="single" w:sz="4" w:space="0" w:color="auto"/>
              <w:bottom w:val="single" w:sz="4" w:space="0" w:color="auto"/>
            </w:tcBorders>
            <w:shd w:val="clear" w:color="auto" w:fill="F2F2F2" w:themeFill="background1" w:themeFillShade="F2"/>
            <w:vAlign w:val="center"/>
          </w:tcPr>
          <w:p w:rsidR="00522532" w:rsidRPr="00577A68" w:rsidRDefault="00522532" w:rsidP="00040213">
            <w:pPr>
              <w:rPr>
                <w:b/>
                <w:sz w:val="20"/>
                <w:szCs w:val="20"/>
              </w:rPr>
            </w:pPr>
            <w:r w:rsidRPr="00577A68">
              <w:rPr>
                <w:b/>
                <w:sz w:val="20"/>
                <w:szCs w:val="20"/>
              </w:rPr>
              <w:t>Stav Fondu ekologie k </w:t>
            </w:r>
            <w:proofErr w:type="gramStart"/>
            <w:r w:rsidRPr="00577A68">
              <w:rPr>
                <w:b/>
                <w:sz w:val="20"/>
                <w:szCs w:val="20"/>
              </w:rPr>
              <w:t>31.12.201</w:t>
            </w:r>
            <w:r w:rsidR="00040213">
              <w:rPr>
                <w:b/>
                <w:sz w:val="20"/>
                <w:szCs w:val="20"/>
              </w:rPr>
              <w:t>7</w:t>
            </w:r>
            <w:proofErr w:type="gramEnd"/>
          </w:p>
        </w:tc>
        <w:tc>
          <w:tcPr>
            <w:tcW w:w="1551" w:type="dxa"/>
            <w:tcBorders>
              <w:top w:val="single" w:sz="4" w:space="0" w:color="auto"/>
              <w:bottom w:val="single" w:sz="4" w:space="0" w:color="auto"/>
            </w:tcBorders>
            <w:shd w:val="clear" w:color="auto" w:fill="F2F2F2" w:themeFill="background1" w:themeFillShade="F2"/>
            <w:vAlign w:val="center"/>
          </w:tcPr>
          <w:p w:rsidR="00522532" w:rsidRPr="00C4542A" w:rsidRDefault="00040213" w:rsidP="00522532">
            <w:pPr>
              <w:jc w:val="right"/>
              <w:rPr>
                <w:b/>
                <w:sz w:val="20"/>
                <w:szCs w:val="20"/>
              </w:rPr>
            </w:pPr>
            <w:r>
              <w:rPr>
                <w:b/>
                <w:sz w:val="20"/>
                <w:szCs w:val="20"/>
              </w:rPr>
              <w:t>253.215,14</w:t>
            </w:r>
          </w:p>
        </w:tc>
      </w:tr>
    </w:tbl>
    <w:p w:rsidR="00EC3A8A" w:rsidRDefault="00EC3A8A" w:rsidP="000E05DC">
      <w:pPr>
        <w:rPr>
          <w:sz w:val="22"/>
          <w:szCs w:val="22"/>
        </w:rPr>
      </w:pPr>
    </w:p>
    <w:p w:rsidR="00E865AC" w:rsidRDefault="00E865AC" w:rsidP="00E865AC">
      <w:pPr>
        <w:pStyle w:val="Nadpis3"/>
      </w:pPr>
      <w:bookmarkStart w:id="90" w:name="_Toc447531215"/>
      <w:bookmarkStart w:id="91" w:name="_Toc512431317"/>
      <w:bookmarkStart w:id="92" w:name="_Toc513637924"/>
      <w:r w:rsidRPr="006D6FEA">
        <w:t>Sociální fond</w:t>
      </w:r>
      <w:bookmarkEnd w:id="90"/>
      <w:bookmarkEnd w:id="91"/>
      <w:bookmarkEnd w:id="92"/>
    </w:p>
    <w:p w:rsidR="00E865AC" w:rsidRPr="008A1BC4" w:rsidRDefault="00E865AC" w:rsidP="00E865AC">
      <w:pPr>
        <w:jc w:val="both"/>
        <w:rPr>
          <w:sz w:val="22"/>
          <w:szCs w:val="22"/>
        </w:rPr>
      </w:pPr>
      <w:r w:rsidRPr="00CD7F4C">
        <w:rPr>
          <w:sz w:val="22"/>
          <w:szCs w:val="22"/>
        </w:rPr>
        <w:t xml:space="preserve">Sociální fond je určen k financování </w:t>
      </w:r>
      <w:r>
        <w:rPr>
          <w:sz w:val="22"/>
          <w:szCs w:val="22"/>
        </w:rPr>
        <w:t>sociálních potřeb zaměstnanců a uvolněných zastupitelů v oblasti rekreace, závodního stravování i jiným účelům schválených v Zásadách použití fondu.</w:t>
      </w:r>
    </w:p>
    <w:p w:rsidR="00E865AC" w:rsidRPr="0004564B" w:rsidRDefault="00E865AC" w:rsidP="00E865AC">
      <w:pPr>
        <w:jc w:val="right"/>
        <w:rPr>
          <w:sz w:val="18"/>
          <w:szCs w:val="18"/>
        </w:rPr>
      </w:pPr>
      <w:r w:rsidRPr="0004564B">
        <w:rPr>
          <w:sz w:val="18"/>
          <w:szCs w:val="18"/>
        </w:rPr>
        <w:t>v Kč</w:t>
      </w:r>
    </w:p>
    <w:tbl>
      <w:tblPr>
        <w:tblW w:w="9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554"/>
      </w:tblGrid>
      <w:tr w:rsidR="009A7D16" w:rsidRPr="00C4542A" w:rsidTr="009A7D16">
        <w:trPr>
          <w:trHeight w:val="626"/>
        </w:trPr>
        <w:tc>
          <w:tcPr>
            <w:tcW w:w="7514" w:type="dxa"/>
            <w:shd w:val="clear" w:color="auto" w:fill="F2F2F2" w:themeFill="background1" w:themeFillShade="F2"/>
            <w:vAlign w:val="center"/>
          </w:tcPr>
          <w:p w:rsidR="009A7D16" w:rsidRPr="009A7D16" w:rsidRDefault="009A7D16" w:rsidP="00262505">
            <w:pPr>
              <w:rPr>
                <w:b/>
                <w:sz w:val="20"/>
                <w:szCs w:val="20"/>
              </w:rPr>
            </w:pPr>
            <w:r w:rsidRPr="009A7D16">
              <w:rPr>
                <w:b/>
                <w:sz w:val="20"/>
                <w:szCs w:val="20"/>
              </w:rPr>
              <w:t>Stav Sociálního fondu k 01. 01.2017</w:t>
            </w:r>
          </w:p>
        </w:tc>
        <w:tc>
          <w:tcPr>
            <w:tcW w:w="1554" w:type="dxa"/>
            <w:shd w:val="clear" w:color="auto" w:fill="F2F2F2" w:themeFill="background1" w:themeFillShade="F2"/>
            <w:vAlign w:val="center"/>
          </w:tcPr>
          <w:p w:rsidR="009A7D16" w:rsidRPr="00BF1ADF" w:rsidRDefault="009A7D16" w:rsidP="00262505">
            <w:pPr>
              <w:jc w:val="right"/>
              <w:rPr>
                <w:b/>
                <w:sz w:val="20"/>
                <w:szCs w:val="20"/>
              </w:rPr>
            </w:pPr>
            <w:r w:rsidRPr="00BF1ADF">
              <w:rPr>
                <w:b/>
                <w:sz w:val="20"/>
                <w:szCs w:val="20"/>
              </w:rPr>
              <w:t>3.255.620,68</w:t>
            </w:r>
          </w:p>
        </w:tc>
      </w:tr>
      <w:tr w:rsidR="009A7D16" w:rsidRPr="00C4542A" w:rsidTr="009A7D16">
        <w:trPr>
          <w:trHeight w:val="282"/>
        </w:trPr>
        <w:tc>
          <w:tcPr>
            <w:tcW w:w="7514" w:type="dxa"/>
            <w:vAlign w:val="center"/>
          </w:tcPr>
          <w:p w:rsidR="009A7D16" w:rsidRPr="00C4542A" w:rsidRDefault="009A7D16" w:rsidP="009A7D16">
            <w:pPr>
              <w:rPr>
                <w:sz w:val="20"/>
                <w:szCs w:val="20"/>
              </w:rPr>
            </w:pPr>
            <w:r>
              <w:rPr>
                <w:sz w:val="20"/>
                <w:szCs w:val="20"/>
              </w:rPr>
              <w:lastRenderedPageBreak/>
              <w:t>P</w:t>
            </w:r>
            <w:r w:rsidRPr="00C4542A">
              <w:rPr>
                <w:sz w:val="20"/>
                <w:szCs w:val="20"/>
              </w:rPr>
              <w:t>řevod 3,</w:t>
            </w:r>
            <w:r>
              <w:rPr>
                <w:sz w:val="20"/>
                <w:szCs w:val="20"/>
              </w:rPr>
              <w:t>4</w:t>
            </w:r>
            <w:r w:rsidRPr="00C4542A">
              <w:rPr>
                <w:sz w:val="20"/>
                <w:szCs w:val="20"/>
              </w:rPr>
              <w:t xml:space="preserve"> % z objemu mzdových prostředků (1-11/201</w:t>
            </w:r>
            <w:r>
              <w:rPr>
                <w:sz w:val="20"/>
                <w:szCs w:val="20"/>
              </w:rPr>
              <w:t>7</w:t>
            </w:r>
            <w:r w:rsidRPr="00C4542A">
              <w:rPr>
                <w:sz w:val="20"/>
                <w:szCs w:val="20"/>
              </w:rPr>
              <w:t>)</w:t>
            </w:r>
          </w:p>
        </w:tc>
        <w:tc>
          <w:tcPr>
            <w:tcW w:w="1554" w:type="dxa"/>
            <w:vAlign w:val="center"/>
          </w:tcPr>
          <w:p w:rsidR="009A7D16" w:rsidRPr="00BF1ADF" w:rsidRDefault="009A7D16" w:rsidP="009A7D16">
            <w:pPr>
              <w:jc w:val="right"/>
              <w:rPr>
                <w:sz w:val="20"/>
                <w:szCs w:val="20"/>
              </w:rPr>
            </w:pPr>
            <w:r w:rsidRPr="00BF1ADF">
              <w:rPr>
                <w:sz w:val="20"/>
                <w:szCs w:val="20"/>
              </w:rPr>
              <w:t>4.628.925,93</w:t>
            </w:r>
          </w:p>
        </w:tc>
      </w:tr>
      <w:tr w:rsidR="009A7D16" w:rsidRPr="00C4542A" w:rsidTr="009A7D16">
        <w:trPr>
          <w:trHeight w:val="272"/>
        </w:trPr>
        <w:tc>
          <w:tcPr>
            <w:tcW w:w="7514" w:type="dxa"/>
            <w:vAlign w:val="center"/>
          </w:tcPr>
          <w:p w:rsidR="009A7D16" w:rsidRPr="00C4542A" w:rsidRDefault="009A7D16" w:rsidP="009A7D16">
            <w:pPr>
              <w:rPr>
                <w:sz w:val="20"/>
                <w:szCs w:val="20"/>
              </w:rPr>
            </w:pPr>
            <w:r>
              <w:rPr>
                <w:sz w:val="20"/>
                <w:szCs w:val="20"/>
              </w:rPr>
              <w:t>Finanční vypořádání – 12/2016 (převod z objemu mzdových prostředků)</w:t>
            </w:r>
          </w:p>
        </w:tc>
        <w:tc>
          <w:tcPr>
            <w:tcW w:w="1554" w:type="dxa"/>
            <w:vAlign w:val="center"/>
          </w:tcPr>
          <w:p w:rsidR="009A7D16" w:rsidRPr="00BF1ADF" w:rsidRDefault="009A7D16" w:rsidP="009A7D16">
            <w:pPr>
              <w:jc w:val="right"/>
              <w:rPr>
                <w:sz w:val="20"/>
                <w:szCs w:val="20"/>
              </w:rPr>
            </w:pPr>
            <w:r w:rsidRPr="00BF1ADF">
              <w:rPr>
                <w:sz w:val="20"/>
                <w:szCs w:val="20"/>
              </w:rPr>
              <w:t>598.690,77</w:t>
            </w:r>
          </w:p>
        </w:tc>
      </w:tr>
      <w:tr w:rsidR="009A7D16" w:rsidRPr="00C4542A" w:rsidTr="009A7D16">
        <w:trPr>
          <w:trHeight w:val="280"/>
        </w:trPr>
        <w:tc>
          <w:tcPr>
            <w:tcW w:w="7514" w:type="dxa"/>
            <w:vAlign w:val="center"/>
          </w:tcPr>
          <w:p w:rsidR="009A7D16" w:rsidRPr="00C4542A" w:rsidRDefault="009A7D16" w:rsidP="009A7D16">
            <w:pPr>
              <w:rPr>
                <w:sz w:val="20"/>
                <w:szCs w:val="20"/>
              </w:rPr>
            </w:pPr>
            <w:r>
              <w:rPr>
                <w:sz w:val="20"/>
                <w:szCs w:val="20"/>
              </w:rPr>
              <w:t>P</w:t>
            </w:r>
            <w:r w:rsidRPr="00C4542A">
              <w:rPr>
                <w:sz w:val="20"/>
                <w:szCs w:val="20"/>
              </w:rPr>
              <w:t xml:space="preserve">říspěvek na nákup stravenek </w:t>
            </w:r>
          </w:p>
        </w:tc>
        <w:tc>
          <w:tcPr>
            <w:tcW w:w="1554" w:type="dxa"/>
            <w:vAlign w:val="center"/>
          </w:tcPr>
          <w:p w:rsidR="009A7D16" w:rsidRPr="00BF1ADF" w:rsidRDefault="009A7D16" w:rsidP="009A7D16">
            <w:pPr>
              <w:jc w:val="right"/>
              <w:rPr>
                <w:sz w:val="20"/>
                <w:szCs w:val="20"/>
              </w:rPr>
            </w:pPr>
            <w:r w:rsidRPr="00BF1ADF">
              <w:rPr>
                <w:sz w:val="20"/>
                <w:szCs w:val="20"/>
              </w:rPr>
              <w:t>-2.380.000,00</w:t>
            </w:r>
          </w:p>
        </w:tc>
      </w:tr>
      <w:tr w:rsidR="009A7D16" w:rsidRPr="00C4542A" w:rsidTr="009A7D16">
        <w:trPr>
          <w:trHeight w:val="270"/>
        </w:trPr>
        <w:tc>
          <w:tcPr>
            <w:tcW w:w="7514" w:type="dxa"/>
            <w:vAlign w:val="center"/>
          </w:tcPr>
          <w:p w:rsidR="009A7D16" w:rsidRPr="00C4542A" w:rsidRDefault="009A7D16" w:rsidP="009A7D16">
            <w:pPr>
              <w:rPr>
                <w:sz w:val="20"/>
                <w:szCs w:val="20"/>
              </w:rPr>
            </w:pPr>
            <w:r>
              <w:rPr>
                <w:sz w:val="20"/>
                <w:szCs w:val="20"/>
              </w:rPr>
              <w:t>P</w:t>
            </w:r>
            <w:r w:rsidRPr="00B27D1E">
              <w:rPr>
                <w:sz w:val="20"/>
                <w:szCs w:val="20"/>
              </w:rPr>
              <w:t>říspěvek na penzijní připojištění</w:t>
            </w:r>
            <w:r>
              <w:rPr>
                <w:sz w:val="20"/>
                <w:szCs w:val="20"/>
              </w:rPr>
              <w:t xml:space="preserve"> (1-11)</w:t>
            </w:r>
          </w:p>
        </w:tc>
        <w:tc>
          <w:tcPr>
            <w:tcW w:w="1554" w:type="dxa"/>
            <w:vAlign w:val="center"/>
          </w:tcPr>
          <w:p w:rsidR="009A7D16" w:rsidRPr="00BF1ADF" w:rsidRDefault="009A7D16" w:rsidP="009A7D16">
            <w:pPr>
              <w:jc w:val="right"/>
              <w:rPr>
                <w:sz w:val="20"/>
                <w:szCs w:val="20"/>
              </w:rPr>
            </w:pPr>
            <w:r w:rsidRPr="00BF1ADF">
              <w:rPr>
                <w:sz w:val="20"/>
                <w:szCs w:val="20"/>
              </w:rPr>
              <w:t>-581.442,00</w:t>
            </w:r>
          </w:p>
        </w:tc>
      </w:tr>
      <w:tr w:rsidR="009A7D16" w:rsidRPr="00C4542A" w:rsidTr="009A7D16">
        <w:trPr>
          <w:trHeight w:val="260"/>
        </w:trPr>
        <w:tc>
          <w:tcPr>
            <w:tcW w:w="7514" w:type="dxa"/>
            <w:vAlign w:val="center"/>
          </w:tcPr>
          <w:p w:rsidR="009A7D16" w:rsidRDefault="00032783" w:rsidP="009A7D16">
            <w:pPr>
              <w:rPr>
                <w:sz w:val="20"/>
                <w:szCs w:val="20"/>
              </w:rPr>
            </w:pPr>
            <w:r>
              <w:rPr>
                <w:sz w:val="20"/>
                <w:szCs w:val="20"/>
              </w:rPr>
              <w:t xml:space="preserve">Nákup Flexi </w:t>
            </w:r>
            <w:proofErr w:type="spellStart"/>
            <w:r>
              <w:rPr>
                <w:sz w:val="20"/>
                <w:szCs w:val="20"/>
              </w:rPr>
              <w:t>Pass</w:t>
            </w:r>
            <w:proofErr w:type="spellEnd"/>
          </w:p>
        </w:tc>
        <w:tc>
          <w:tcPr>
            <w:tcW w:w="1554" w:type="dxa"/>
            <w:vAlign w:val="center"/>
          </w:tcPr>
          <w:p w:rsidR="009A7D16" w:rsidRPr="00BF1ADF" w:rsidRDefault="009A7D16" w:rsidP="009A7D16">
            <w:pPr>
              <w:jc w:val="right"/>
              <w:rPr>
                <w:sz w:val="20"/>
                <w:szCs w:val="20"/>
              </w:rPr>
            </w:pPr>
            <w:r w:rsidRPr="00BF1ADF">
              <w:rPr>
                <w:sz w:val="20"/>
                <w:szCs w:val="20"/>
              </w:rPr>
              <w:t>-911.500,00</w:t>
            </w:r>
          </w:p>
        </w:tc>
      </w:tr>
      <w:tr w:rsidR="009A7D16" w:rsidRPr="00C4542A" w:rsidTr="009A7D16">
        <w:trPr>
          <w:trHeight w:val="298"/>
        </w:trPr>
        <w:tc>
          <w:tcPr>
            <w:tcW w:w="7514" w:type="dxa"/>
            <w:vAlign w:val="center"/>
          </w:tcPr>
          <w:p w:rsidR="009A7D16" w:rsidRDefault="009A7D16" w:rsidP="009A7D16">
            <w:pPr>
              <w:rPr>
                <w:sz w:val="20"/>
                <w:szCs w:val="20"/>
              </w:rPr>
            </w:pPr>
            <w:r>
              <w:rPr>
                <w:sz w:val="20"/>
                <w:szCs w:val="20"/>
              </w:rPr>
              <w:t xml:space="preserve">Vratky za Flexi </w:t>
            </w:r>
            <w:proofErr w:type="spellStart"/>
            <w:r>
              <w:rPr>
                <w:sz w:val="20"/>
                <w:szCs w:val="20"/>
              </w:rPr>
              <w:t>Pass</w:t>
            </w:r>
            <w:proofErr w:type="spellEnd"/>
            <w:r>
              <w:rPr>
                <w:sz w:val="20"/>
                <w:szCs w:val="20"/>
              </w:rPr>
              <w:t xml:space="preserve"> </w:t>
            </w:r>
          </w:p>
        </w:tc>
        <w:tc>
          <w:tcPr>
            <w:tcW w:w="1554" w:type="dxa"/>
            <w:vAlign w:val="center"/>
          </w:tcPr>
          <w:p w:rsidR="009A7D16" w:rsidRPr="00BF1ADF" w:rsidRDefault="009A7D16" w:rsidP="009A7D16">
            <w:pPr>
              <w:jc w:val="right"/>
              <w:rPr>
                <w:sz w:val="20"/>
                <w:szCs w:val="20"/>
              </w:rPr>
            </w:pPr>
            <w:r w:rsidRPr="00BF1ADF">
              <w:rPr>
                <w:sz w:val="20"/>
                <w:szCs w:val="20"/>
              </w:rPr>
              <w:t>24.190,00</w:t>
            </w:r>
          </w:p>
        </w:tc>
      </w:tr>
      <w:tr w:rsidR="009A7D16" w:rsidRPr="00C4542A" w:rsidTr="009A7D16">
        <w:trPr>
          <w:trHeight w:val="298"/>
        </w:trPr>
        <w:tc>
          <w:tcPr>
            <w:tcW w:w="7514" w:type="dxa"/>
            <w:vAlign w:val="center"/>
          </w:tcPr>
          <w:p w:rsidR="009A7D16" w:rsidRPr="00C4542A" w:rsidRDefault="009A7D16" w:rsidP="000D0FFB">
            <w:pPr>
              <w:rPr>
                <w:sz w:val="20"/>
                <w:szCs w:val="20"/>
              </w:rPr>
            </w:pPr>
            <w:r>
              <w:rPr>
                <w:sz w:val="20"/>
                <w:szCs w:val="20"/>
              </w:rPr>
              <w:t>P</w:t>
            </w:r>
            <w:r w:rsidRPr="00C4542A">
              <w:rPr>
                <w:sz w:val="20"/>
                <w:szCs w:val="20"/>
              </w:rPr>
              <w:t xml:space="preserve">říspěvek na pohoštění </w:t>
            </w:r>
            <w:r>
              <w:rPr>
                <w:sz w:val="20"/>
                <w:szCs w:val="20"/>
              </w:rPr>
              <w:t xml:space="preserve">bývalých zaměstnanců úřadu </w:t>
            </w:r>
            <w:r w:rsidRPr="00C4542A">
              <w:rPr>
                <w:sz w:val="20"/>
                <w:szCs w:val="20"/>
              </w:rPr>
              <w:t>důchodců</w:t>
            </w:r>
            <w:r w:rsidR="000D0FFB">
              <w:rPr>
                <w:sz w:val="20"/>
                <w:szCs w:val="20"/>
              </w:rPr>
              <w:t>,</w:t>
            </w:r>
            <w:r>
              <w:rPr>
                <w:sz w:val="20"/>
                <w:szCs w:val="20"/>
              </w:rPr>
              <w:t xml:space="preserve"> vánoční večírek a balíčky pro zaměstnance úřadu </w:t>
            </w:r>
          </w:p>
        </w:tc>
        <w:tc>
          <w:tcPr>
            <w:tcW w:w="1554" w:type="dxa"/>
            <w:vAlign w:val="center"/>
          </w:tcPr>
          <w:p w:rsidR="009A7D16" w:rsidRPr="00BF1ADF" w:rsidRDefault="009A7D16" w:rsidP="009A7D16">
            <w:pPr>
              <w:jc w:val="right"/>
              <w:rPr>
                <w:sz w:val="20"/>
                <w:szCs w:val="20"/>
              </w:rPr>
            </w:pPr>
            <w:r w:rsidRPr="00BF1ADF">
              <w:rPr>
                <w:sz w:val="20"/>
                <w:szCs w:val="20"/>
              </w:rPr>
              <w:t>-373.687,00</w:t>
            </w:r>
          </w:p>
        </w:tc>
      </w:tr>
      <w:tr w:rsidR="009A7D16" w:rsidRPr="00C4542A" w:rsidTr="009A7D16">
        <w:trPr>
          <w:trHeight w:val="268"/>
        </w:trPr>
        <w:tc>
          <w:tcPr>
            <w:tcW w:w="7514" w:type="dxa"/>
            <w:vAlign w:val="center"/>
          </w:tcPr>
          <w:p w:rsidR="009A7D16" w:rsidRPr="00C4542A" w:rsidRDefault="009A7D16" w:rsidP="000D0FFB">
            <w:pPr>
              <w:rPr>
                <w:sz w:val="20"/>
                <w:szCs w:val="20"/>
              </w:rPr>
            </w:pPr>
            <w:r>
              <w:rPr>
                <w:sz w:val="20"/>
                <w:szCs w:val="20"/>
              </w:rPr>
              <w:t>Finanční vypořádání za r. 2016 (příspěvek na penzijní připojištění a příspěvek na bezmotorovou mobilitu za prosinec – převod do rozpočtu)</w:t>
            </w:r>
          </w:p>
        </w:tc>
        <w:tc>
          <w:tcPr>
            <w:tcW w:w="1554" w:type="dxa"/>
            <w:vAlign w:val="center"/>
          </w:tcPr>
          <w:p w:rsidR="009A7D16" w:rsidRPr="00BF1ADF" w:rsidRDefault="009A7D16" w:rsidP="009A7D16">
            <w:pPr>
              <w:jc w:val="right"/>
              <w:rPr>
                <w:sz w:val="20"/>
                <w:szCs w:val="20"/>
              </w:rPr>
            </w:pPr>
            <w:r w:rsidRPr="00BF1ADF">
              <w:rPr>
                <w:sz w:val="20"/>
                <w:szCs w:val="20"/>
              </w:rPr>
              <w:t>-53.425,00</w:t>
            </w:r>
          </w:p>
        </w:tc>
      </w:tr>
      <w:tr w:rsidR="009A7D16" w:rsidRPr="007411BF" w:rsidTr="009A7D16">
        <w:trPr>
          <w:trHeight w:val="268"/>
        </w:trPr>
        <w:tc>
          <w:tcPr>
            <w:tcW w:w="7514" w:type="dxa"/>
            <w:vAlign w:val="center"/>
          </w:tcPr>
          <w:p w:rsidR="009A7D16" w:rsidRDefault="009A7D16" w:rsidP="009A7D16">
            <w:pPr>
              <w:rPr>
                <w:sz w:val="20"/>
                <w:szCs w:val="20"/>
              </w:rPr>
            </w:pPr>
            <w:r>
              <w:rPr>
                <w:sz w:val="20"/>
                <w:szCs w:val="20"/>
              </w:rPr>
              <w:t>Příspěvek na bezmotorovou mobilitu</w:t>
            </w:r>
          </w:p>
        </w:tc>
        <w:tc>
          <w:tcPr>
            <w:tcW w:w="1554" w:type="dxa"/>
            <w:vAlign w:val="center"/>
          </w:tcPr>
          <w:p w:rsidR="009A7D16" w:rsidRPr="00BF1ADF" w:rsidRDefault="009A7D16" w:rsidP="009A7D16">
            <w:pPr>
              <w:jc w:val="right"/>
              <w:rPr>
                <w:sz w:val="20"/>
                <w:szCs w:val="20"/>
              </w:rPr>
            </w:pPr>
            <w:r w:rsidRPr="00BF1ADF">
              <w:rPr>
                <w:sz w:val="20"/>
                <w:szCs w:val="20"/>
              </w:rPr>
              <w:t>-5.000,00</w:t>
            </w:r>
          </w:p>
        </w:tc>
      </w:tr>
      <w:tr w:rsidR="009A7D16" w:rsidRPr="00781DE2" w:rsidTr="009A7D16">
        <w:trPr>
          <w:trHeight w:val="396"/>
        </w:trPr>
        <w:tc>
          <w:tcPr>
            <w:tcW w:w="7514" w:type="dxa"/>
            <w:shd w:val="clear" w:color="auto" w:fill="F2F2F2" w:themeFill="background1" w:themeFillShade="F2"/>
            <w:vAlign w:val="center"/>
          </w:tcPr>
          <w:p w:rsidR="009A7D16" w:rsidRPr="00C4542A" w:rsidRDefault="009A7D16" w:rsidP="009A7D16">
            <w:pPr>
              <w:rPr>
                <w:b/>
                <w:sz w:val="20"/>
                <w:szCs w:val="20"/>
              </w:rPr>
            </w:pPr>
            <w:r w:rsidRPr="00C4542A">
              <w:rPr>
                <w:b/>
                <w:sz w:val="20"/>
                <w:szCs w:val="20"/>
              </w:rPr>
              <w:t>Stav Sociálního fondu k </w:t>
            </w:r>
            <w:proofErr w:type="gramStart"/>
            <w:r w:rsidRPr="00C4542A">
              <w:rPr>
                <w:b/>
                <w:sz w:val="20"/>
                <w:szCs w:val="20"/>
              </w:rPr>
              <w:t>31.12.201</w:t>
            </w:r>
            <w:r>
              <w:rPr>
                <w:b/>
                <w:sz w:val="20"/>
                <w:szCs w:val="20"/>
              </w:rPr>
              <w:t>7</w:t>
            </w:r>
            <w:proofErr w:type="gramEnd"/>
          </w:p>
        </w:tc>
        <w:tc>
          <w:tcPr>
            <w:tcW w:w="1554" w:type="dxa"/>
            <w:shd w:val="clear" w:color="auto" w:fill="F2F2F2" w:themeFill="background1" w:themeFillShade="F2"/>
            <w:vAlign w:val="center"/>
          </w:tcPr>
          <w:p w:rsidR="009A7D16" w:rsidRPr="00BF1ADF" w:rsidRDefault="009A7D16" w:rsidP="009A7D16">
            <w:pPr>
              <w:jc w:val="right"/>
              <w:rPr>
                <w:b/>
                <w:sz w:val="20"/>
                <w:szCs w:val="20"/>
              </w:rPr>
            </w:pPr>
            <w:r w:rsidRPr="00BF1ADF">
              <w:rPr>
                <w:b/>
                <w:sz w:val="20"/>
                <w:szCs w:val="20"/>
              </w:rPr>
              <w:t>4.202.382,61</w:t>
            </w:r>
          </w:p>
        </w:tc>
      </w:tr>
    </w:tbl>
    <w:p w:rsidR="00670FD1" w:rsidRDefault="00670FD1" w:rsidP="00E865AC">
      <w:pPr>
        <w:jc w:val="both"/>
        <w:rPr>
          <w:sz w:val="22"/>
          <w:szCs w:val="22"/>
        </w:rPr>
      </w:pPr>
    </w:p>
    <w:p w:rsidR="00CF5FAD" w:rsidRDefault="00E865AC" w:rsidP="00E865AC">
      <w:pPr>
        <w:jc w:val="both"/>
        <w:rPr>
          <w:sz w:val="22"/>
          <w:szCs w:val="22"/>
        </w:rPr>
      </w:pPr>
      <w:r w:rsidRPr="00577A68">
        <w:rPr>
          <w:sz w:val="22"/>
          <w:szCs w:val="22"/>
        </w:rPr>
        <w:t>Tvorba a čerpání fondu se řídí rozpočtem městské části a schválenými Zásadami Úřadu městské části Praha 5 pro poskytování příspěvků ze sociálního fondu v roce 201</w:t>
      </w:r>
      <w:r w:rsidR="00262505">
        <w:rPr>
          <w:sz w:val="22"/>
          <w:szCs w:val="22"/>
        </w:rPr>
        <w:t>7</w:t>
      </w:r>
      <w:r w:rsidRPr="00577A68">
        <w:rPr>
          <w:sz w:val="22"/>
          <w:szCs w:val="22"/>
        </w:rPr>
        <w:t xml:space="preserve">, schválených </w:t>
      </w:r>
      <w:r w:rsidR="0047019C" w:rsidRPr="00577A68">
        <w:rPr>
          <w:sz w:val="22"/>
          <w:szCs w:val="22"/>
        </w:rPr>
        <w:t xml:space="preserve">Radou městské části dne </w:t>
      </w:r>
      <w:proofErr w:type="gramStart"/>
      <w:r w:rsidR="00CF5FAD">
        <w:rPr>
          <w:sz w:val="22"/>
          <w:szCs w:val="22"/>
        </w:rPr>
        <w:t>22.02.2017</w:t>
      </w:r>
      <w:proofErr w:type="gramEnd"/>
      <w:r w:rsidR="00CF5FAD">
        <w:rPr>
          <w:sz w:val="22"/>
          <w:szCs w:val="22"/>
        </w:rPr>
        <w:t xml:space="preserve"> pod číslem usnesení 9/219.</w:t>
      </w:r>
    </w:p>
    <w:p w:rsidR="00CF5FAD" w:rsidRDefault="00CF5FAD" w:rsidP="00E865AC">
      <w:pPr>
        <w:jc w:val="both"/>
        <w:rPr>
          <w:sz w:val="22"/>
          <w:szCs w:val="22"/>
        </w:rPr>
      </w:pPr>
    </w:p>
    <w:p w:rsidR="00E865AC" w:rsidRPr="00577A68" w:rsidRDefault="00CF5FAD" w:rsidP="00E865AC">
      <w:pPr>
        <w:jc w:val="both"/>
        <w:rPr>
          <w:sz w:val="22"/>
          <w:szCs w:val="22"/>
        </w:rPr>
      </w:pPr>
      <w:r>
        <w:rPr>
          <w:sz w:val="22"/>
          <w:szCs w:val="22"/>
        </w:rPr>
        <w:t>P</w:t>
      </w:r>
      <w:r w:rsidR="00E865AC" w:rsidRPr="00577A68">
        <w:rPr>
          <w:sz w:val="22"/>
          <w:szCs w:val="22"/>
        </w:rPr>
        <w:t>řevod 3,</w:t>
      </w:r>
      <w:r w:rsidR="000525A6">
        <w:rPr>
          <w:sz w:val="22"/>
          <w:szCs w:val="22"/>
        </w:rPr>
        <w:t>4</w:t>
      </w:r>
      <w:r w:rsidR="000D0FFB">
        <w:rPr>
          <w:sz w:val="22"/>
          <w:szCs w:val="22"/>
        </w:rPr>
        <w:t xml:space="preserve"> </w:t>
      </w:r>
      <w:r w:rsidR="00E865AC" w:rsidRPr="00577A68">
        <w:rPr>
          <w:sz w:val="22"/>
          <w:szCs w:val="22"/>
        </w:rPr>
        <w:t>% z objemu mezd městské části za měsíc prosinec 201</w:t>
      </w:r>
      <w:r w:rsidR="00871A15">
        <w:rPr>
          <w:sz w:val="22"/>
          <w:szCs w:val="22"/>
        </w:rPr>
        <w:t>6</w:t>
      </w:r>
      <w:r w:rsidR="00E865AC" w:rsidRPr="00577A68">
        <w:rPr>
          <w:sz w:val="22"/>
          <w:szCs w:val="22"/>
        </w:rPr>
        <w:t xml:space="preserve"> ve výši </w:t>
      </w:r>
      <w:r w:rsidR="000525A6">
        <w:rPr>
          <w:sz w:val="22"/>
          <w:szCs w:val="22"/>
        </w:rPr>
        <w:t>598.690,77</w:t>
      </w:r>
      <w:r w:rsidR="0047019C" w:rsidRPr="00577A68">
        <w:rPr>
          <w:sz w:val="22"/>
          <w:szCs w:val="22"/>
        </w:rPr>
        <w:t xml:space="preserve"> </w:t>
      </w:r>
      <w:r w:rsidR="00E865AC" w:rsidRPr="00577A68">
        <w:rPr>
          <w:sz w:val="22"/>
          <w:szCs w:val="22"/>
        </w:rPr>
        <w:t>Kč do příjmů sociálního fondu roku 201</w:t>
      </w:r>
      <w:r w:rsidR="00871A15">
        <w:rPr>
          <w:sz w:val="22"/>
          <w:szCs w:val="22"/>
        </w:rPr>
        <w:t>7</w:t>
      </w:r>
      <w:r w:rsidR="00B251FE">
        <w:rPr>
          <w:sz w:val="22"/>
          <w:szCs w:val="22"/>
        </w:rPr>
        <w:t xml:space="preserve"> </w:t>
      </w:r>
      <w:r w:rsidR="00D138DF">
        <w:rPr>
          <w:sz w:val="22"/>
          <w:szCs w:val="22"/>
        </w:rPr>
        <w:t xml:space="preserve"> </w:t>
      </w:r>
      <w:r w:rsidR="000C297B" w:rsidRPr="00577A68">
        <w:rPr>
          <w:sz w:val="22"/>
          <w:szCs w:val="22"/>
        </w:rPr>
        <w:t xml:space="preserve">byl součástí </w:t>
      </w:r>
      <w:r w:rsidR="00E865AC" w:rsidRPr="00577A68">
        <w:rPr>
          <w:sz w:val="22"/>
          <w:szCs w:val="22"/>
        </w:rPr>
        <w:t>finančního vypořádání za rok 201</w:t>
      </w:r>
      <w:r w:rsidR="00871A15">
        <w:rPr>
          <w:sz w:val="22"/>
          <w:szCs w:val="22"/>
        </w:rPr>
        <w:t>6</w:t>
      </w:r>
      <w:r w:rsidR="000D0FFB">
        <w:rPr>
          <w:sz w:val="22"/>
          <w:szCs w:val="22"/>
        </w:rPr>
        <w:t>,</w:t>
      </w:r>
      <w:r w:rsidR="00E865AC" w:rsidRPr="00577A68">
        <w:rPr>
          <w:sz w:val="22"/>
          <w:szCs w:val="22"/>
        </w:rPr>
        <w:t xml:space="preserve"> naopak z fondu b</w:t>
      </w:r>
      <w:r w:rsidR="000D0FFB">
        <w:rPr>
          <w:sz w:val="22"/>
          <w:szCs w:val="22"/>
        </w:rPr>
        <w:t>ylo</w:t>
      </w:r>
      <w:r w:rsidR="00E865AC" w:rsidRPr="00577A68">
        <w:rPr>
          <w:sz w:val="22"/>
          <w:szCs w:val="22"/>
        </w:rPr>
        <w:t xml:space="preserve"> převedeno do rozpočtu v roce 201</w:t>
      </w:r>
      <w:r w:rsidR="00871A15">
        <w:rPr>
          <w:sz w:val="22"/>
          <w:szCs w:val="22"/>
        </w:rPr>
        <w:t>7</w:t>
      </w:r>
      <w:r w:rsidR="00E865AC" w:rsidRPr="00577A68">
        <w:rPr>
          <w:sz w:val="22"/>
          <w:szCs w:val="22"/>
        </w:rPr>
        <w:t xml:space="preserve"> celkem </w:t>
      </w:r>
      <w:r w:rsidR="000525A6">
        <w:rPr>
          <w:sz w:val="22"/>
          <w:szCs w:val="22"/>
        </w:rPr>
        <w:t>53.425 Kč</w:t>
      </w:r>
      <w:r w:rsidR="00E865AC" w:rsidRPr="00577A68">
        <w:rPr>
          <w:sz w:val="22"/>
          <w:szCs w:val="22"/>
        </w:rPr>
        <w:t xml:space="preserve"> </w:t>
      </w:r>
      <w:r w:rsidR="00E865AC" w:rsidRPr="000525A6">
        <w:rPr>
          <w:sz w:val="22"/>
          <w:szCs w:val="22"/>
        </w:rPr>
        <w:t xml:space="preserve">(finanční prostředky na příspěvek na penzijní připojištění </w:t>
      </w:r>
      <w:r w:rsidR="000525A6" w:rsidRPr="000525A6">
        <w:rPr>
          <w:sz w:val="22"/>
          <w:szCs w:val="22"/>
        </w:rPr>
        <w:t>za měsíc 12/2016)</w:t>
      </w:r>
      <w:r w:rsidR="006D6890">
        <w:rPr>
          <w:sz w:val="22"/>
          <w:szCs w:val="22"/>
        </w:rPr>
        <w:t>, z</w:t>
      </w:r>
      <w:r w:rsidR="000525A6" w:rsidRPr="000525A6">
        <w:rPr>
          <w:sz w:val="22"/>
          <w:szCs w:val="22"/>
        </w:rPr>
        <w:t xml:space="preserve"> </w:t>
      </w:r>
      <w:r w:rsidR="00E865AC" w:rsidRPr="00577A68">
        <w:rPr>
          <w:sz w:val="22"/>
          <w:szCs w:val="22"/>
        </w:rPr>
        <w:t xml:space="preserve"> důvodu vyplacení této celkové částky až s vyplacením mzdových prostředků ve výplatním termínu, tj. </w:t>
      </w:r>
      <w:proofErr w:type="gramStart"/>
      <w:r w:rsidR="00E865AC" w:rsidRPr="00577A68">
        <w:rPr>
          <w:sz w:val="22"/>
          <w:szCs w:val="22"/>
        </w:rPr>
        <w:t>10.01.201</w:t>
      </w:r>
      <w:r w:rsidR="00871A15">
        <w:rPr>
          <w:sz w:val="22"/>
          <w:szCs w:val="22"/>
        </w:rPr>
        <w:t>7</w:t>
      </w:r>
      <w:proofErr w:type="gramEnd"/>
      <w:r w:rsidR="00E865AC" w:rsidRPr="00577A68">
        <w:rPr>
          <w:sz w:val="22"/>
          <w:szCs w:val="22"/>
        </w:rPr>
        <w:t>. Bankovní poplatky za vedení účtu jsou hrazeny z výdajového účtu, úroky jsou vedeny na příjmovém účtu městské části.</w:t>
      </w:r>
    </w:p>
    <w:p w:rsidR="00D43E1E" w:rsidRPr="00577A68" w:rsidRDefault="00D43E1E" w:rsidP="00D71C47">
      <w:pPr>
        <w:jc w:val="both"/>
        <w:rPr>
          <w:sz w:val="22"/>
          <w:szCs w:val="22"/>
        </w:rPr>
      </w:pPr>
    </w:p>
    <w:p w:rsidR="00D71C47" w:rsidRPr="00577A68" w:rsidRDefault="000E05DC" w:rsidP="00D71C47">
      <w:pPr>
        <w:jc w:val="both"/>
        <w:rPr>
          <w:sz w:val="22"/>
          <w:szCs w:val="22"/>
        </w:rPr>
      </w:pPr>
      <w:r w:rsidRPr="00577A68">
        <w:rPr>
          <w:sz w:val="22"/>
          <w:szCs w:val="22"/>
        </w:rPr>
        <w:t>P</w:t>
      </w:r>
      <w:r w:rsidR="00506A41" w:rsidRPr="00577A68">
        <w:rPr>
          <w:sz w:val="22"/>
          <w:szCs w:val="22"/>
        </w:rPr>
        <w:t xml:space="preserve">řevod </w:t>
      </w:r>
      <w:r w:rsidR="002232D8" w:rsidRPr="00577A68">
        <w:rPr>
          <w:sz w:val="22"/>
          <w:szCs w:val="22"/>
        </w:rPr>
        <w:t>3,</w:t>
      </w:r>
      <w:r w:rsidR="0047019C" w:rsidRPr="00577A68">
        <w:rPr>
          <w:sz w:val="22"/>
          <w:szCs w:val="22"/>
        </w:rPr>
        <w:t>4</w:t>
      </w:r>
      <w:r w:rsidR="00B251FE">
        <w:rPr>
          <w:sz w:val="22"/>
          <w:szCs w:val="22"/>
        </w:rPr>
        <w:t xml:space="preserve"> </w:t>
      </w:r>
      <w:r w:rsidR="002232D8" w:rsidRPr="00577A68">
        <w:rPr>
          <w:sz w:val="22"/>
          <w:szCs w:val="22"/>
        </w:rPr>
        <w:t xml:space="preserve">% </w:t>
      </w:r>
      <w:r w:rsidR="00506A41" w:rsidRPr="00577A68">
        <w:rPr>
          <w:sz w:val="22"/>
          <w:szCs w:val="22"/>
        </w:rPr>
        <w:t xml:space="preserve">z objemu mezd </w:t>
      </w:r>
      <w:r w:rsidRPr="00577A68">
        <w:rPr>
          <w:sz w:val="22"/>
          <w:szCs w:val="22"/>
        </w:rPr>
        <w:t xml:space="preserve">městské části </w:t>
      </w:r>
      <w:r w:rsidR="00506A41" w:rsidRPr="00577A68">
        <w:rPr>
          <w:sz w:val="22"/>
          <w:szCs w:val="22"/>
        </w:rPr>
        <w:t>za měsíc prosinec 201</w:t>
      </w:r>
      <w:r w:rsidR="00871A15">
        <w:rPr>
          <w:sz w:val="22"/>
          <w:szCs w:val="22"/>
        </w:rPr>
        <w:t>7</w:t>
      </w:r>
      <w:r w:rsidR="00506A41" w:rsidRPr="00577A68">
        <w:rPr>
          <w:sz w:val="22"/>
          <w:szCs w:val="22"/>
        </w:rPr>
        <w:t xml:space="preserve"> ve </w:t>
      </w:r>
      <w:r w:rsidR="00506A41" w:rsidRPr="00033BCC">
        <w:rPr>
          <w:sz w:val="22"/>
          <w:szCs w:val="22"/>
        </w:rPr>
        <w:t>výši</w:t>
      </w:r>
      <w:r w:rsidR="00B251FE" w:rsidRPr="00033BCC">
        <w:rPr>
          <w:sz w:val="22"/>
          <w:szCs w:val="22"/>
        </w:rPr>
        <w:t xml:space="preserve"> </w:t>
      </w:r>
      <w:r w:rsidR="00033BCC" w:rsidRPr="00033BCC">
        <w:rPr>
          <w:sz w:val="22"/>
          <w:szCs w:val="22"/>
        </w:rPr>
        <w:t>365.690,75</w:t>
      </w:r>
      <w:r w:rsidR="00400416" w:rsidRPr="00033BCC">
        <w:rPr>
          <w:sz w:val="22"/>
          <w:szCs w:val="22"/>
        </w:rPr>
        <w:t xml:space="preserve"> Kč</w:t>
      </w:r>
      <w:r w:rsidR="00400416" w:rsidRPr="00577A68">
        <w:rPr>
          <w:sz w:val="22"/>
          <w:szCs w:val="22"/>
        </w:rPr>
        <w:t xml:space="preserve"> </w:t>
      </w:r>
      <w:r w:rsidR="00506A41" w:rsidRPr="00577A68">
        <w:rPr>
          <w:sz w:val="22"/>
          <w:szCs w:val="22"/>
        </w:rPr>
        <w:t xml:space="preserve">do </w:t>
      </w:r>
      <w:r w:rsidRPr="00577A68">
        <w:rPr>
          <w:sz w:val="22"/>
          <w:szCs w:val="22"/>
        </w:rPr>
        <w:t xml:space="preserve">příjmů </w:t>
      </w:r>
      <w:r w:rsidR="00506A41" w:rsidRPr="00577A68">
        <w:rPr>
          <w:sz w:val="22"/>
          <w:szCs w:val="22"/>
        </w:rPr>
        <w:t>sociálního fondu</w:t>
      </w:r>
      <w:r w:rsidR="00B8275D" w:rsidRPr="00577A68">
        <w:rPr>
          <w:sz w:val="22"/>
          <w:szCs w:val="22"/>
        </w:rPr>
        <w:t xml:space="preserve"> roku 201</w:t>
      </w:r>
      <w:r w:rsidR="00871A15">
        <w:rPr>
          <w:sz w:val="22"/>
          <w:szCs w:val="22"/>
        </w:rPr>
        <w:t>8</w:t>
      </w:r>
      <w:r w:rsidR="00B251FE">
        <w:rPr>
          <w:sz w:val="22"/>
          <w:szCs w:val="22"/>
        </w:rPr>
        <w:t xml:space="preserve"> </w:t>
      </w:r>
      <w:r w:rsidR="00506A41" w:rsidRPr="00577A68">
        <w:rPr>
          <w:sz w:val="22"/>
          <w:szCs w:val="22"/>
        </w:rPr>
        <w:t>je součástí finančního vypořádání za rok 201</w:t>
      </w:r>
      <w:r w:rsidR="00871A15">
        <w:rPr>
          <w:sz w:val="22"/>
          <w:szCs w:val="22"/>
        </w:rPr>
        <w:t>7</w:t>
      </w:r>
      <w:r w:rsidR="00B8275D" w:rsidRPr="00577A68">
        <w:rPr>
          <w:sz w:val="22"/>
          <w:szCs w:val="22"/>
        </w:rPr>
        <w:t>, rovněž tak naopak z</w:t>
      </w:r>
      <w:r w:rsidR="006D6890">
        <w:rPr>
          <w:sz w:val="22"/>
          <w:szCs w:val="22"/>
        </w:rPr>
        <w:t xml:space="preserve">e sociálního </w:t>
      </w:r>
      <w:r w:rsidR="00B8275D" w:rsidRPr="00577A68">
        <w:rPr>
          <w:sz w:val="22"/>
          <w:szCs w:val="22"/>
        </w:rPr>
        <w:t xml:space="preserve">fondu bude převedeno do rozpočtu městské části </w:t>
      </w:r>
      <w:r w:rsidR="00822803" w:rsidRPr="00577A68">
        <w:rPr>
          <w:sz w:val="22"/>
          <w:szCs w:val="22"/>
        </w:rPr>
        <w:t>v roce 201</w:t>
      </w:r>
      <w:r w:rsidR="00871A15">
        <w:rPr>
          <w:sz w:val="22"/>
          <w:szCs w:val="22"/>
        </w:rPr>
        <w:t>8</w:t>
      </w:r>
      <w:r w:rsidR="00B251FE">
        <w:rPr>
          <w:sz w:val="22"/>
          <w:szCs w:val="22"/>
        </w:rPr>
        <w:t xml:space="preserve"> </w:t>
      </w:r>
      <w:r w:rsidR="00B8275D" w:rsidRPr="00577A68">
        <w:rPr>
          <w:sz w:val="22"/>
          <w:szCs w:val="22"/>
        </w:rPr>
        <w:t>celkem</w:t>
      </w:r>
      <w:r w:rsidR="00033BCC">
        <w:rPr>
          <w:sz w:val="22"/>
          <w:szCs w:val="22"/>
        </w:rPr>
        <w:t xml:space="preserve"> 52.800 Kč</w:t>
      </w:r>
      <w:r w:rsidR="00B8275D" w:rsidRPr="00577A68">
        <w:rPr>
          <w:sz w:val="22"/>
          <w:szCs w:val="22"/>
        </w:rPr>
        <w:t xml:space="preserve"> (</w:t>
      </w:r>
      <w:r w:rsidR="00D71C47" w:rsidRPr="00577A68">
        <w:rPr>
          <w:sz w:val="22"/>
          <w:szCs w:val="22"/>
        </w:rPr>
        <w:t>finanční prostředky na přísp</w:t>
      </w:r>
      <w:r w:rsidR="00F12F85" w:rsidRPr="00577A68">
        <w:rPr>
          <w:sz w:val="22"/>
          <w:szCs w:val="22"/>
        </w:rPr>
        <w:t>ěvek na penzijní připojištění</w:t>
      </w:r>
      <w:r w:rsidR="0047019C" w:rsidRPr="00577A68">
        <w:rPr>
          <w:sz w:val="22"/>
          <w:szCs w:val="22"/>
        </w:rPr>
        <w:t xml:space="preserve"> za </w:t>
      </w:r>
      <w:r w:rsidR="00D71C47" w:rsidRPr="00577A68">
        <w:rPr>
          <w:sz w:val="22"/>
          <w:szCs w:val="22"/>
        </w:rPr>
        <w:t>měsíc prosinec 20</w:t>
      </w:r>
      <w:r w:rsidR="00F12F85" w:rsidRPr="00577A68">
        <w:rPr>
          <w:sz w:val="22"/>
          <w:szCs w:val="22"/>
        </w:rPr>
        <w:t>1</w:t>
      </w:r>
      <w:r w:rsidR="00871A15">
        <w:rPr>
          <w:sz w:val="22"/>
          <w:szCs w:val="22"/>
        </w:rPr>
        <w:t>7</w:t>
      </w:r>
      <w:r w:rsidR="00B8275D" w:rsidRPr="00577A68">
        <w:rPr>
          <w:sz w:val="22"/>
          <w:szCs w:val="22"/>
        </w:rPr>
        <w:t>)</w:t>
      </w:r>
      <w:r w:rsidR="00D71C47" w:rsidRPr="00577A68">
        <w:rPr>
          <w:sz w:val="22"/>
          <w:szCs w:val="22"/>
        </w:rPr>
        <w:t xml:space="preserve">, z důvodu vyplacení této </w:t>
      </w:r>
      <w:r w:rsidR="00E10D30" w:rsidRPr="00577A68">
        <w:rPr>
          <w:sz w:val="22"/>
          <w:szCs w:val="22"/>
        </w:rPr>
        <w:t xml:space="preserve">celkové </w:t>
      </w:r>
      <w:r w:rsidR="00D71C47" w:rsidRPr="00577A68">
        <w:rPr>
          <w:sz w:val="22"/>
          <w:szCs w:val="22"/>
        </w:rPr>
        <w:t xml:space="preserve">částky až s vyplacením mzdových prostředků ve výplatním termínu, tj. </w:t>
      </w:r>
      <w:proofErr w:type="gramStart"/>
      <w:r w:rsidR="00D71C47" w:rsidRPr="00577A68">
        <w:rPr>
          <w:sz w:val="22"/>
          <w:szCs w:val="22"/>
        </w:rPr>
        <w:t>1</w:t>
      </w:r>
      <w:r w:rsidR="00400416" w:rsidRPr="00577A68">
        <w:rPr>
          <w:sz w:val="22"/>
          <w:szCs w:val="22"/>
        </w:rPr>
        <w:t>1</w:t>
      </w:r>
      <w:r w:rsidR="000D0FFB">
        <w:rPr>
          <w:sz w:val="22"/>
          <w:szCs w:val="22"/>
        </w:rPr>
        <w:t>.</w:t>
      </w:r>
      <w:r w:rsidR="006B6461" w:rsidRPr="00577A68">
        <w:rPr>
          <w:sz w:val="22"/>
          <w:szCs w:val="22"/>
        </w:rPr>
        <w:t>0</w:t>
      </w:r>
      <w:r w:rsidR="000A07B7" w:rsidRPr="00577A68">
        <w:rPr>
          <w:sz w:val="22"/>
          <w:szCs w:val="22"/>
        </w:rPr>
        <w:t>1.</w:t>
      </w:r>
      <w:r w:rsidR="00D71C47" w:rsidRPr="00577A68">
        <w:rPr>
          <w:sz w:val="22"/>
          <w:szCs w:val="22"/>
        </w:rPr>
        <w:t>201</w:t>
      </w:r>
      <w:r w:rsidR="00871A15">
        <w:rPr>
          <w:sz w:val="22"/>
          <w:szCs w:val="22"/>
        </w:rPr>
        <w:t>8</w:t>
      </w:r>
      <w:proofErr w:type="gramEnd"/>
      <w:r w:rsidR="00A51F11" w:rsidRPr="00577A68">
        <w:rPr>
          <w:sz w:val="22"/>
          <w:szCs w:val="22"/>
        </w:rPr>
        <w:t>.</w:t>
      </w:r>
      <w:r w:rsidR="00B251FE">
        <w:rPr>
          <w:sz w:val="22"/>
          <w:szCs w:val="22"/>
        </w:rPr>
        <w:t xml:space="preserve"> </w:t>
      </w:r>
      <w:r w:rsidR="006D6890">
        <w:rPr>
          <w:sz w:val="22"/>
          <w:szCs w:val="22"/>
        </w:rPr>
        <w:t>Dále bude převedena částka ve výši 204.000 Kč –</w:t>
      </w:r>
      <w:r w:rsidR="000D0FFB">
        <w:rPr>
          <w:sz w:val="22"/>
          <w:szCs w:val="22"/>
        </w:rPr>
        <w:t xml:space="preserve"> </w:t>
      </w:r>
      <w:r w:rsidR="006D6890">
        <w:rPr>
          <w:sz w:val="22"/>
          <w:szCs w:val="22"/>
        </w:rPr>
        <w:t xml:space="preserve">doplatek </w:t>
      </w:r>
      <w:proofErr w:type="gramStart"/>
      <w:r w:rsidR="006D6890">
        <w:rPr>
          <w:sz w:val="22"/>
          <w:szCs w:val="22"/>
        </w:rPr>
        <w:t>příspěvku  na</w:t>
      </w:r>
      <w:proofErr w:type="gramEnd"/>
      <w:r w:rsidR="006D6890">
        <w:rPr>
          <w:sz w:val="22"/>
          <w:szCs w:val="22"/>
        </w:rPr>
        <w:t xml:space="preserve"> stravné zaměstnanců úřadu. </w:t>
      </w:r>
    </w:p>
    <w:p w:rsidR="008D597B" w:rsidRPr="00577A68" w:rsidRDefault="008D597B" w:rsidP="008D597B">
      <w:pPr>
        <w:rPr>
          <w:sz w:val="22"/>
          <w:szCs w:val="22"/>
        </w:rPr>
      </w:pPr>
    </w:p>
    <w:p w:rsidR="008D597B" w:rsidRPr="00577A68" w:rsidRDefault="008D597B" w:rsidP="009C1277">
      <w:pPr>
        <w:pStyle w:val="Nadpis3"/>
      </w:pPr>
      <w:bookmarkStart w:id="93" w:name="_Toc512431318"/>
      <w:bookmarkStart w:id="94" w:name="_Toc513637925"/>
      <w:r w:rsidRPr="006D6FEA">
        <w:t>F</w:t>
      </w:r>
      <w:r w:rsidR="00162CE1" w:rsidRPr="006D6FEA">
        <w:t>ond rozvoje bydlení</w:t>
      </w:r>
      <w:bookmarkEnd w:id="93"/>
      <w:bookmarkEnd w:id="94"/>
    </w:p>
    <w:p w:rsidR="006667DE" w:rsidRPr="006667DE" w:rsidRDefault="006667DE" w:rsidP="00CD7F4C">
      <w:pPr>
        <w:jc w:val="both"/>
        <w:rPr>
          <w:sz w:val="22"/>
          <w:szCs w:val="22"/>
        </w:rPr>
      </w:pPr>
      <w:r w:rsidRPr="00577A68">
        <w:rPr>
          <w:sz w:val="22"/>
          <w:szCs w:val="22"/>
        </w:rPr>
        <w:t>Fond</w:t>
      </w:r>
      <w:r>
        <w:rPr>
          <w:sz w:val="22"/>
          <w:szCs w:val="22"/>
        </w:rPr>
        <w:t xml:space="preserve"> je </w:t>
      </w:r>
      <w:proofErr w:type="gramStart"/>
      <w:r>
        <w:rPr>
          <w:sz w:val="22"/>
          <w:szCs w:val="22"/>
        </w:rPr>
        <w:t>určen k</w:t>
      </w:r>
      <w:r w:rsidR="00CD7F4C">
        <w:rPr>
          <w:sz w:val="22"/>
          <w:szCs w:val="22"/>
        </w:rPr>
        <w:t> ke</w:t>
      </w:r>
      <w:proofErr w:type="gramEnd"/>
      <w:r w:rsidR="00CD7F4C">
        <w:rPr>
          <w:sz w:val="22"/>
          <w:szCs w:val="22"/>
        </w:rPr>
        <w:t xml:space="preserve"> krytí potřeb spojených s pořízením, rekonstrukcemi a modernizacemi domovního a bytového fondu. </w:t>
      </w:r>
      <w:r w:rsidR="00CD7F4C" w:rsidRPr="00DE1591">
        <w:rPr>
          <w:sz w:val="22"/>
          <w:szCs w:val="22"/>
        </w:rPr>
        <w:t>Na fondu</w:t>
      </w:r>
      <w:r w:rsidR="00CD7F4C">
        <w:rPr>
          <w:sz w:val="22"/>
          <w:szCs w:val="22"/>
        </w:rPr>
        <w:t xml:space="preserve"> nebyl kromě úroků a bankovních poplatků žádný pohyb.</w:t>
      </w:r>
    </w:p>
    <w:p w:rsidR="00B17061" w:rsidRPr="009E14D2" w:rsidRDefault="0004564B" w:rsidP="0004564B">
      <w:pPr>
        <w:jc w:val="right"/>
        <w:rPr>
          <w:sz w:val="22"/>
          <w:szCs w:val="22"/>
        </w:rPr>
      </w:pPr>
      <w:r w:rsidRPr="009E14D2">
        <w:rPr>
          <w:sz w:val="22"/>
          <w:szCs w:val="22"/>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1446"/>
      </w:tblGrid>
      <w:tr w:rsidR="00C250BA" w:rsidRPr="00C4542A" w:rsidTr="00CC7CF0">
        <w:trPr>
          <w:trHeight w:val="330"/>
        </w:trPr>
        <w:tc>
          <w:tcPr>
            <w:tcW w:w="7626" w:type="dxa"/>
            <w:shd w:val="clear" w:color="auto" w:fill="F2F2F2" w:themeFill="background1" w:themeFillShade="F2"/>
            <w:vAlign w:val="center"/>
          </w:tcPr>
          <w:p w:rsidR="00C250BA" w:rsidRPr="00C4542A" w:rsidRDefault="00C250BA" w:rsidP="00871A15">
            <w:pPr>
              <w:rPr>
                <w:b/>
                <w:sz w:val="20"/>
                <w:szCs w:val="20"/>
              </w:rPr>
            </w:pPr>
            <w:r>
              <w:rPr>
                <w:b/>
                <w:sz w:val="20"/>
                <w:szCs w:val="20"/>
              </w:rPr>
              <w:t>S</w:t>
            </w:r>
            <w:r w:rsidRPr="00C4542A">
              <w:rPr>
                <w:b/>
                <w:sz w:val="20"/>
                <w:szCs w:val="20"/>
              </w:rPr>
              <w:t>tav Fondu rozvoje bydlení k </w:t>
            </w:r>
            <w:proofErr w:type="gramStart"/>
            <w:r>
              <w:rPr>
                <w:b/>
                <w:sz w:val="20"/>
                <w:szCs w:val="20"/>
              </w:rPr>
              <w:t>0</w:t>
            </w:r>
            <w:r w:rsidRPr="00C4542A">
              <w:rPr>
                <w:b/>
                <w:sz w:val="20"/>
                <w:szCs w:val="20"/>
              </w:rPr>
              <w:t>1.</w:t>
            </w:r>
            <w:r>
              <w:rPr>
                <w:b/>
                <w:sz w:val="20"/>
                <w:szCs w:val="20"/>
              </w:rPr>
              <w:t>0</w:t>
            </w:r>
            <w:r w:rsidRPr="00C4542A">
              <w:rPr>
                <w:b/>
                <w:sz w:val="20"/>
                <w:szCs w:val="20"/>
              </w:rPr>
              <w:t>1.201</w:t>
            </w:r>
            <w:r w:rsidR="00871A15">
              <w:rPr>
                <w:b/>
                <w:sz w:val="20"/>
                <w:szCs w:val="20"/>
              </w:rPr>
              <w:t>7</w:t>
            </w:r>
            <w:proofErr w:type="gramEnd"/>
          </w:p>
        </w:tc>
        <w:tc>
          <w:tcPr>
            <w:tcW w:w="1446" w:type="dxa"/>
            <w:shd w:val="clear" w:color="auto" w:fill="F2F2F2" w:themeFill="background1" w:themeFillShade="F2"/>
            <w:vAlign w:val="center"/>
          </w:tcPr>
          <w:p w:rsidR="00C250BA" w:rsidRPr="00C4542A" w:rsidRDefault="00871A15" w:rsidP="00C250BA">
            <w:pPr>
              <w:jc w:val="right"/>
              <w:rPr>
                <w:b/>
                <w:color w:val="EEECE1"/>
                <w:sz w:val="20"/>
                <w:szCs w:val="20"/>
              </w:rPr>
            </w:pPr>
            <w:r w:rsidRPr="00C4542A">
              <w:rPr>
                <w:b/>
                <w:sz w:val="20"/>
                <w:szCs w:val="20"/>
              </w:rPr>
              <w:t>10.</w:t>
            </w:r>
            <w:r>
              <w:rPr>
                <w:b/>
                <w:sz w:val="20"/>
                <w:szCs w:val="20"/>
              </w:rPr>
              <w:t>732.740,88</w:t>
            </w:r>
          </w:p>
        </w:tc>
      </w:tr>
      <w:tr w:rsidR="00C250BA" w:rsidRPr="00C4542A" w:rsidTr="00CC7CF0">
        <w:trPr>
          <w:trHeight w:val="442"/>
        </w:trPr>
        <w:tc>
          <w:tcPr>
            <w:tcW w:w="7626" w:type="dxa"/>
            <w:tcBorders>
              <w:bottom w:val="single" w:sz="4" w:space="0" w:color="auto"/>
            </w:tcBorders>
            <w:vAlign w:val="center"/>
          </w:tcPr>
          <w:p w:rsidR="00C250BA" w:rsidRPr="00C4542A" w:rsidRDefault="00C250BA" w:rsidP="00C250BA">
            <w:pPr>
              <w:rPr>
                <w:sz w:val="20"/>
                <w:szCs w:val="20"/>
              </w:rPr>
            </w:pPr>
            <w:r w:rsidRPr="00C4542A">
              <w:rPr>
                <w:sz w:val="20"/>
                <w:szCs w:val="20"/>
              </w:rPr>
              <w:t xml:space="preserve">Úroky </w:t>
            </w:r>
          </w:p>
        </w:tc>
        <w:tc>
          <w:tcPr>
            <w:tcW w:w="1446" w:type="dxa"/>
            <w:tcBorders>
              <w:bottom w:val="single" w:sz="4" w:space="0" w:color="auto"/>
            </w:tcBorders>
            <w:vAlign w:val="center"/>
          </w:tcPr>
          <w:p w:rsidR="00C250BA" w:rsidRPr="00C4542A" w:rsidRDefault="00647C40" w:rsidP="00C250BA">
            <w:pPr>
              <w:jc w:val="right"/>
              <w:rPr>
                <w:sz w:val="20"/>
                <w:szCs w:val="20"/>
              </w:rPr>
            </w:pPr>
            <w:r>
              <w:rPr>
                <w:sz w:val="20"/>
                <w:szCs w:val="20"/>
              </w:rPr>
              <w:t>2.863,97</w:t>
            </w:r>
          </w:p>
        </w:tc>
      </w:tr>
      <w:tr w:rsidR="00A41535" w:rsidRPr="00C4542A" w:rsidTr="00CC7CF0">
        <w:trPr>
          <w:trHeight w:val="404"/>
        </w:trPr>
        <w:tc>
          <w:tcPr>
            <w:tcW w:w="7626" w:type="dxa"/>
            <w:tcBorders>
              <w:bottom w:val="single" w:sz="4" w:space="0" w:color="auto"/>
            </w:tcBorders>
            <w:vAlign w:val="center"/>
          </w:tcPr>
          <w:p w:rsidR="00A41535" w:rsidRPr="00C4542A" w:rsidRDefault="00A41535" w:rsidP="00C250BA">
            <w:pPr>
              <w:rPr>
                <w:sz w:val="20"/>
                <w:szCs w:val="20"/>
              </w:rPr>
            </w:pPr>
            <w:r w:rsidRPr="00C4542A">
              <w:rPr>
                <w:sz w:val="20"/>
                <w:szCs w:val="20"/>
              </w:rPr>
              <w:t>Bankovní poplatky</w:t>
            </w:r>
          </w:p>
        </w:tc>
        <w:tc>
          <w:tcPr>
            <w:tcW w:w="1446" w:type="dxa"/>
            <w:tcBorders>
              <w:bottom w:val="single" w:sz="4" w:space="0" w:color="auto"/>
            </w:tcBorders>
            <w:vAlign w:val="center"/>
          </w:tcPr>
          <w:p w:rsidR="00A41535" w:rsidRPr="00C4542A" w:rsidRDefault="00647C40" w:rsidP="00690A1B">
            <w:pPr>
              <w:jc w:val="right"/>
              <w:rPr>
                <w:sz w:val="20"/>
                <w:szCs w:val="20"/>
              </w:rPr>
            </w:pPr>
            <w:r>
              <w:rPr>
                <w:sz w:val="20"/>
                <w:szCs w:val="20"/>
              </w:rPr>
              <w:t>-287,50</w:t>
            </w:r>
          </w:p>
        </w:tc>
      </w:tr>
      <w:tr w:rsidR="00C250BA" w:rsidRPr="00C4542A" w:rsidTr="00CC7CF0">
        <w:trPr>
          <w:trHeight w:val="404"/>
        </w:trPr>
        <w:tc>
          <w:tcPr>
            <w:tcW w:w="7626" w:type="dxa"/>
            <w:tcBorders>
              <w:bottom w:val="single" w:sz="4" w:space="0" w:color="auto"/>
            </w:tcBorders>
            <w:vAlign w:val="center"/>
          </w:tcPr>
          <w:p w:rsidR="00C250BA" w:rsidRPr="00C4542A" w:rsidRDefault="00A41535" w:rsidP="000D0FFB">
            <w:pPr>
              <w:rPr>
                <w:sz w:val="20"/>
                <w:szCs w:val="20"/>
              </w:rPr>
            </w:pPr>
            <w:r>
              <w:rPr>
                <w:sz w:val="20"/>
                <w:szCs w:val="20"/>
              </w:rPr>
              <w:t xml:space="preserve">Převod </w:t>
            </w:r>
            <w:r w:rsidR="000D0FFB">
              <w:rPr>
                <w:sz w:val="20"/>
                <w:szCs w:val="20"/>
              </w:rPr>
              <w:t>finančních prostředků</w:t>
            </w:r>
            <w:r>
              <w:rPr>
                <w:sz w:val="20"/>
                <w:szCs w:val="20"/>
              </w:rPr>
              <w:t xml:space="preserve"> za prodej volných bytových jednotek dle schválení v ZMČ </w:t>
            </w:r>
          </w:p>
        </w:tc>
        <w:tc>
          <w:tcPr>
            <w:tcW w:w="1446" w:type="dxa"/>
            <w:tcBorders>
              <w:bottom w:val="single" w:sz="4" w:space="0" w:color="auto"/>
            </w:tcBorders>
            <w:vAlign w:val="center"/>
          </w:tcPr>
          <w:p w:rsidR="00C250BA" w:rsidRPr="00C4542A" w:rsidRDefault="00647C40" w:rsidP="00690A1B">
            <w:pPr>
              <w:jc w:val="right"/>
              <w:rPr>
                <w:sz w:val="20"/>
                <w:szCs w:val="20"/>
              </w:rPr>
            </w:pPr>
            <w:r>
              <w:rPr>
                <w:sz w:val="20"/>
                <w:szCs w:val="20"/>
              </w:rPr>
              <w:t>21.555.784,00</w:t>
            </w:r>
          </w:p>
        </w:tc>
      </w:tr>
      <w:tr w:rsidR="00A41535" w:rsidRPr="00C4542A" w:rsidTr="00CC7CF0">
        <w:trPr>
          <w:trHeight w:val="422"/>
        </w:trPr>
        <w:tc>
          <w:tcPr>
            <w:tcW w:w="7626" w:type="dxa"/>
            <w:tcBorders>
              <w:top w:val="single" w:sz="4" w:space="0" w:color="auto"/>
              <w:bottom w:val="single" w:sz="4" w:space="0" w:color="auto"/>
            </w:tcBorders>
            <w:shd w:val="clear" w:color="auto" w:fill="F2F2F2" w:themeFill="background1" w:themeFillShade="F2"/>
            <w:vAlign w:val="center"/>
          </w:tcPr>
          <w:p w:rsidR="00A41535" w:rsidRPr="00C4542A" w:rsidRDefault="00A41535" w:rsidP="00A41535">
            <w:pPr>
              <w:rPr>
                <w:b/>
                <w:color w:val="EEECE1"/>
                <w:sz w:val="20"/>
                <w:szCs w:val="20"/>
              </w:rPr>
            </w:pPr>
            <w:r w:rsidRPr="00C4542A">
              <w:rPr>
                <w:b/>
                <w:sz w:val="20"/>
                <w:szCs w:val="20"/>
              </w:rPr>
              <w:t>Stav Fondu rozvoje bydlení k </w:t>
            </w:r>
            <w:proofErr w:type="gramStart"/>
            <w:r w:rsidRPr="00C4542A">
              <w:rPr>
                <w:b/>
                <w:sz w:val="20"/>
                <w:szCs w:val="20"/>
              </w:rPr>
              <w:t>31.12.201</w:t>
            </w:r>
            <w:r>
              <w:rPr>
                <w:b/>
                <w:sz w:val="20"/>
                <w:szCs w:val="20"/>
              </w:rPr>
              <w:t>7</w:t>
            </w:r>
            <w:proofErr w:type="gramEnd"/>
          </w:p>
        </w:tc>
        <w:tc>
          <w:tcPr>
            <w:tcW w:w="1446" w:type="dxa"/>
            <w:tcBorders>
              <w:top w:val="single" w:sz="4" w:space="0" w:color="auto"/>
              <w:bottom w:val="single" w:sz="4" w:space="0" w:color="auto"/>
            </w:tcBorders>
            <w:shd w:val="clear" w:color="auto" w:fill="F2F2F2" w:themeFill="background1" w:themeFillShade="F2"/>
            <w:vAlign w:val="center"/>
          </w:tcPr>
          <w:p w:rsidR="00A41535" w:rsidRPr="00C4542A" w:rsidRDefault="00A41535" w:rsidP="00A41535">
            <w:pPr>
              <w:jc w:val="right"/>
              <w:rPr>
                <w:b/>
                <w:color w:val="EEECE1"/>
                <w:sz w:val="20"/>
                <w:szCs w:val="20"/>
              </w:rPr>
            </w:pPr>
            <w:r>
              <w:rPr>
                <w:b/>
                <w:sz w:val="20"/>
                <w:szCs w:val="20"/>
              </w:rPr>
              <w:t>32.291.101,35</w:t>
            </w:r>
          </w:p>
        </w:tc>
      </w:tr>
    </w:tbl>
    <w:p w:rsidR="00037DCF" w:rsidRDefault="00037DCF" w:rsidP="00B34775">
      <w:pPr>
        <w:rPr>
          <w:highlight w:val="yellow"/>
        </w:rPr>
      </w:pPr>
    </w:p>
    <w:p w:rsidR="00600E9F" w:rsidRPr="00842EBE" w:rsidRDefault="00011388" w:rsidP="00842EBE">
      <w:pPr>
        <w:pStyle w:val="Nadpis1"/>
        <w:jc w:val="left"/>
        <w:rPr>
          <w:rStyle w:val="Siln"/>
          <w:b/>
          <w:bCs w:val="0"/>
        </w:rPr>
      </w:pPr>
      <w:bookmarkStart w:id="95" w:name="_Toc512431319"/>
      <w:bookmarkStart w:id="96" w:name="_Toc513637926"/>
      <w:r w:rsidRPr="00842EBE">
        <w:rPr>
          <w:rStyle w:val="Siln"/>
          <w:b/>
          <w:bCs w:val="0"/>
        </w:rPr>
        <w:t>5. S</w:t>
      </w:r>
      <w:r w:rsidR="00AB0734" w:rsidRPr="00842EBE">
        <w:rPr>
          <w:rStyle w:val="Siln"/>
          <w:b/>
          <w:bCs w:val="0"/>
        </w:rPr>
        <w:t>tav peněžních prostředků na bankovních účtech</w:t>
      </w:r>
      <w:bookmarkEnd w:id="95"/>
      <w:bookmarkEnd w:id="96"/>
    </w:p>
    <w:p w:rsidR="0032315F" w:rsidRPr="00577A68" w:rsidRDefault="0032315F" w:rsidP="003A3658">
      <w:pPr>
        <w:jc w:val="right"/>
        <w:rPr>
          <w:sz w:val="22"/>
          <w:szCs w:val="22"/>
        </w:rPr>
      </w:pPr>
      <w:r w:rsidRPr="00577A68">
        <w:rPr>
          <w:sz w:val="22"/>
          <w:szCs w:val="22"/>
        </w:rPr>
        <w:t>v</w:t>
      </w:r>
      <w:r w:rsidR="005E1108" w:rsidRPr="00577A68">
        <w:rPr>
          <w:sz w:val="22"/>
          <w:szCs w:val="22"/>
        </w:rPr>
        <w:t> Kč</w:t>
      </w:r>
    </w:p>
    <w:tbl>
      <w:tblPr>
        <w:tblW w:w="9072" w:type="dxa"/>
        <w:tblInd w:w="30" w:type="dxa"/>
        <w:tblLayout w:type="fixed"/>
        <w:tblCellMar>
          <w:left w:w="30" w:type="dxa"/>
          <w:right w:w="30" w:type="dxa"/>
        </w:tblCellMar>
        <w:tblLook w:val="0000" w:firstRow="0" w:lastRow="0" w:firstColumn="0" w:lastColumn="0" w:noHBand="0" w:noVBand="0"/>
      </w:tblPr>
      <w:tblGrid>
        <w:gridCol w:w="3261"/>
        <w:gridCol w:w="2976"/>
        <w:gridCol w:w="2835"/>
      </w:tblGrid>
      <w:tr w:rsidR="00257B09" w:rsidRPr="00577A68" w:rsidTr="001C0E86">
        <w:trPr>
          <w:trHeight w:val="439"/>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FE03E8" w:rsidP="00600E9F">
            <w:pPr>
              <w:autoSpaceDE w:val="0"/>
              <w:autoSpaceDN w:val="0"/>
              <w:adjustRightInd w:val="0"/>
              <w:jc w:val="center"/>
              <w:rPr>
                <w:b/>
                <w:bCs/>
                <w:color w:val="000000"/>
                <w:sz w:val="20"/>
                <w:szCs w:val="20"/>
              </w:rPr>
            </w:pPr>
            <w:r w:rsidRPr="00577A68">
              <w:rPr>
                <w:b/>
                <w:bCs/>
                <w:color w:val="000000"/>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257B09" w:rsidP="00663A6F">
            <w:pPr>
              <w:autoSpaceDE w:val="0"/>
              <w:autoSpaceDN w:val="0"/>
              <w:adjustRightInd w:val="0"/>
              <w:jc w:val="center"/>
              <w:rPr>
                <w:b/>
                <w:bCs/>
                <w:color w:val="000000"/>
                <w:sz w:val="20"/>
                <w:szCs w:val="20"/>
              </w:rPr>
            </w:pPr>
            <w:r w:rsidRPr="00577A68">
              <w:rPr>
                <w:b/>
                <w:bCs/>
                <w:color w:val="000000"/>
                <w:sz w:val="20"/>
                <w:szCs w:val="20"/>
              </w:rPr>
              <w:t xml:space="preserve">Stav k </w:t>
            </w:r>
            <w:proofErr w:type="gramStart"/>
            <w:r w:rsidRPr="00577A68">
              <w:rPr>
                <w:b/>
                <w:bCs/>
                <w:color w:val="000000"/>
                <w:sz w:val="20"/>
                <w:szCs w:val="20"/>
              </w:rPr>
              <w:t>31.12.201</w:t>
            </w:r>
            <w:r w:rsidR="00663A6F">
              <w:rPr>
                <w:b/>
                <w:bCs/>
                <w:color w:val="000000"/>
                <w:sz w:val="20"/>
                <w:szCs w:val="20"/>
              </w:rPr>
              <w:t>7</w:t>
            </w:r>
            <w:proofErr w:type="gramEnd"/>
          </w:p>
        </w:tc>
        <w:tc>
          <w:tcPr>
            <w:tcW w:w="2835"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577A68" w:rsidRDefault="00257B09" w:rsidP="00663A6F">
            <w:pPr>
              <w:autoSpaceDE w:val="0"/>
              <w:autoSpaceDN w:val="0"/>
              <w:adjustRightInd w:val="0"/>
              <w:jc w:val="center"/>
              <w:rPr>
                <w:b/>
                <w:bCs/>
                <w:color w:val="000000"/>
                <w:sz w:val="20"/>
                <w:szCs w:val="20"/>
              </w:rPr>
            </w:pPr>
            <w:r w:rsidRPr="00577A68">
              <w:rPr>
                <w:b/>
                <w:bCs/>
                <w:color w:val="000000"/>
                <w:sz w:val="20"/>
                <w:szCs w:val="20"/>
              </w:rPr>
              <w:t xml:space="preserve">Stav k </w:t>
            </w:r>
            <w:proofErr w:type="gramStart"/>
            <w:r w:rsidRPr="00577A68">
              <w:rPr>
                <w:b/>
                <w:bCs/>
                <w:color w:val="000000"/>
                <w:sz w:val="20"/>
                <w:szCs w:val="20"/>
              </w:rPr>
              <w:t>31.12.201</w:t>
            </w:r>
            <w:r w:rsidR="00663A6F">
              <w:rPr>
                <w:b/>
                <w:bCs/>
                <w:color w:val="000000"/>
                <w:sz w:val="20"/>
                <w:szCs w:val="20"/>
              </w:rPr>
              <w:t>6</w:t>
            </w:r>
            <w:proofErr w:type="gramEnd"/>
          </w:p>
        </w:tc>
      </w:tr>
      <w:tr w:rsidR="00663A6F" w:rsidRPr="00577A68" w:rsidTr="001C0E86">
        <w:trPr>
          <w:trHeight w:val="298"/>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336.058.392,27</w:t>
            </w:r>
          </w:p>
        </w:tc>
        <w:tc>
          <w:tcPr>
            <w:tcW w:w="2835" w:type="dxa"/>
            <w:tcBorders>
              <w:top w:val="single" w:sz="12"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180.317.575,02</w:t>
            </w:r>
          </w:p>
        </w:tc>
      </w:tr>
      <w:tr w:rsidR="00663A6F" w:rsidRPr="00577A68" w:rsidTr="001C0E86">
        <w:trPr>
          <w:trHeight w:val="262"/>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 xml:space="preserve">Dotace z EU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87.097,31</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861.285,71</w:t>
            </w:r>
          </w:p>
        </w:tc>
      </w:tr>
      <w:tr w:rsidR="00663A6F" w:rsidRPr="00577A68" w:rsidTr="001C0E86">
        <w:trPr>
          <w:trHeight w:val="27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22.857.448,54</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17.788.381,92</w:t>
            </w:r>
          </w:p>
        </w:tc>
      </w:tr>
      <w:tr w:rsidR="00663A6F" w:rsidRPr="00577A68" w:rsidTr="001C0E86">
        <w:trPr>
          <w:trHeight w:val="270"/>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314.673,15</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263.753,36</w:t>
            </w:r>
          </w:p>
        </w:tc>
      </w:tr>
      <w:tr w:rsidR="00663A6F" w:rsidRPr="00577A68" w:rsidTr="001C0E86">
        <w:trPr>
          <w:trHeight w:val="25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lastRenderedPageBreak/>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296.272,98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520.873,44</w:t>
            </w:r>
          </w:p>
        </w:tc>
      </w:tr>
      <w:tr w:rsidR="00663A6F" w:rsidRPr="00577A68" w:rsidTr="001C0E86">
        <w:trPr>
          <w:trHeight w:val="27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749.303.664,58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735.182.175,70</w:t>
            </w:r>
          </w:p>
        </w:tc>
      </w:tr>
      <w:tr w:rsidR="00663A6F" w:rsidRPr="00577A68" w:rsidTr="001C0E86">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23.534.883,38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24.288.259,65</w:t>
            </w:r>
          </w:p>
        </w:tc>
      </w:tr>
      <w:tr w:rsidR="00663A6F" w:rsidRPr="00577A68" w:rsidTr="001C0E86">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Depozitní účet k veřejné sbírce</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0,00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2.932,00</w:t>
            </w:r>
          </w:p>
        </w:tc>
      </w:tr>
      <w:tr w:rsidR="00663A6F" w:rsidRPr="00577A68" w:rsidTr="001C0E86">
        <w:trPr>
          <w:trHeight w:val="26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rPr>
                <w:color w:val="000000"/>
                <w:sz w:val="20"/>
                <w:szCs w:val="20"/>
              </w:rPr>
            </w:pPr>
            <w:r w:rsidRPr="00577A68">
              <w:rPr>
                <w:color w:val="000000"/>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B05555" w:rsidP="00663A6F">
            <w:pPr>
              <w:autoSpaceDE w:val="0"/>
              <w:autoSpaceDN w:val="0"/>
              <w:adjustRightInd w:val="0"/>
              <w:jc w:val="right"/>
              <w:rPr>
                <w:color w:val="000000"/>
                <w:sz w:val="20"/>
                <w:szCs w:val="20"/>
              </w:rPr>
            </w:pPr>
            <w:r>
              <w:rPr>
                <w:color w:val="000000"/>
                <w:sz w:val="20"/>
                <w:szCs w:val="20"/>
              </w:rPr>
              <w:t>542.223.739,68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663A6F" w:rsidRPr="00577A68" w:rsidRDefault="00663A6F" w:rsidP="00663A6F">
            <w:pPr>
              <w:autoSpaceDE w:val="0"/>
              <w:autoSpaceDN w:val="0"/>
              <w:adjustRightInd w:val="0"/>
              <w:jc w:val="right"/>
              <w:rPr>
                <w:color w:val="000000"/>
                <w:sz w:val="20"/>
                <w:szCs w:val="20"/>
              </w:rPr>
            </w:pPr>
            <w:r w:rsidRPr="00577A68">
              <w:rPr>
                <w:color w:val="000000"/>
                <w:sz w:val="20"/>
                <w:szCs w:val="20"/>
              </w:rPr>
              <w:t>487.164.311,91</w:t>
            </w:r>
          </w:p>
        </w:tc>
      </w:tr>
      <w:tr w:rsidR="00663A6F" w:rsidRPr="00577A68" w:rsidTr="001C0E86">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3A6F" w:rsidRPr="00577A68" w:rsidRDefault="00663A6F" w:rsidP="00663A6F">
            <w:pPr>
              <w:autoSpaceDE w:val="0"/>
              <w:autoSpaceDN w:val="0"/>
              <w:adjustRightInd w:val="0"/>
              <w:rPr>
                <w:b/>
                <w:bCs/>
                <w:color w:val="000000"/>
                <w:sz w:val="20"/>
                <w:szCs w:val="20"/>
              </w:rPr>
            </w:pPr>
            <w:r w:rsidRPr="00577A68">
              <w:rPr>
                <w:b/>
                <w:bCs/>
                <w:color w:val="000000"/>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3A6F" w:rsidRPr="00577A68" w:rsidRDefault="00B05555" w:rsidP="001773DB">
            <w:pPr>
              <w:autoSpaceDE w:val="0"/>
              <w:autoSpaceDN w:val="0"/>
              <w:adjustRightInd w:val="0"/>
              <w:jc w:val="right"/>
              <w:rPr>
                <w:b/>
                <w:bCs/>
                <w:color w:val="000000"/>
                <w:sz w:val="20"/>
                <w:szCs w:val="20"/>
              </w:rPr>
            </w:pPr>
            <w:r>
              <w:rPr>
                <w:b/>
                <w:bCs/>
                <w:color w:val="000000"/>
                <w:sz w:val="20"/>
                <w:szCs w:val="20"/>
              </w:rPr>
              <w:t>1.674.67</w:t>
            </w:r>
            <w:r w:rsidR="001773DB">
              <w:rPr>
                <w:b/>
                <w:bCs/>
                <w:color w:val="000000"/>
                <w:sz w:val="20"/>
                <w:szCs w:val="20"/>
              </w:rPr>
              <w:t>6.171,89</w:t>
            </w:r>
          </w:p>
        </w:tc>
        <w:tc>
          <w:tcPr>
            <w:tcW w:w="2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3A6F" w:rsidRPr="00577A68" w:rsidRDefault="00663A6F" w:rsidP="00663A6F">
            <w:pPr>
              <w:autoSpaceDE w:val="0"/>
              <w:autoSpaceDN w:val="0"/>
              <w:adjustRightInd w:val="0"/>
              <w:jc w:val="right"/>
              <w:rPr>
                <w:b/>
                <w:bCs/>
                <w:color w:val="000000"/>
                <w:sz w:val="20"/>
                <w:szCs w:val="20"/>
              </w:rPr>
            </w:pPr>
            <w:r w:rsidRPr="00577A68">
              <w:rPr>
                <w:b/>
                <w:bCs/>
                <w:color w:val="000000"/>
                <w:sz w:val="20"/>
                <w:szCs w:val="20"/>
              </w:rPr>
              <w:t>1.446.389.548,71</w:t>
            </w:r>
          </w:p>
        </w:tc>
      </w:tr>
    </w:tbl>
    <w:p w:rsidR="00347530" w:rsidRPr="00D73B23" w:rsidRDefault="00347530" w:rsidP="00D73B23">
      <w:bookmarkStart w:id="97" w:name="_Toc417378328"/>
    </w:p>
    <w:p w:rsidR="00D36038" w:rsidRPr="00842EBE" w:rsidRDefault="00D36038" w:rsidP="00842EBE">
      <w:pPr>
        <w:pStyle w:val="Nadpis1"/>
        <w:jc w:val="left"/>
      </w:pPr>
      <w:bookmarkStart w:id="98" w:name="_Toc512431320"/>
      <w:bookmarkStart w:id="99" w:name="_Toc513637927"/>
      <w:r w:rsidRPr="00842EBE">
        <w:rPr>
          <w:rStyle w:val="Siln"/>
          <w:b/>
          <w:bCs w:val="0"/>
        </w:rPr>
        <w:t>6. Hospodaření příspěvkových organizací zřízených městskou částí</w:t>
      </w:r>
      <w:bookmarkEnd w:id="98"/>
      <w:bookmarkEnd w:id="99"/>
    </w:p>
    <w:p w:rsidR="00D36038" w:rsidRDefault="00D36038" w:rsidP="00D36038">
      <w:pPr>
        <w:pStyle w:val="Nadpis3"/>
      </w:pPr>
      <w:bookmarkStart w:id="100" w:name="_Toc511234867"/>
      <w:bookmarkStart w:id="101" w:name="_Toc512431321"/>
      <w:bookmarkStart w:id="102" w:name="_Toc513637928"/>
      <w:r w:rsidRPr="00A00072">
        <w:t>Výsledky hospodaření</w:t>
      </w:r>
      <w:bookmarkEnd w:id="100"/>
      <w:bookmarkEnd w:id="101"/>
      <w:bookmarkEnd w:id="102"/>
    </w:p>
    <w:p w:rsidR="00D36038" w:rsidRDefault="00D36038" w:rsidP="00D36038">
      <w:pPr>
        <w:jc w:val="both"/>
        <w:rPr>
          <w:sz w:val="22"/>
          <w:szCs w:val="22"/>
        </w:rPr>
      </w:pPr>
      <w:r>
        <w:rPr>
          <w:sz w:val="22"/>
          <w:szCs w:val="22"/>
        </w:rPr>
        <w:t>Součástí hodnocení výsledků hospodaření městské části za rok 2017 jsou i výsledky příspěvkových organizací zřízených městskou částí, údaje jsou uvedeny v Kč.</w:t>
      </w:r>
    </w:p>
    <w:p w:rsidR="00D36038" w:rsidRPr="0065696A" w:rsidRDefault="00D36038" w:rsidP="000D0FFB">
      <w:pPr>
        <w:spacing w:line="254" w:lineRule="auto"/>
        <w:jc w:val="right"/>
        <w:rPr>
          <w:sz w:val="22"/>
          <w:szCs w:val="22"/>
        </w:rPr>
      </w:pPr>
      <w:r w:rsidRPr="0065696A">
        <w:rPr>
          <w:sz w:val="22"/>
          <w:szCs w:val="22"/>
        </w:rPr>
        <w:t>v Kč</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5"/>
        <w:gridCol w:w="1549"/>
        <w:gridCol w:w="1413"/>
        <w:gridCol w:w="1412"/>
        <w:gridCol w:w="1417"/>
        <w:gridCol w:w="1417"/>
      </w:tblGrid>
      <w:tr w:rsidR="00D36038" w:rsidTr="00D36038">
        <w:trPr>
          <w:trHeight w:val="647"/>
        </w:trPr>
        <w:tc>
          <w:tcPr>
            <w:tcW w:w="2005" w:type="dxa"/>
            <w:tcBorders>
              <w:top w:val="nil"/>
              <w:left w:val="nil"/>
              <w:bottom w:val="single" w:sz="4" w:space="0" w:color="auto"/>
              <w:right w:val="nil"/>
            </w:tcBorders>
          </w:tcPr>
          <w:p w:rsidR="00D36038" w:rsidRDefault="00D36038" w:rsidP="00D36038">
            <w:pPr>
              <w:spacing w:line="254" w:lineRule="auto"/>
            </w:pPr>
          </w:p>
        </w:tc>
        <w:tc>
          <w:tcPr>
            <w:tcW w:w="4374" w:type="dxa"/>
            <w:gridSpan w:val="3"/>
            <w:tcBorders>
              <w:top w:val="nil"/>
              <w:left w:val="nil"/>
              <w:bottom w:val="single" w:sz="4" w:space="0" w:color="auto"/>
              <w:right w:val="single" w:sz="4" w:space="0" w:color="auto"/>
            </w:tcBorders>
            <w:hideMark/>
          </w:tcPr>
          <w:p w:rsidR="00D36038" w:rsidRDefault="00D36038" w:rsidP="00D36038">
            <w:pPr>
              <w:spacing w:line="254" w:lineRule="auto"/>
              <w:jc w:val="center"/>
              <w:rPr>
                <w:b/>
                <w:sz w:val="20"/>
                <w:szCs w:val="20"/>
              </w:rPr>
            </w:pPr>
          </w:p>
        </w:tc>
        <w:tc>
          <w:tcPr>
            <w:tcW w:w="2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 xml:space="preserve">Příděly do fondů ze zlepšeného výsledku hospodaření </w:t>
            </w:r>
          </w:p>
        </w:tc>
      </w:tr>
      <w:tr w:rsidR="00D36038" w:rsidTr="00D36038">
        <w:trPr>
          <w:trHeight w:val="647"/>
        </w:trPr>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038" w:rsidRDefault="00D36038" w:rsidP="00D36038">
            <w:pPr>
              <w:spacing w:line="254" w:lineRule="auto"/>
              <w:rPr>
                <w:sz w:val="20"/>
                <w:szCs w:val="20"/>
                <w:highlight w:val="yellow"/>
              </w:rPr>
            </w:pP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Celkem</w:t>
            </w:r>
            <w:r>
              <w:rPr>
                <w:b/>
                <w:sz w:val="20"/>
                <w:szCs w:val="20"/>
              </w:rPr>
              <w:br/>
              <w:t>(VH + odvody)</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Výsledek</w:t>
            </w:r>
          </w:p>
          <w:p w:rsidR="00D36038" w:rsidRDefault="00D36038" w:rsidP="00D36038">
            <w:pPr>
              <w:spacing w:line="254" w:lineRule="auto"/>
              <w:jc w:val="center"/>
              <w:rPr>
                <w:b/>
                <w:sz w:val="20"/>
                <w:szCs w:val="20"/>
              </w:rPr>
            </w:pPr>
            <w:r>
              <w:rPr>
                <w:b/>
                <w:sz w:val="20"/>
                <w:szCs w:val="20"/>
              </w:rPr>
              <w:t>hospodaření</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Odvod</w:t>
            </w:r>
          </w:p>
          <w:p w:rsidR="00D36038" w:rsidRDefault="00D36038" w:rsidP="00D36038">
            <w:pPr>
              <w:spacing w:line="254" w:lineRule="auto"/>
              <w:jc w:val="center"/>
              <w:rPr>
                <w:b/>
                <w:sz w:val="20"/>
                <w:szCs w:val="20"/>
              </w:rPr>
            </w:pPr>
            <w:r>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 xml:space="preserve">Rezervní </w:t>
            </w:r>
            <w:r>
              <w:rPr>
                <w:b/>
                <w:sz w:val="20"/>
                <w:szCs w:val="20"/>
              </w:rPr>
              <w:br/>
              <w:t>fond</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sz w:val="20"/>
                <w:szCs w:val="20"/>
              </w:rPr>
            </w:pPr>
            <w:r>
              <w:rPr>
                <w:b/>
                <w:sz w:val="20"/>
                <w:szCs w:val="20"/>
              </w:rPr>
              <w:t xml:space="preserve">Fond </w:t>
            </w:r>
            <w:r>
              <w:rPr>
                <w:b/>
                <w:sz w:val="20"/>
                <w:szCs w:val="20"/>
              </w:rPr>
              <w:br/>
              <w:t>odměn</w:t>
            </w:r>
          </w:p>
        </w:tc>
      </w:tr>
      <w:tr w:rsidR="00D36038" w:rsidTr="00D36038">
        <w:trPr>
          <w:trHeight w:val="345"/>
        </w:trPr>
        <w:tc>
          <w:tcPr>
            <w:tcW w:w="2005"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rPr>
                <w:sz w:val="20"/>
                <w:szCs w:val="20"/>
              </w:rPr>
            </w:pPr>
            <w:r>
              <w:rPr>
                <w:sz w:val="20"/>
                <w:szCs w:val="20"/>
              </w:rPr>
              <w:t>ZŠ, ZŠ a MŠ</w:t>
            </w:r>
          </w:p>
        </w:tc>
        <w:tc>
          <w:tcPr>
            <w:tcW w:w="1549" w:type="dxa"/>
            <w:tcBorders>
              <w:top w:val="single" w:sz="4" w:space="0" w:color="auto"/>
              <w:left w:val="single" w:sz="4" w:space="0" w:color="auto"/>
              <w:bottom w:val="single" w:sz="4" w:space="0" w:color="auto"/>
              <w:right w:val="single" w:sz="4" w:space="0" w:color="auto"/>
            </w:tcBorders>
            <w:vAlign w:val="center"/>
            <w:hideMark/>
          </w:tcPr>
          <w:p w:rsidR="00D36038" w:rsidRDefault="00726566" w:rsidP="00D36038">
            <w:pPr>
              <w:spacing w:line="254" w:lineRule="auto"/>
              <w:jc w:val="right"/>
              <w:rPr>
                <w:sz w:val="20"/>
                <w:szCs w:val="20"/>
              </w:rPr>
            </w:pPr>
            <w:r>
              <w:rPr>
                <w:sz w:val="20"/>
                <w:szCs w:val="20"/>
              </w:rPr>
              <w:t>4.176.270,32</w:t>
            </w:r>
          </w:p>
        </w:tc>
        <w:tc>
          <w:tcPr>
            <w:tcW w:w="1413"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3.783.881,64</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6038" w:rsidRPr="00726566" w:rsidRDefault="00A1039C" w:rsidP="00A1039C">
            <w:pPr>
              <w:spacing w:line="254" w:lineRule="auto"/>
              <w:jc w:val="right"/>
              <w:rPr>
                <w:sz w:val="20"/>
                <w:szCs w:val="20"/>
              </w:rPr>
            </w:pPr>
            <w:r w:rsidRPr="00726566">
              <w:rPr>
                <w:sz w:val="20"/>
                <w:szCs w:val="20"/>
              </w:rPr>
              <w:t>392.388,68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1.797.904,52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1.985.977,12</w:t>
            </w:r>
          </w:p>
        </w:tc>
      </w:tr>
      <w:tr w:rsidR="00D36038" w:rsidTr="00D36038">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rPr>
                <w:sz w:val="20"/>
                <w:szCs w:val="20"/>
              </w:rPr>
            </w:pPr>
            <w:r>
              <w:rPr>
                <w:sz w:val="20"/>
                <w:szCs w:val="20"/>
              </w:rPr>
              <w:t>MŠ</w:t>
            </w:r>
          </w:p>
        </w:tc>
        <w:tc>
          <w:tcPr>
            <w:tcW w:w="1549" w:type="dxa"/>
            <w:tcBorders>
              <w:top w:val="single" w:sz="4" w:space="0" w:color="auto"/>
              <w:left w:val="single" w:sz="4" w:space="0" w:color="auto"/>
              <w:bottom w:val="single" w:sz="4" w:space="0" w:color="auto"/>
              <w:right w:val="single" w:sz="4" w:space="0" w:color="auto"/>
            </w:tcBorders>
            <w:vAlign w:val="center"/>
            <w:hideMark/>
          </w:tcPr>
          <w:p w:rsidR="00D36038" w:rsidRDefault="00726566" w:rsidP="00726566">
            <w:pPr>
              <w:spacing w:line="254" w:lineRule="auto"/>
              <w:jc w:val="right"/>
              <w:rPr>
                <w:sz w:val="20"/>
                <w:szCs w:val="20"/>
              </w:rPr>
            </w:pPr>
            <w:r>
              <w:rPr>
                <w:sz w:val="20"/>
                <w:szCs w:val="20"/>
              </w:rPr>
              <w:t>1.864.343,98</w:t>
            </w:r>
          </w:p>
        </w:tc>
        <w:tc>
          <w:tcPr>
            <w:tcW w:w="1413"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1.697.619,98</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6038" w:rsidRPr="00726566" w:rsidRDefault="00A1039C" w:rsidP="00A1039C">
            <w:pPr>
              <w:spacing w:line="254" w:lineRule="auto"/>
              <w:jc w:val="right"/>
              <w:rPr>
                <w:sz w:val="20"/>
                <w:szCs w:val="20"/>
              </w:rPr>
            </w:pPr>
            <w:r w:rsidRPr="00726566">
              <w:rPr>
                <w:sz w:val="20"/>
                <w:szCs w:val="20"/>
              </w:rPr>
              <w:t>166.724,00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1.356.185,48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332.882,33</w:t>
            </w:r>
          </w:p>
        </w:tc>
      </w:tr>
      <w:tr w:rsidR="00D36038" w:rsidTr="00D36038">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rPr>
                <w:sz w:val="20"/>
                <w:szCs w:val="20"/>
              </w:rPr>
            </w:pPr>
            <w:r>
              <w:rPr>
                <w:sz w:val="20"/>
                <w:szCs w:val="20"/>
              </w:rPr>
              <w:t>CSOP</w:t>
            </w:r>
          </w:p>
        </w:tc>
        <w:tc>
          <w:tcPr>
            <w:tcW w:w="1549"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2.298.484,70</w:t>
            </w:r>
          </w:p>
        </w:tc>
        <w:tc>
          <w:tcPr>
            <w:tcW w:w="1413"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299.467,00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6038" w:rsidRPr="00726566" w:rsidRDefault="00D36038" w:rsidP="00D36038">
            <w:pPr>
              <w:spacing w:line="254" w:lineRule="auto"/>
              <w:jc w:val="right"/>
              <w:rPr>
                <w:sz w:val="20"/>
                <w:szCs w:val="20"/>
              </w:rPr>
            </w:pPr>
            <w:r w:rsidRPr="00726566">
              <w:rPr>
                <w:sz w:val="20"/>
                <w:szCs w:val="20"/>
              </w:rPr>
              <w:t>1.999.017,70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149.733,50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149.733,50</w:t>
            </w:r>
          </w:p>
        </w:tc>
      </w:tr>
      <w:tr w:rsidR="00D36038" w:rsidTr="00D36038">
        <w:trPr>
          <w:trHeight w:val="353"/>
        </w:trPr>
        <w:tc>
          <w:tcPr>
            <w:tcW w:w="2005"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rPr>
                <w:sz w:val="20"/>
                <w:szCs w:val="20"/>
              </w:rPr>
            </w:pPr>
            <w:r>
              <w:rPr>
                <w:sz w:val="20"/>
                <w:szCs w:val="20"/>
              </w:rPr>
              <w:t xml:space="preserve">Kulturní centrum Prahy 5 </w:t>
            </w:r>
          </w:p>
        </w:tc>
        <w:tc>
          <w:tcPr>
            <w:tcW w:w="1549"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2.598.076,82</w:t>
            </w:r>
          </w:p>
        </w:tc>
        <w:tc>
          <w:tcPr>
            <w:tcW w:w="1413"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207.613,72</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6038" w:rsidRPr="00726566" w:rsidRDefault="00D36038" w:rsidP="00D36038">
            <w:pPr>
              <w:spacing w:line="254" w:lineRule="auto"/>
              <w:jc w:val="right"/>
              <w:rPr>
                <w:sz w:val="20"/>
                <w:szCs w:val="20"/>
              </w:rPr>
            </w:pPr>
            <w:r w:rsidRPr="00726566">
              <w:rPr>
                <w:sz w:val="20"/>
                <w:szCs w:val="20"/>
              </w:rPr>
              <w:t>2.390.463,10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103.806,86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038" w:rsidRDefault="00D36038" w:rsidP="00D36038">
            <w:pPr>
              <w:spacing w:line="254" w:lineRule="auto"/>
              <w:jc w:val="right"/>
              <w:rPr>
                <w:sz w:val="20"/>
                <w:szCs w:val="20"/>
              </w:rPr>
            </w:pPr>
            <w:r>
              <w:rPr>
                <w:sz w:val="20"/>
                <w:szCs w:val="20"/>
              </w:rPr>
              <w:t>103.806,86</w:t>
            </w:r>
          </w:p>
        </w:tc>
      </w:tr>
      <w:tr w:rsidR="00D36038" w:rsidTr="00D36038">
        <w:trPr>
          <w:trHeight w:val="467"/>
        </w:trPr>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rPr>
                <w:b/>
                <w:sz w:val="20"/>
                <w:szCs w:val="20"/>
              </w:rPr>
            </w:pPr>
            <w:r>
              <w:rPr>
                <w:b/>
                <w:sz w:val="20"/>
                <w:szCs w:val="20"/>
              </w:rPr>
              <w:t>CELKEM</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726566" w:rsidP="00D36038">
            <w:pPr>
              <w:spacing w:line="254" w:lineRule="auto"/>
              <w:jc w:val="right"/>
              <w:rPr>
                <w:b/>
                <w:sz w:val="20"/>
                <w:szCs w:val="20"/>
              </w:rPr>
            </w:pPr>
            <w:r>
              <w:rPr>
                <w:b/>
                <w:sz w:val="20"/>
                <w:szCs w:val="20"/>
              </w:rPr>
              <w:t>10.937.175,82</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5.988.582,34</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Pr="00726566" w:rsidRDefault="00A1039C" w:rsidP="00D36038">
            <w:pPr>
              <w:spacing w:line="254" w:lineRule="auto"/>
              <w:jc w:val="right"/>
              <w:rPr>
                <w:b/>
                <w:sz w:val="20"/>
                <w:szCs w:val="20"/>
              </w:rPr>
            </w:pPr>
            <w:r w:rsidRPr="00726566">
              <w:rPr>
                <w:b/>
                <w:sz w:val="20"/>
                <w:szCs w:val="20"/>
              </w:rPr>
              <w:t>4.948.593,48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sz w:val="20"/>
                <w:szCs w:val="20"/>
              </w:rPr>
            </w:pPr>
            <w:r>
              <w:rPr>
                <w:b/>
                <w:sz w:val="20"/>
                <w:szCs w:val="20"/>
              </w:rPr>
              <w:t>3.407.630,36</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sz w:val="20"/>
                <w:szCs w:val="20"/>
              </w:rPr>
            </w:pPr>
            <w:r>
              <w:rPr>
                <w:b/>
                <w:sz w:val="20"/>
                <w:szCs w:val="20"/>
              </w:rPr>
              <w:t>2.572.399,81</w:t>
            </w:r>
          </w:p>
        </w:tc>
      </w:tr>
    </w:tbl>
    <w:p w:rsidR="00D36038" w:rsidRDefault="00D36038" w:rsidP="00D36038">
      <w:pPr>
        <w:jc w:val="both"/>
        <w:rPr>
          <w:sz w:val="22"/>
          <w:szCs w:val="22"/>
        </w:rPr>
      </w:pPr>
    </w:p>
    <w:p w:rsidR="001860D1" w:rsidRDefault="00D36038" w:rsidP="00D36038">
      <w:pPr>
        <w:jc w:val="both"/>
        <w:rPr>
          <w:sz w:val="22"/>
          <w:szCs w:val="22"/>
        </w:rPr>
      </w:pPr>
      <w:r>
        <w:rPr>
          <w:sz w:val="22"/>
          <w:szCs w:val="22"/>
        </w:rPr>
        <w:t>Výsledky hospodaření příspěvkových organizací jsou uvedeny v příloze č. 8, převody do fondů organizací (rezervní fond a fond odměn) a odvody zřizovateli z nevyčerpaných příspěvků, jsou shrnuty v příloze č. 9.</w:t>
      </w:r>
    </w:p>
    <w:p w:rsidR="00037DCF" w:rsidRPr="00955948" w:rsidRDefault="00037DCF" w:rsidP="00D36038">
      <w:pPr>
        <w:jc w:val="both"/>
        <w:rPr>
          <w:sz w:val="22"/>
          <w:szCs w:val="22"/>
        </w:rPr>
      </w:pPr>
    </w:p>
    <w:p w:rsidR="00D36038" w:rsidRPr="002B6C3D" w:rsidRDefault="00D36038" w:rsidP="00D36038">
      <w:pPr>
        <w:pStyle w:val="Nadpis3"/>
      </w:pPr>
      <w:bookmarkStart w:id="103" w:name="_Toc511234868"/>
      <w:bookmarkStart w:id="104" w:name="_Toc512431322"/>
      <w:bookmarkStart w:id="105" w:name="_Toc513637929"/>
      <w:r w:rsidRPr="006D6FEA">
        <w:t>Stav majetku k </w:t>
      </w:r>
      <w:proofErr w:type="gramStart"/>
      <w:r w:rsidRPr="006D6FEA">
        <w:t>31.12.201</w:t>
      </w:r>
      <w:bookmarkEnd w:id="103"/>
      <w:r w:rsidRPr="006D6FEA">
        <w:t>7</w:t>
      </w:r>
      <w:bookmarkEnd w:id="104"/>
      <w:bookmarkEnd w:id="105"/>
      <w:proofErr w:type="gramEnd"/>
    </w:p>
    <w:p w:rsidR="00D36038" w:rsidRPr="001860D1" w:rsidRDefault="00D36038" w:rsidP="00D36038">
      <w:pPr>
        <w:rPr>
          <w:sz w:val="22"/>
          <w:szCs w:val="22"/>
        </w:rPr>
      </w:pPr>
      <w:r>
        <w:tab/>
      </w:r>
      <w:r>
        <w:tab/>
      </w:r>
      <w:r>
        <w:tab/>
      </w:r>
      <w:r>
        <w:tab/>
      </w:r>
      <w:r>
        <w:tab/>
      </w:r>
      <w:r>
        <w:tab/>
      </w:r>
      <w:r>
        <w:tab/>
      </w:r>
      <w:r>
        <w:tab/>
      </w:r>
      <w:r>
        <w:tab/>
      </w:r>
      <w:r>
        <w:tab/>
      </w:r>
      <w:r>
        <w:tab/>
      </w:r>
      <w:r>
        <w:tab/>
      </w:r>
      <w:r w:rsidRPr="001860D1">
        <w:rPr>
          <w:sz w:val="22"/>
          <w:szCs w:val="22"/>
        </w:rPr>
        <w:t>v Kč</w:t>
      </w:r>
    </w:p>
    <w:tbl>
      <w:tblPr>
        <w:tblW w:w="9147" w:type="dxa"/>
        <w:tblInd w:w="-5" w:type="dxa"/>
        <w:tblCellMar>
          <w:left w:w="70" w:type="dxa"/>
          <w:right w:w="70" w:type="dxa"/>
        </w:tblCellMar>
        <w:tblLook w:val="04A0" w:firstRow="1" w:lastRow="0" w:firstColumn="1" w:lastColumn="0" w:noHBand="0" w:noVBand="1"/>
      </w:tblPr>
      <w:tblGrid>
        <w:gridCol w:w="1635"/>
        <w:gridCol w:w="1559"/>
        <w:gridCol w:w="1559"/>
        <w:gridCol w:w="1418"/>
        <w:gridCol w:w="1559"/>
        <w:gridCol w:w="1417"/>
      </w:tblGrid>
      <w:tr w:rsidR="00D36038" w:rsidTr="00D36038">
        <w:trPr>
          <w:trHeight w:val="809"/>
        </w:trPr>
        <w:tc>
          <w:tcPr>
            <w:tcW w:w="163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 xml:space="preserve">Stálá aktiva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 xml:space="preserve">Oběžná aktiva </w:t>
            </w:r>
          </w:p>
        </w:tc>
        <w:tc>
          <w:tcPr>
            <w:tcW w:w="141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Výsledek hospodaření běžný rok</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D36038" w:rsidRDefault="00D36038" w:rsidP="00D36038">
            <w:pPr>
              <w:spacing w:line="254" w:lineRule="auto"/>
              <w:jc w:val="center"/>
              <w:rPr>
                <w:b/>
                <w:bCs/>
                <w:sz w:val="20"/>
                <w:szCs w:val="20"/>
              </w:rPr>
            </w:pPr>
            <w:r>
              <w:rPr>
                <w:b/>
                <w:bCs/>
                <w:sz w:val="20"/>
                <w:szCs w:val="20"/>
              </w:rPr>
              <w:t xml:space="preserve">Cizí zdroje </w:t>
            </w:r>
          </w:p>
        </w:tc>
      </w:tr>
      <w:tr w:rsidR="00D36038" w:rsidTr="00D36038">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rPr>
                <w:sz w:val="20"/>
                <w:szCs w:val="20"/>
              </w:rPr>
            </w:pPr>
            <w:r>
              <w:rPr>
                <w:sz w:val="20"/>
                <w:szCs w:val="20"/>
              </w:rPr>
              <w:t xml:space="preserve">Základní školy </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219.812.497,10</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502.829.217,63</w:t>
            </w:r>
          </w:p>
        </w:tc>
        <w:tc>
          <w:tcPr>
            <w:tcW w:w="1418"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55.819.343,65</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3.783.881,64</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462.077.848,75</w:t>
            </w:r>
          </w:p>
        </w:tc>
      </w:tr>
      <w:tr w:rsidR="00D36038" w:rsidTr="00D36038">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rPr>
                <w:sz w:val="20"/>
                <w:szCs w:val="20"/>
              </w:rPr>
            </w:pPr>
            <w:r>
              <w:rPr>
                <w:sz w:val="20"/>
                <w:szCs w:val="20"/>
              </w:rPr>
              <w:t xml:space="preserve">Mateřské školy </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59.218.766,32</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135.473.600,33</w:t>
            </w:r>
          </w:p>
        </w:tc>
        <w:tc>
          <w:tcPr>
            <w:tcW w:w="1418"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21.795.348,29</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1.697.619,98</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118.134.924,10</w:t>
            </w:r>
          </w:p>
        </w:tc>
      </w:tr>
      <w:tr w:rsidR="00D36038" w:rsidTr="00D36038">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rPr>
                <w:sz w:val="20"/>
                <w:szCs w:val="20"/>
              </w:rPr>
            </w:pPr>
            <w:r>
              <w:rPr>
                <w:sz w:val="20"/>
                <w:szCs w:val="20"/>
              </w:rPr>
              <w:t xml:space="preserve">CSOP </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10.328.937,69</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37.125.159,17</w:t>
            </w:r>
          </w:p>
        </w:tc>
        <w:tc>
          <w:tcPr>
            <w:tcW w:w="1418"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4.043.541,15</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299.467,00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34.569.331,26</w:t>
            </w:r>
          </w:p>
        </w:tc>
      </w:tr>
      <w:tr w:rsidR="00D36038" w:rsidTr="00D36038">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rPr>
                <w:sz w:val="20"/>
                <w:szCs w:val="20"/>
              </w:rPr>
            </w:pPr>
            <w:r>
              <w:rPr>
                <w:sz w:val="20"/>
                <w:szCs w:val="20"/>
              </w:rPr>
              <w:t>Kulturní centrum Prahy 5</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717.934,74</w:t>
            </w:r>
          </w:p>
        </w:tc>
        <w:tc>
          <w:tcPr>
            <w:tcW w:w="1559"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10.235.446,07</w:t>
            </w:r>
          </w:p>
        </w:tc>
        <w:tc>
          <w:tcPr>
            <w:tcW w:w="1418" w:type="dxa"/>
            <w:tcBorders>
              <w:top w:val="nil"/>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815.059,55</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207.613,72</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36038" w:rsidRDefault="00D36038" w:rsidP="00D36038">
            <w:pPr>
              <w:spacing w:line="254" w:lineRule="auto"/>
              <w:jc w:val="right"/>
              <w:rPr>
                <w:sz w:val="20"/>
                <w:szCs w:val="20"/>
              </w:rPr>
            </w:pPr>
            <w:r>
              <w:rPr>
                <w:sz w:val="20"/>
                <w:szCs w:val="20"/>
              </w:rPr>
              <w:t>9.420.386,52</w:t>
            </w:r>
          </w:p>
        </w:tc>
      </w:tr>
      <w:tr w:rsidR="00D36038" w:rsidTr="00D36038">
        <w:trPr>
          <w:trHeight w:val="642"/>
        </w:trPr>
        <w:tc>
          <w:tcPr>
            <w:tcW w:w="16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rPr>
                <w:b/>
                <w:bCs/>
                <w:sz w:val="20"/>
                <w:szCs w:val="20"/>
              </w:rPr>
            </w:pPr>
            <w:r>
              <w:rPr>
                <w:b/>
                <w:bCs/>
                <w:sz w:val="20"/>
                <w:szCs w:val="20"/>
              </w:rPr>
              <w:t>Celkem</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290.078.135,85</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685.663.423,20</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82.473.292,64</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5.988.582,34</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D36038" w:rsidRDefault="00D36038" w:rsidP="00D36038">
            <w:pPr>
              <w:spacing w:line="254" w:lineRule="auto"/>
              <w:jc w:val="right"/>
              <w:rPr>
                <w:b/>
                <w:bCs/>
                <w:sz w:val="20"/>
                <w:szCs w:val="20"/>
              </w:rPr>
            </w:pPr>
            <w:r>
              <w:rPr>
                <w:b/>
                <w:bCs/>
                <w:sz w:val="20"/>
                <w:szCs w:val="20"/>
              </w:rPr>
              <w:t>624.202.490,63</w:t>
            </w:r>
          </w:p>
        </w:tc>
      </w:tr>
    </w:tbl>
    <w:p w:rsidR="00D36038" w:rsidRDefault="00D36038" w:rsidP="00D36038">
      <w:pPr>
        <w:jc w:val="right"/>
        <w:rPr>
          <w:sz w:val="18"/>
          <w:szCs w:val="18"/>
          <w:highlight w:val="yellow"/>
        </w:rPr>
      </w:pPr>
    </w:p>
    <w:p w:rsidR="00D36038" w:rsidRDefault="00D36038" w:rsidP="00D36038">
      <w:pPr>
        <w:jc w:val="both"/>
        <w:rPr>
          <w:sz w:val="22"/>
          <w:szCs w:val="22"/>
        </w:rPr>
      </w:pPr>
      <w:r>
        <w:rPr>
          <w:sz w:val="22"/>
          <w:szCs w:val="22"/>
        </w:rPr>
        <w:t xml:space="preserve">Součástí závěrečného </w:t>
      </w:r>
      <w:proofErr w:type="gramStart"/>
      <w:r>
        <w:rPr>
          <w:sz w:val="22"/>
          <w:szCs w:val="22"/>
        </w:rPr>
        <w:t>účtu  je</w:t>
      </w:r>
      <w:proofErr w:type="gramEnd"/>
      <w:r>
        <w:rPr>
          <w:sz w:val="22"/>
          <w:szCs w:val="22"/>
        </w:rPr>
        <w:t xml:space="preserve"> v příloze č. 12 Přehled o pohybu dlouhodobého majetku organizací za rok</w:t>
      </w:r>
      <w:r w:rsidR="003D24BF">
        <w:rPr>
          <w:sz w:val="22"/>
          <w:szCs w:val="22"/>
        </w:rPr>
        <w:t>y</w:t>
      </w:r>
      <w:r>
        <w:rPr>
          <w:sz w:val="22"/>
          <w:szCs w:val="22"/>
        </w:rPr>
        <w:t xml:space="preserve"> 2015 – 2017, kde je uveden počáteční stav majetku, přírůstek, či úbytek a konečný stav majetku.</w:t>
      </w:r>
    </w:p>
    <w:p w:rsidR="000D0FFB" w:rsidRDefault="000D0FFB" w:rsidP="00D36038">
      <w:pPr>
        <w:jc w:val="both"/>
        <w:rPr>
          <w:sz w:val="22"/>
          <w:szCs w:val="22"/>
        </w:rPr>
      </w:pPr>
    </w:p>
    <w:p w:rsidR="00D36038" w:rsidRPr="006073D3" w:rsidRDefault="00D36038" w:rsidP="00D36038">
      <w:pPr>
        <w:jc w:val="both"/>
        <w:rPr>
          <w:sz w:val="22"/>
          <w:szCs w:val="22"/>
        </w:rPr>
      </w:pPr>
      <w:r>
        <w:rPr>
          <w:sz w:val="22"/>
          <w:szCs w:val="22"/>
        </w:rPr>
        <w:t>Účetní výkazy zřízených příspěvkových organizací jsou založeny na odboru ekonomickém, účetní závěrky příspěvkových organizací jsou předkládány ke schválení RMČ</w:t>
      </w:r>
      <w:r w:rsidR="000D0FFB">
        <w:rPr>
          <w:sz w:val="22"/>
          <w:szCs w:val="22"/>
        </w:rPr>
        <w:t>.</w:t>
      </w:r>
    </w:p>
    <w:p w:rsidR="000D4465" w:rsidRDefault="000D4465" w:rsidP="00D36038">
      <w:pPr>
        <w:pStyle w:val="Zhlav"/>
        <w:tabs>
          <w:tab w:val="left" w:pos="708"/>
        </w:tabs>
        <w:rPr>
          <w:bCs/>
          <w:sz w:val="22"/>
          <w:szCs w:val="22"/>
        </w:rPr>
      </w:pPr>
    </w:p>
    <w:p w:rsidR="000D4465" w:rsidRDefault="000D4465" w:rsidP="00D36038">
      <w:pPr>
        <w:pStyle w:val="Zhlav"/>
        <w:tabs>
          <w:tab w:val="left" w:pos="708"/>
        </w:tabs>
        <w:rPr>
          <w:bCs/>
          <w:sz w:val="22"/>
          <w:szCs w:val="22"/>
        </w:rPr>
      </w:pPr>
    </w:p>
    <w:p w:rsidR="00D36038" w:rsidRPr="00CC32A9" w:rsidRDefault="00D36038" w:rsidP="00D36038">
      <w:pPr>
        <w:pStyle w:val="Zhlav"/>
        <w:tabs>
          <w:tab w:val="left" w:pos="708"/>
        </w:tabs>
        <w:rPr>
          <w:bCs/>
          <w:sz w:val="22"/>
          <w:szCs w:val="22"/>
        </w:rPr>
      </w:pPr>
      <w:r>
        <w:rPr>
          <w:bCs/>
          <w:sz w:val="22"/>
          <w:szCs w:val="22"/>
        </w:rPr>
        <w:tab/>
      </w:r>
      <w:r>
        <w:rPr>
          <w:bCs/>
          <w:sz w:val="22"/>
          <w:szCs w:val="22"/>
        </w:rPr>
        <w:tab/>
      </w:r>
      <w:r>
        <w:rPr>
          <w:bCs/>
          <w:sz w:val="22"/>
          <w:szCs w:val="22"/>
        </w:rPr>
        <w:tab/>
      </w:r>
    </w:p>
    <w:p w:rsidR="00C046B1" w:rsidRPr="00842EBE" w:rsidRDefault="004B55B5" w:rsidP="00842EBE">
      <w:pPr>
        <w:pStyle w:val="Nadpis1"/>
        <w:jc w:val="left"/>
      </w:pPr>
      <w:bookmarkStart w:id="106" w:name="_Toc512431323"/>
      <w:bookmarkStart w:id="107" w:name="_Toc513637930"/>
      <w:bookmarkEnd w:id="97"/>
      <w:r w:rsidRPr="00842EBE">
        <w:rPr>
          <w:rStyle w:val="Nadpis3Char"/>
          <w:b/>
          <w:bCs w:val="0"/>
          <w:sz w:val="32"/>
        </w:rPr>
        <w:t>7</w:t>
      </w:r>
      <w:r w:rsidR="009E70E9" w:rsidRPr="00842EBE">
        <w:rPr>
          <w:rStyle w:val="Nadpis3Char"/>
          <w:b/>
          <w:bCs w:val="0"/>
          <w:sz w:val="32"/>
        </w:rPr>
        <w:t>. H</w:t>
      </w:r>
      <w:r w:rsidR="00AF42B4" w:rsidRPr="00842EBE">
        <w:rPr>
          <w:rStyle w:val="Nadpis3Char"/>
          <w:b/>
          <w:bCs w:val="0"/>
          <w:sz w:val="32"/>
        </w:rPr>
        <w:t>ospodaření ostatních organizací založených městskou částí</w:t>
      </w:r>
      <w:bookmarkEnd w:id="106"/>
      <w:bookmarkEnd w:id="107"/>
    </w:p>
    <w:p w:rsidR="0093051D" w:rsidRPr="00347530" w:rsidRDefault="00A5796B" w:rsidP="00CC32A9">
      <w:pPr>
        <w:pStyle w:val="Nadpis3"/>
        <w:rPr>
          <w:sz w:val="24"/>
        </w:rPr>
      </w:pPr>
      <w:bookmarkStart w:id="108" w:name="_Toc512431324"/>
      <w:bookmarkStart w:id="109" w:name="_Toc513637931"/>
      <w:r w:rsidRPr="006D6FEA">
        <w:rPr>
          <w:sz w:val="24"/>
        </w:rPr>
        <w:t>Informační centrum Praha 5, o</w:t>
      </w:r>
      <w:r w:rsidR="00661CDF" w:rsidRPr="006D6FEA">
        <w:rPr>
          <w:sz w:val="24"/>
        </w:rPr>
        <w:t>becně prospěšná společnost</w:t>
      </w:r>
      <w:bookmarkEnd w:id="108"/>
      <w:bookmarkEnd w:id="109"/>
    </w:p>
    <w:p w:rsidR="00AC0CA7" w:rsidRPr="00577A68" w:rsidRDefault="005877D0" w:rsidP="00AC0CA7">
      <w:pPr>
        <w:jc w:val="both"/>
        <w:rPr>
          <w:rFonts w:eastAsia="Arial Unicode MS"/>
          <w:sz w:val="22"/>
          <w:szCs w:val="22"/>
        </w:rPr>
      </w:pPr>
      <w:r>
        <w:rPr>
          <w:rFonts w:eastAsia="Arial Unicode MS"/>
          <w:sz w:val="22"/>
          <w:szCs w:val="22"/>
        </w:rPr>
        <w:t>Informační centrum Praha 5, o.</w:t>
      </w:r>
      <w:r w:rsidR="000D0FFB">
        <w:rPr>
          <w:rFonts w:eastAsia="Arial Unicode MS"/>
          <w:sz w:val="22"/>
          <w:szCs w:val="22"/>
        </w:rPr>
        <w:t xml:space="preserve"> </w:t>
      </w:r>
      <w:r>
        <w:rPr>
          <w:rFonts w:eastAsia="Arial Unicode MS"/>
          <w:sz w:val="22"/>
          <w:szCs w:val="22"/>
        </w:rPr>
        <w:t>p.</w:t>
      </w:r>
      <w:r w:rsidR="000D0FFB">
        <w:rPr>
          <w:rFonts w:eastAsia="Arial Unicode MS"/>
          <w:sz w:val="22"/>
          <w:szCs w:val="22"/>
        </w:rPr>
        <w:t xml:space="preserve"> </w:t>
      </w:r>
      <w:r>
        <w:rPr>
          <w:rFonts w:eastAsia="Arial Unicode MS"/>
          <w:sz w:val="22"/>
          <w:szCs w:val="22"/>
        </w:rPr>
        <w:t xml:space="preserve">s.  bylo zřízeno na základě usnesení Zastupitelstva městské části Praha 5 č. 7/48/2007 ze dne </w:t>
      </w:r>
      <w:proofErr w:type="gramStart"/>
      <w:r>
        <w:rPr>
          <w:rFonts w:eastAsia="Arial Unicode MS"/>
          <w:sz w:val="22"/>
          <w:szCs w:val="22"/>
        </w:rPr>
        <w:t>28.06.2007</w:t>
      </w:r>
      <w:proofErr w:type="gramEnd"/>
      <w:r>
        <w:rPr>
          <w:rFonts w:eastAsia="Arial Unicode MS"/>
          <w:sz w:val="22"/>
          <w:szCs w:val="22"/>
        </w:rPr>
        <w:t xml:space="preserve"> za účelem poskytování obecně prospěšných činností a doplňkových činností za podmínek vymezených v zakládací listině společnosti. </w:t>
      </w:r>
      <w:r w:rsidR="00AC0CA7" w:rsidRPr="00577A68">
        <w:rPr>
          <w:rFonts w:eastAsia="Arial Unicode MS"/>
          <w:sz w:val="22"/>
          <w:szCs w:val="22"/>
        </w:rPr>
        <w:t xml:space="preserve">Usnesením zastupitelstva městské části č. </w:t>
      </w:r>
      <w:r w:rsidR="00AC0CA7">
        <w:rPr>
          <w:rFonts w:eastAsia="Arial Unicode MS"/>
          <w:sz w:val="22"/>
          <w:szCs w:val="22"/>
        </w:rPr>
        <w:t>7/48/200</w:t>
      </w:r>
      <w:r w:rsidR="00AC0CA7" w:rsidRPr="00577A68">
        <w:rPr>
          <w:rFonts w:eastAsia="Arial Unicode MS"/>
          <w:sz w:val="22"/>
          <w:szCs w:val="22"/>
        </w:rPr>
        <w:t>5/40/2015 ze dne 11.6.2015 byl schválen záměr zrušení Informačního centra Praha 5,</w:t>
      </w:r>
      <w:r w:rsidR="00AC0CA7">
        <w:rPr>
          <w:rFonts w:eastAsia="Arial Unicode MS"/>
          <w:sz w:val="22"/>
          <w:szCs w:val="22"/>
        </w:rPr>
        <w:t xml:space="preserve"> </w:t>
      </w:r>
      <w:r w:rsidR="00AC0CA7" w:rsidRPr="00577A68">
        <w:rPr>
          <w:rFonts w:eastAsia="Arial Unicode MS"/>
          <w:sz w:val="22"/>
          <w:szCs w:val="22"/>
        </w:rPr>
        <w:t>o.</w:t>
      </w:r>
      <w:proofErr w:type="gramStart"/>
      <w:r w:rsidR="00AC0CA7" w:rsidRPr="00577A68">
        <w:rPr>
          <w:rFonts w:eastAsia="Arial Unicode MS"/>
          <w:sz w:val="22"/>
          <w:szCs w:val="22"/>
        </w:rPr>
        <w:t>p.s..</w:t>
      </w:r>
      <w:proofErr w:type="gramEnd"/>
      <w:r w:rsidR="00AC0CA7" w:rsidRPr="00577A68">
        <w:rPr>
          <w:rFonts w:eastAsia="Arial Unicode MS"/>
          <w:sz w:val="22"/>
          <w:szCs w:val="22"/>
        </w:rPr>
        <w:t xml:space="preserve"> Uzavření dohody o ukončení smlouvy o provozu  ze dne </w:t>
      </w:r>
      <w:proofErr w:type="gramStart"/>
      <w:r w:rsidR="003D24BF">
        <w:rPr>
          <w:rFonts w:eastAsia="Arial Unicode MS"/>
          <w:sz w:val="22"/>
          <w:szCs w:val="22"/>
        </w:rPr>
        <w:t>0</w:t>
      </w:r>
      <w:r w:rsidR="00AC0CA7" w:rsidRPr="00577A68">
        <w:rPr>
          <w:rFonts w:eastAsia="Arial Unicode MS"/>
          <w:sz w:val="22"/>
          <w:szCs w:val="22"/>
        </w:rPr>
        <w:t>1.</w:t>
      </w:r>
      <w:r w:rsidR="003D24BF">
        <w:rPr>
          <w:rFonts w:eastAsia="Arial Unicode MS"/>
          <w:sz w:val="22"/>
          <w:szCs w:val="22"/>
        </w:rPr>
        <w:t>0</w:t>
      </w:r>
      <w:r w:rsidR="00AC0CA7" w:rsidRPr="00577A68">
        <w:rPr>
          <w:rFonts w:eastAsia="Arial Unicode MS"/>
          <w:sz w:val="22"/>
          <w:szCs w:val="22"/>
        </w:rPr>
        <w:t>6.2009</w:t>
      </w:r>
      <w:proofErr w:type="gramEnd"/>
      <w:r w:rsidR="00AC0CA7" w:rsidRPr="00577A68">
        <w:rPr>
          <w:rFonts w:eastAsia="Arial Unicode MS"/>
          <w:sz w:val="22"/>
          <w:szCs w:val="22"/>
        </w:rPr>
        <w:t xml:space="preserve"> a s ní související smlouvy o nájmu nebytových prostor na adrese Štefánikova 246/15, Praha 5 plynule navazuje na záměr zrušení Infocentra, a to ke dni 29.</w:t>
      </w:r>
      <w:r w:rsidR="003D24BF">
        <w:rPr>
          <w:rFonts w:eastAsia="Arial Unicode MS"/>
          <w:sz w:val="22"/>
          <w:szCs w:val="22"/>
        </w:rPr>
        <w:t>0</w:t>
      </w:r>
      <w:r w:rsidR="00AC0CA7" w:rsidRPr="00577A68">
        <w:rPr>
          <w:rFonts w:eastAsia="Arial Unicode MS"/>
          <w:sz w:val="22"/>
          <w:szCs w:val="22"/>
        </w:rPr>
        <w:t>2.2016.</w:t>
      </w:r>
      <w:r w:rsidR="00AC0CA7">
        <w:rPr>
          <w:rFonts w:eastAsia="Arial Unicode MS"/>
          <w:sz w:val="22"/>
          <w:szCs w:val="22"/>
        </w:rPr>
        <w:t xml:space="preserve"> </w:t>
      </w:r>
      <w:r w:rsidR="00AC0CA7" w:rsidRPr="00577A68">
        <w:rPr>
          <w:rFonts w:eastAsia="Arial Unicode MS"/>
          <w:sz w:val="22"/>
          <w:szCs w:val="22"/>
        </w:rPr>
        <w:t xml:space="preserve">Rada městské části schválila dne </w:t>
      </w:r>
      <w:proofErr w:type="gramStart"/>
      <w:r w:rsidR="00AC0CA7" w:rsidRPr="00577A68">
        <w:rPr>
          <w:rFonts w:eastAsia="Arial Unicode MS"/>
          <w:sz w:val="22"/>
          <w:szCs w:val="22"/>
        </w:rPr>
        <w:t>26.</w:t>
      </w:r>
      <w:r w:rsidR="003D24BF">
        <w:rPr>
          <w:rFonts w:eastAsia="Arial Unicode MS"/>
          <w:sz w:val="22"/>
          <w:szCs w:val="22"/>
        </w:rPr>
        <w:t>0</w:t>
      </w:r>
      <w:r w:rsidR="00AC0CA7" w:rsidRPr="00577A68">
        <w:rPr>
          <w:rFonts w:eastAsia="Arial Unicode MS"/>
          <w:sz w:val="22"/>
          <w:szCs w:val="22"/>
        </w:rPr>
        <w:t>2.2016</w:t>
      </w:r>
      <w:proofErr w:type="gramEnd"/>
      <w:r w:rsidR="00AC0CA7" w:rsidRPr="00577A68">
        <w:rPr>
          <w:rFonts w:eastAsia="Arial Unicode MS"/>
          <w:sz w:val="22"/>
          <w:szCs w:val="22"/>
        </w:rPr>
        <w:t xml:space="preserve"> pod č. usn</w:t>
      </w:r>
      <w:r w:rsidR="000D0FFB">
        <w:rPr>
          <w:rFonts w:eastAsia="Arial Unicode MS"/>
          <w:sz w:val="22"/>
          <w:szCs w:val="22"/>
        </w:rPr>
        <w:t>es</w:t>
      </w:r>
      <w:r w:rsidR="00AC0CA7" w:rsidRPr="00577A68">
        <w:rPr>
          <w:rFonts w:eastAsia="Arial Unicode MS"/>
          <w:sz w:val="22"/>
          <w:szCs w:val="22"/>
        </w:rPr>
        <w:t>. 9/256/2016 dohodu o ukončení provozu Informačního centra Praha 5,</w:t>
      </w:r>
      <w:r w:rsidR="00AC0CA7">
        <w:rPr>
          <w:rFonts w:eastAsia="Arial Unicode MS"/>
          <w:sz w:val="22"/>
          <w:szCs w:val="22"/>
        </w:rPr>
        <w:t xml:space="preserve"> </w:t>
      </w:r>
      <w:r w:rsidR="000D0FFB">
        <w:rPr>
          <w:rFonts w:eastAsia="Arial Unicode MS"/>
          <w:sz w:val="22"/>
          <w:szCs w:val="22"/>
        </w:rPr>
        <w:t>o. p. s.</w:t>
      </w:r>
    </w:p>
    <w:p w:rsidR="00AC0CA7" w:rsidRDefault="00AC0CA7" w:rsidP="0093051D">
      <w:pPr>
        <w:jc w:val="both"/>
        <w:rPr>
          <w:rFonts w:eastAsia="Arial Unicode MS"/>
          <w:sz w:val="22"/>
          <w:szCs w:val="22"/>
        </w:rPr>
      </w:pPr>
    </w:p>
    <w:p w:rsidR="0093051D" w:rsidRPr="00577A68" w:rsidRDefault="00AC0CA7" w:rsidP="0093051D">
      <w:pPr>
        <w:jc w:val="both"/>
        <w:rPr>
          <w:rFonts w:eastAsia="Arial Unicode MS"/>
          <w:sz w:val="22"/>
          <w:szCs w:val="22"/>
        </w:rPr>
      </w:pPr>
      <w:r>
        <w:rPr>
          <w:rFonts w:eastAsia="Arial Unicode MS"/>
          <w:sz w:val="22"/>
          <w:szCs w:val="22"/>
        </w:rPr>
        <w:t xml:space="preserve">Usnesením ZMČ Praha  5 </w:t>
      </w:r>
      <w:r w:rsidR="001D2B87">
        <w:rPr>
          <w:rFonts w:eastAsia="Arial Unicode MS"/>
          <w:sz w:val="22"/>
          <w:szCs w:val="22"/>
        </w:rPr>
        <w:t xml:space="preserve">pod č 16/22/2017 </w:t>
      </w:r>
      <w:r>
        <w:rPr>
          <w:rFonts w:eastAsia="Arial Unicode MS"/>
          <w:sz w:val="22"/>
          <w:szCs w:val="22"/>
        </w:rPr>
        <w:t xml:space="preserve">byla schválena nová Koncepce </w:t>
      </w:r>
      <w:r w:rsidR="00804F78">
        <w:rPr>
          <w:rFonts w:eastAsia="Arial Unicode MS"/>
          <w:sz w:val="22"/>
          <w:szCs w:val="22"/>
        </w:rPr>
        <w:t xml:space="preserve">Vzdělávacího a </w:t>
      </w:r>
      <w:r>
        <w:rPr>
          <w:rFonts w:eastAsia="Arial Unicode MS"/>
          <w:sz w:val="22"/>
          <w:szCs w:val="22"/>
        </w:rPr>
        <w:t>Informačního centra Praha 5, o.p.s.  dle návrhu správní rady Informačního centra Praha 5,o.</w:t>
      </w:r>
      <w:r w:rsidR="000D0FFB">
        <w:rPr>
          <w:rFonts w:eastAsia="Arial Unicode MS"/>
          <w:sz w:val="22"/>
          <w:szCs w:val="22"/>
        </w:rPr>
        <w:t xml:space="preserve"> </w:t>
      </w:r>
      <w:proofErr w:type="gramStart"/>
      <w:r>
        <w:rPr>
          <w:rFonts w:eastAsia="Arial Unicode MS"/>
          <w:sz w:val="22"/>
          <w:szCs w:val="22"/>
        </w:rPr>
        <w:t>p.</w:t>
      </w:r>
      <w:r w:rsidR="000D0FFB">
        <w:rPr>
          <w:rFonts w:eastAsia="Arial Unicode MS"/>
          <w:sz w:val="22"/>
          <w:szCs w:val="22"/>
        </w:rPr>
        <w:t xml:space="preserve"> </w:t>
      </w:r>
      <w:r>
        <w:rPr>
          <w:rFonts w:eastAsia="Arial Unicode MS"/>
          <w:sz w:val="22"/>
          <w:szCs w:val="22"/>
        </w:rPr>
        <w:t>s.</w:t>
      </w:r>
      <w:r w:rsidR="00804F78">
        <w:rPr>
          <w:rFonts w:eastAsia="Arial Unicode MS"/>
          <w:sz w:val="22"/>
          <w:szCs w:val="22"/>
        </w:rPr>
        <w:t>.</w:t>
      </w:r>
      <w:proofErr w:type="gramEnd"/>
      <w:r>
        <w:rPr>
          <w:rFonts w:eastAsia="Arial Unicode MS"/>
          <w:sz w:val="22"/>
          <w:szCs w:val="22"/>
        </w:rPr>
        <w:t xml:space="preserve"> </w:t>
      </w:r>
      <w:r w:rsidR="00285C8E">
        <w:rPr>
          <w:rFonts w:eastAsia="Arial Unicode MS"/>
          <w:sz w:val="22"/>
          <w:szCs w:val="22"/>
        </w:rPr>
        <w:t xml:space="preserve">V RMČ byla dne </w:t>
      </w:r>
      <w:proofErr w:type="gramStart"/>
      <w:r w:rsidR="005877D0">
        <w:rPr>
          <w:rFonts w:eastAsia="Arial Unicode MS"/>
          <w:sz w:val="22"/>
          <w:szCs w:val="22"/>
        </w:rPr>
        <w:t>1.3.2017</w:t>
      </w:r>
      <w:proofErr w:type="gramEnd"/>
      <w:r w:rsidR="005877D0">
        <w:rPr>
          <w:rFonts w:eastAsia="Arial Unicode MS"/>
          <w:sz w:val="22"/>
          <w:szCs w:val="22"/>
        </w:rPr>
        <w:t xml:space="preserve"> pod číslem usnesení 10/266/2017 </w:t>
      </w:r>
      <w:r>
        <w:rPr>
          <w:rFonts w:eastAsia="Arial Unicode MS"/>
          <w:sz w:val="22"/>
          <w:szCs w:val="22"/>
        </w:rPr>
        <w:t>schválena Smlouva o poskytování služeb Informačního centra Praha 5, o.p.s. a Finanční plán Informačního centra Praha 5, o.</w:t>
      </w:r>
      <w:r w:rsidR="000D0FFB">
        <w:rPr>
          <w:rFonts w:eastAsia="Arial Unicode MS"/>
          <w:sz w:val="22"/>
          <w:szCs w:val="22"/>
        </w:rPr>
        <w:t xml:space="preserve"> </w:t>
      </w:r>
      <w:r>
        <w:rPr>
          <w:rFonts w:eastAsia="Arial Unicode MS"/>
          <w:sz w:val="22"/>
          <w:szCs w:val="22"/>
        </w:rPr>
        <w:t>p.</w:t>
      </w:r>
      <w:r w:rsidR="000D0FFB">
        <w:rPr>
          <w:rFonts w:eastAsia="Arial Unicode MS"/>
          <w:sz w:val="22"/>
          <w:szCs w:val="22"/>
        </w:rPr>
        <w:t xml:space="preserve"> </w:t>
      </w:r>
      <w:r>
        <w:rPr>
          <w:rFonts w:eastAsia="Arial Unicode MS"/>
          <w:sz w:val="22"/>
          <w:szCs w:val="22"/>
        </w:rPr>
        <w:t>s.</w:t>
      </w:r>
      <w:r w:rsidR="00285C8E">
        <w:rPr>
          <w:rFonts w:eastAsia="Arial Unicode MS"/>
          <w:sz w:val="22"/>
          <w:szCs w:val="22"/>
        </w:rPr>
        <w:t>, se změnami, přičemž došlo k rozšíření činností</w:t>
      </w:r>
      <w:r w:rsidR="00D63A43">
        <w:rPr>
          <w:rFonts w:eastAsia="Arial Unicode MS"/>
          <w:sz w:val="22"/>
          <w:szCs w:val="22"/>
        </w:rPr>
        <w:t>.</w:t>
      </w:r>
      <w:r w:rsidR="00285C8E">
        <w:rPr>
          <w:rFonts w:eastAsia="Arial Unicode MS"/>
          <w:sz w:val="22"/>
          <w:szCs w:val="22"/>
        </w:rPr>
        <w:t xml:space="preserve"> Dle smlouvy poskytuje společnost vzdělávací programy pro zaměstnance úřadu městské části, administrativu a koordinaci činností spojených s realizací tzv. participativního rozpočtů, poradenské a informační služby pro občany městské části, propagace Prahy 5 v součinnosti se zřizovatelem. </w:t>
      </w:r>
      <w:r w:rsidR="00804F78">
        <w:rPr>
          <w:rFonts w:eastAsia="Arial Unicode MS"/>
          <w:sz w:val="22"/>
          <w:szCs w:val="22"/>
        </w:rPr>
        <w:t xml:space="preserve">V rámci doplňkové činnosti </w:t>
      </w:r>
      <w:proofErr w:type="gramStart"/>
      <w:r w:rsidR="00804F78">
        <w:rPr>
          <w:rFonts w:eastAsia="Arial Unicode MS"/>
          <w:sz w:val="22"/>
          <w:szCs w:val="22"/>
        </w:rPr>
        <w:t xml:space="preserve">jde o </w:t>
      </w:r>
      <w:r w:rsidR="00285C8E">
        <w:rPr>
          <w:rFonts w:eastAsia="Arial Unicode MS"/>
          <w:sz w:val="22"/>
          <w:szCs w:val="22"/>
        </w:rPr>
        <w:t xml:space="preserve"> pronájem</w:t>
      </w:r>
      <w:proofErr w:type="gramEnd"/>
      <w:r w:rsidR="00285C8E">
        <w:rPr>
          <w:rFonts w:eastAsia="Arial Unicode MS"/>
          <w:sz w:val="22"/>
          <w:szCs w:val="22"/>
        </w:rPr>
        <w:t xml:space="preserve"> prostor a zprostředkovatelské služby, služby pro občany a doplňkovou činnost (např. veřejný internet, kopírovací služby, pořádání kulturně společenských akcí a </w:t>
      </w:r>
      <w:r w:rsidR="000D0FFB">
        <w:rPr>
          <w:rFonts w:eastAsia="Arial Unicode MS"/>
          <w:sz w:val="22"/>
          <w:szCs w:val="22"/>
        </w:rPr>
        <w:t>další dle zřizovací listiny.</w:t>
      </w:r>
    </w:p>
    <w:p w:rsidR="00AC0CA7" w:rsidRDefault="00AC0CA7" w:rsidP="00A5796B">
      <w:pPr>
        <w:autoSpaceDE w:val="0"/>
        <w:autoSpaceDN w:val="0"/>
        <w:adjustRightInd w:val="0"/>
        <w:jc w:val="both"/>
        <w:rPr>
          <w:sz w:val="22"/>
          <w:szCs w:val="22"/>
        </w:rPr>
      </w:pPr>
    </w:p>
    <w:p w:rsidR="00AC0CA7" w:rsidRDefault="00EB1303" w:rsidP="00A5796B">
      <w:pPr>
        <w:autoSpaceDE w:val="0"/>
        <w:autoSpaceDN w:val="0"/>
        <w:adjustRightInd w:val="0"/>
        <w:jc w:val="both"/>
        <w:rPr>
          <w:sz w:val="22"/>
          <w:szCs w:val="22"/>
        </w:rPr>
      </w:pPr>
      <w:r>
        <w:rPr>
          <w:sz w:val="22"/>
          <w:szCs w:val="22"/>
        </w:rPr>
        <w:t>Společnost přijala v účetním období od zřizovatele částku ve výši 3.300 tis. Kč na zajištění provozní činnosti, přičemž část prostředků ve výši 1.000 tis. Kč byla společností určena na budoucí činnost a krytí budoucích nákladů, a proto byla zohledněna na účtu výnosů příštích období. Celková částka zúčtovaných příspěvků ve prospěch výnosů na činnost v roce 2017 činila 2.300 tis. Kč, s určením na pokrytí souvisejících nákladů běžného období. Společnost dále přijala od MČ dotaci ve výši 5</w:t>
      </w:r>
      <w:r w:rsidR="000D0FFB">
        <w:rPr>
          <w:sz w:val="22"/>
          <w:szCs w:val="22"/>
        </w:rPr>
        <w:t>45 tis. Kč na realizaci projektu</w:t>
      </w:r>
      <w:r>
        <w:rPr>
          <w:sz w:val="22"/>
          <w:szCs w:val="22"/>
        </w:rPr>
        <w:t xml:space="preserve"> „Podpora vzdělávacích aktivit k integraci cizinců na území MČ Prahy 5“</w:t>
      </w:r>
      <w:r w:rsidR="000D0FFB">
        <w:rPr>
          <w:sz w:val="22"/>
          <w:szCs w:val="22"/>
        </w:rPr>
        <w:t>,</w:t>
      </w:r>
      <w:r>
        <w:rPr>
          <w:sz w:val="22"/>
          <w:szCs w:val="22"/>
        </w:rPr>
        <w:t xml:space="preserve"> kdy v rámci tohoto projektu </w:t>
      </w:r>
      <w:r w:rsidR="000D0FFB">
        <w:rPr>
          <w:sz w:val="22"/>
          <w:szCs w:val="22"/>
        </w:rPr>
        <w:t>realizovala vzdělávání cizinců.</w:t>
      </w:r>
    </w:p>
    <w:p w:rsidR="00AC0CA7" w:rsidRDefault="00AC0CA7" w:rsidP="00A5796B">
      <w:pPr>
        <w:autoSpaceDE w:val="0"/>
        <w:autoSpaceDN w:val="0"/>
        <w:adjustRightInd w:val="0"/>
        <w:jc w:val="both"/>
        <w:rPr>
          <w:sz w:val="22"/>
          <w:szCs w:val="22"/>
        </w:rPr>
      </w:pPr>
    </w:p>
    <w:p w:rsidR="00AC0CA7" w:rsidRDefault="00A22760" w:rsidP="00A5796B">
      <w:pPr>
        <w:autoSpaceDE w:val="0"/>
        <w:autoSpaceDN w:val="0"/>
        <w:adjustRightInd w:val="0"/>
        <w:jc w:val="both"/>
        <w:rPr>
          <w:sz w:val="22"/>
          <w:szCs w:val="22"/>
        </w:rPr>
      </w:pPr>
      <w:r>
        <w:rPr>
          <w:sz w:val="22"/>
          <w:szCs w:val="22"/>
        </w:rPr>
        <w:t xml:space="preserve">V účetním období vykázala společnost </w:t>
      </w:r>
      <w:r w:rsidRPr="008A52E8">
        <w:rPr>
          <w:b/>
          <w:sz w:val="22"/>
          <w:szCs w:val="22"/>
        </w:rPr>
        <w:t>celkový výsledek hospodaření zisk z vlastní činnosti ve výši 261 tis. Kč</w:t>
      </w:r>
      <w:r>
        <w:rPr>
          <w:sz w:val="22"/>
          <w:szCs w:val="22"/>
        </w:rPr>
        <w:t xml:space="preserve"> p</w:t>
      </w:r>
      <w:r w:rsidR="000D0FFB">
        <w:rPr>
          <w:sz w:val="22"/>
          <w:szCs w:val="22"/>
        </w:rPr>
        <w:t>o zdanění.</w:t>
      </w:r>
    </w:p>
    <w:p w:rsidR="00A22760" w:rsidRDefault="00A22760" w:rsidP="00A5796B">
      <w:pPr>
        <w:autoSpaceDE w:val="0"/>
        <w:autoSpaceDN w:val="0"/>
        <w:adjustRightInd w:val="0"/>
        <w:jc w:val="both"/>
        <w:rPr>
          <w:sz w:val="22"/>
          <w:szCs w:val="22"/>
        </w:rPr>
      </w:pPr>
    </w:p>
    <w:p w:rsidR="009E70E9" w:rsidRPr="00842EBE" w:rsidRDefault="0011008C" w:rsidP="00842EBE">
      <w:pPr>
        <w:pStyle w:val="Nadpis1"/>
        <w:jc w:val="left"/>
        <w:rPr>
          <w:rStyle w:val="Siln"/>
          <w:b/>
          <w:bCs w:val="0"/>
        </w:rPr>
      </w:pPr>
      <w:bookmarkStart w:id="110" w:name="_Toc224964534"/>
      <w:bookmarkStart w:id="111" w:name="_Toc194288871"/>
      <w:bookmarkStart w:id="112" w:name="_Toc512431325"/>
      <w:bookmarkStart w:id="113" w:name="_Toc513637932"/>
      <w:r w:rsidRPr="00842EBE">
        <w:rPr>
          <w:rStyle w:val="Siln"/>
          <w:b/>
          <w:bCs w:val="0"/>
        </w:rPr>
        <w:t>8</w:t>
      </w:r>
      <w:r w:rsidR="009E70E9" w:rsidRPr="00842EBE">
        <w:rPr>
          <w:rStyle w:val="Siln"/>
          <w:b/>
          <w:bCs w:val="0"/>
        </w:rPr>
        <w:t>. V</w:t>
      </w:r>
      <w:r w:rsidR="00495CD6" w:rsidRPr="00842EBE">
        <w:rPr>
          <w:rStyle w:val="Siln"/>
          <w:b/>
          <w:bCs w:val="0"/>
        </w:rPr>
        <w:t>yúčtování finančních vztahů</w:t>
      </w:r>
      <w:bookmarkEnd w:id="110"/>
      <w:bookmarkEnd w:id="111"/>
      <w:bookmarkEnd w:id="112"/>
      <w:bookmarkEnd w:id="113"/>
    </w:p>
    <w:p w:rsidR="009E70E9" w:rsidRPr="00577A68" w:rsidRDefault="009E70E9" w:rsidP="009E70E9">
      <w:pPr>
        <w:pStyle w:val="Zkladntextodsazen"/>
        <w:ind w:firstLine="0"/>
        <w:rPr>
          <w:sz w:val="22"/>
          <w:szCs w:val="22"/>
        </w:rPr>
      </w:pPr>
      <w:r w:rsidRPr="00577A68">
        <w:rPr>
          <w:sz w:val="22"/>
          <w:szCs w:val="22"/>
        </w:rPr>
        <w:t xml:space="preserve">Součástí závěrečného účtu městské části je vyúčtování </w:t>
      </w:r>
      <w:r w:rsidR="00CC53B3" w:rsidRPr="00577A68">
        <w:rPr>
          <w:sz w:val="22"/>
          <w:szCs w:val="22"/>
        </w:rPr>
        <w:t>transferů</w:t>
      </w:r>
      <w:r w:rsidRPr="00577A68">
        <w:rPr>
          <w:sz w:val="22"/>
          <w:szCs w:val="22"/>
        </w:rPr>
        <w:t xml:space="preserve"> ze státního rozpočtu a od hlavního města, </w:t>
      </w:r>
      <w:r w:rsidR="000F7887" w:rsidRPr="00577A68">
        <w:rPr>
          <w:sz w:val="22"/>
          <w:szCs w:val="22"/>
        </w:rPr>
        <w:t xml:space="preserve">státních fondů, </w:t>
      </w:r>
      <w:r w:rsidRPr="00577A68">
        <w:rPr>
          <w:sz w:val="22"/>
          <w:szCs w:val="22"/>
        </w:rPr>
        <w:t>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rsidR="00771A39" w:rsidRPr="00577A68" w:rsidRDefault="00771A39" w:rsidP="009E70E9">
      <w:pPr>
        <w:jc w:val="both"/>
        <w:rPr>
          <w:sz w:val="22"/>
          <w:szCs w:val="22"/>
        </w:rPr>
      </w:pPr>
    </w:p>
    <w:p w:rsidR="009E70E9" w:rsidRPr="00347530" w:rsidRDefault="00BB7D6C" w:rsidP="00347530">
      <w:pPr>
        <w:pStyle w:val="Nadpis2"/>
        <w:rPr>
          <w:sz w:val="24"/>
        </w:rPr>
      </w:pPr>
      <w:bookmarkStart w:id="114" w:name="_Toc512431326"/>
      <w:bookmarkStart w:id="115" w:name="_Toc513637933"/>
      <w:r w:rsidRPr="006D6FEA">
        <w:rPr>
          <w:sz w:val="24"/>
        </w:rPr>
        <w:t>Vyúčtování finančních vztahů ke státnímu rozpočtu a rozpočtu hl. m. Prahy</w:t>
      </w:r>
      <w:bookmarkEnd w:id="114"/>
      <w:bookmarkEnd w:id="115"/>
    </w:p>
    <w:p w:rsidR="00F431B2" w:rsidRDefault="003D0BD9" w:rsidP="005E1176">
      <w:pPr>
        <w:jc w:val="both"/>
        <w:rPr>
          <w:sz w:val="22"/>
          <w:szCs w:val="22"/>
        </w:rPr>
      </w:pPr>
      <w:r w:rsidRPr="00577A68">
        <w:rPr>
          <w:sz w:val="22"/>
          <w:szCs w:val="22"/>
        </w:rPr>
        <w:t xml:space="preserve">Součástí závěrečného účtu jsou též údaje o vypořádání finančních vztahů s orgány, institucemi a ostatními organizacemi. Vyúčtování finančních vztahů vůči hlavnímu městu a státnímu rozpočtu bylo projednáno a odsouhlaseno s hlavním městem Prahou dne </w:t>
      </w:r>
      <w:proofErr w:type="gramStart"/>
      <w:r w:rsidR="00016CCC">
        <w:rPr>
          <w:sz w:val="22"/>
          <w:szCs w:val="22"/>
        </w:rPr>
        <w:t>21.02.2018</w:t>
      </w:r>
      <w:proofErr w:type="gramEnd"/>
      <w:r w:rsidR="009D02DA" w:rsidRPr="00577A68">
        <w:rPr>
          <w:sz w:val="22"/>
          <w:szCs w:val="22"/>
        </w:rPr>
        <w:t xml:space="preserve">. </w:t>
      </w:r>
      <w:r w:rsidR="0084675C" w:rsidRPr="00577A68">
        <w:rPr>
          <w:sz w:val="22"/>
          <w:szCs w:val="22"/>
        </w:rPr>
        <w:t>Přehled o všech operacích je uveden v příloze č. 13.</w:t>
      </w:r>
    </w:p>
    <w:p w:rsidR="004B503B" w:rsidRDefault="004B503B" w:rsidP="00FA21DC">
      <w:pPr>
        <w:rPr>
          <w:b/>
        </w:rPr>
      </w:pPr>
    </w:p>
    <w:p w:rsidR="00FA21DC" w:rsidRPr="00577A68" w:rsidRDefault="00FA21DC" w:rsidP="00FA21DC">
      <w:pPr>
        <w:rPr>
          <w:b/>
        </w:rPr>
      </w:pPr>
      <w:r w:rsidRPr="00577A68">
        <w:rPr>
          <w:b/>
        </w:rPr>
        <w:t>Odvody do státního rozpočtu a rozpočtu hlavního města Prahy</w:t>
      </w:r>
    </w:p>
    <w:p w:rsidR="00264726" w:rsidRPr="00577A68" w:rsidRDefault="00264726" w:rsidP="00DF57EA">
      <w:pPr>
        <w:jc w:val="both"/>
        <w:rPr>
          <w:b/>
          <w:sz w:val="22"/>
          <w:szCs w:val="22"/>
        </w:rPr>
      </w:pPr>
    </w:p>
    <w:p w:rsidR="00636529" w:rsidRPr="00577A68" w:rsidRDefault="00936C59" w:rsidP="00DF57EA">
      <w:pPr>
        <w:jc w:val="both"/>
        <w:rPr>
          <w:sz w:val="22"/>
          <w:szCs w:val="22"/>
        </w:rPr>
      </w:pPr>
      <w:r w:rsidRPr="00577A68">
        <w:rPr>
          <w:b/>
          <w:i/>
          <w:sz w:val="22"/>
          <w:szCs w:val="22"/>
        </w:rPr>
        <w:lastRenderedPageBreak/>
        <w:t>Ze státního rozpočtu</w:t>
      </w:r>
      <w:r w:rsidRPr="00577A68">
        <w:rPr>
          <w:sz w:val="22"/>
          <w:szCs w:val="22"/>
        </w:rPr>
        <w:t xml:space="preserve"> byl</w:t>
      </w:r>
      <w:r w:rsidR="00AB5AAB">
        <w:rPr>
          <w:sz w:val="22"/>
          <w:szCs w:val="22"/>
        </w:rPr>
        <w:t>y</w:t>
      </w:r>
      <w:r w:rsidRPr="00577A68">
        <w:rPr>
          <w:sz w:val="22"/>
          <w:szCs w:val="22"/>
        </w:rPr>
        <w:t xml:space="preserve"> poskytnuty transfery v celkové výši </w:t>
      </w:r>
      <w:r w:rsidR="00016CCC">
        <w:rPr>
          <w:sz w:val="22"/>
          <w:szCs w:val="22"/>
        </w:rPr>
        <w:t>104.299,2</w:t>
      </w:r>
      <w:r w:rsidR="00CF5F84" w:rsidRPr="00577A68">
        <w:rPr>
          <w:sz w:val="22"/>
          <w:szCs w:val="22"/>
        </w:rPr>
        <w:t xml:space="preserve"> tis. Kč </w:t>
      </w:r>
      <w:r w:rsidR="00DF57EA" w:rsidRPr="00577A68">
        <w:rPr>
          <w:sz w:val="22"/>
          <w:szCs w:val="22"/>
        </w:rPr>
        <w:t>(v</w:t>
      </w:r>
      <w:r w:rsidR="00831550" w:rsidRPr="00577A68">
        <w:rPr>
          <w:sz w:val="22"/>
          <w:szCs w:val="22"/>
        </w:rPr>
        <w:t> </w:t>
      </w:r>
      <w:r w:rsidR="00DF57EA" w:rsidRPr="00577A68">
        <w:rPr>
          <w:sz w:val="22"/>
          <w:szCs w:val="22"/>
        </w:rPr>
        <w:t xml:space="preserve">rámci souhrnného dotačního vztahu </w:t>
      </w:r>
      <w:r w:rsidRPr="00577A68">
        <w:rPr>
          <w:sz w:val="22"/>
          <w:szCs w:val="22"/>
        </w:rPr>
        <w:t xml:space="preserve">na výkon státní správy </w:t>
      </w:r>
      <w:r w:rsidR="00DF57EA" w:rsidRPr="00577A68">
        <w:rPr>
          <w:sz w:val="22"/>
          <w:szCs w:val="22"/>
        </w:rPr>
        <w:t xml:space="preserve">celkem </w:t>
      </w:r>
      <w:r w:rsidR="00016CCC">
        <w:rPr>
          <w:sz w:val="22"/>
          <w:szCs w:val="22"/>
        </w:rPr>
        <w:t>51.513</w:t>
      </w:r>
      <w:r w:rsidR="00333599">
        <w:rPr>
          <w:sz w:val="22"/>
          <w:szCs w:val="22"/>
        </w:rPr>
        <w:t xml:space="preserve"> </w:t>
      </w:r>
      <w:r w:rsidR="005E1108" w:rsidRPr="00577A68">
        <w:rPr>
          <w:sz w:val="22"/>
          <w:szCs w:val="22"/>
        </w:rPr>
        <w:t>tis. Kč</w:t>
      </w:r>
      <w:r w:rsidR="00831550" w:rsidRPr="00577A68">
        <w:rPr>
          <w:sz w:val="22"/>
          <w:szCs w:val="22"/>
        </w:rPr>
        <w:t>)</w:t>
      </w:r>
      <w:r w:rsidR="00DF57EA" w:rsidRPr="00577A68">
        <w:rPr>
          <w:sz w:val="22"/>
          <w:szCs w:val="22"/>
        </w:rPr>
        <w:t xml:space="preserve"> a účelové transfery </w:t>
      </w:r>
      <w:r w:rsidR="00B91C8A" w:rsidRPr="00577A68">
        <w:rPr>
          <w:sz w:val="22"/>
          <w:szCs w:val="22"/>
        </w:rPr>
        <w:t xml:space="preserve">v celkové výši </w:t>
      </w:r>
      <w:r w:rsidR="00016CCC">
        <w:rPr>
          <w:sz w:val="22"/>
          <w:szCs w:val="22"/>
        </w:rPr>
        <w:t>52.786,2</w:t>
      </w:r>
      <w:r w:rsidR="000D0FFB">
        <w:rPr>
          <w:sz w:val="22"/>
          <w:szCs w:val="22"/>
        </w:rPr>
        <w:t xml:space="preserve"> tis. Kč.</w:t>
      </w:r>
    </w:p>
    <w:p w:rsidR="00262350" w:rsidRPr="00577A68" w:rsidRDefault="00262350" w:rsidP="00DF57EA">
      <w:pPr>
        <w:jc w:val="both"/>
        <w:rPr>
          <w:sz w:val="22"/>
          <w:szCs w:val="22"/>
        </w:rPr>
      </w:pPr>
    </w:p>
    <w:p w:rsidR="002F0961" w:rsidRPr="00577A68" w:rsidRDefault="00262350" w:rsidP="00DF57EA">
      <w:pPr>
        <w:jc w:val="both"/>
        <w:rPr>
          <w:sz w:val="22"/>
          <w:szCs w:val="22"/>
        </w:rPr>
      </w:pPr>
      <w:r w:rsidRPr="00577A68">
        <w:rPr>
          <w:sz w:val="22"/>
          <w:szCs w:val="22"/>
        </w:rPr>
        <w:t>Městská část v rámci finančního vypořádání za rok 201</w:t>
      </w:r>
      <w:r w:rsidR="00016CCC">
        <w:rPr>
          <w:sz w:val="22"/>
          <w:szCs w:val="22"/>
        </w:rPr>
        <w:t>7</w:t>
      </w:r>
      <w:r w:rsidRPr="00577A68">
        <w:rPr>
          <w:sz w:val="22"/>
          <w:szCs w:val="22"/>
        </w:rPr>
        <w:t xml:space="preserve"> </w:t>
      </w:r>
      <w:r w:rsidRPr="008A52E8">
        <w:rPr>
          <w:b/>
          <w:sz w:val="22"/>
          <w:szCs w:val="22"/>
        </w:rPr>
        <w:t>odvedla do státního rozpočtu</w:t>
      </w:r>
      <w:r w:rsidRPr="00577A68">
        <w:rPr>
          <w:sz w:val="22"/>
          <w:szCs w:val="22"/>
        </w:rPr>
        <w:t xml:space="preserve"> </w:t>
      </w:r>
      <w:r w:rsidR="005C19A6">
        <w:rPr>
          <w:sz w:val="22"/>
          <w:szCs w:val="22"/>
        </w:rPr>
        <w:t xml:space="preserve">celkem částku </w:t>
      </w:r>
      <w:r w:rsidR="005C19A6" w:rsidRPr="008A52E8">
        <w:rPr>
          <w:b/>
          <w:sz w:val="22"/>
          <w:szCs w:val="22"/>
        </w:rPr>
        <w:t>263.693,44 Kč,</w:t>
      </w:r>
      <w:r w:rsidR="005C19A6">
        <w:rPr>
          <w:sz w:val="22"/>
          <w:szCs w:val="22"/>
        </w:rPr>
        <w:t xml:space="preserve"> z toho: </w:t>
      </w:r>
      <w:r w:rsidRPr="00577A68">
        <w:rPr>
          <w:sz w:val="22"/>
          <w:szCs w:val="22"/>
        </w:rPr>
        <w:t xml:space="preserve">vratku nedočerpané dotace na výkon sociální práce ve výši </w:t>
      </w:r>
      <w:r w:rsidR="00016CCC">
        <w:rPr>
          <w:sz w:val="22"/>
          <w:szCs w:val="22"/>
        </w:rPr>
        <w:t>901,50</w:t>
      </w:r>
      <w:r w:rsidR="00371D02" w:rsidRPr="00577A68">
        <w:rPr>
          <w:sz w:val="22"/>
          <w:szCs w:val="22"/>
        </w:rPr>
        <w:t xml:space="preserve"> Kč</w:t>
      </w:r>
      <w:r w:rsidR="00016CCC">
        <w:rPr>
          <w:sz w:val="22"/>
          <w:szCs w:val="22"/>
        </w:rPr>
        <w:t xml:space="preserve">, vratku dotace na volbu prezidenta ČR – přípravná fáze ve výši 804 Kč, </w:t>
      </w:r>
      <w:r w:rsidR="00371D02" w:rsidRPr="00577A68">
        <w:rPr>
          <w:sz w:val="22"/>
          <w:szCs w:val="22"/>
        </w:rPr>
        <w:t xml:space="preserve">vratku nedočerpané dotace na výkon sociálně právní ochrany dětí (SPOD) ve výši </w:t>
      </w:r>
      <w:r w:rsidR="00016CCC">
        <w:rPr>
          <w:sz w:val="22"/>
          <w:szCs w:val="22"/>
        </w:rPr>
        <w:t>171.267,94</w:t>
      </w:r>
      <w:r w:rsidR="00371D02" w:rsidRPr="00577A68">
        <w:rPr>
          <w:sz w:val="22"/>
          <w:szCs w:val="22"/>
        </w:rPr>
        <w:t xml:space="preserve"> Kč</w:t>
      </w:r>
      <w:r w:rsidR="00016CCC">
        <w:rPr>
          <w:sz w:val="22"/>
          <w:szCs w:val="22"/>
        </w:rPr>
        <w:t>, vratk</w:t>
      </w:r>
      <w:r w:rsidR="005C19A6">
        <w:rPr>
          <w:sz w:val="22"/>
          <w:szCs w:val="22"/>
        </w:rPr>
        <w:t>u</w:t>
      </w:r>
      <w:r w:rsidR="00016CCC">
        <w:rPr>
          <w:sz w:val="22"/>
          <w:szCs w:val="22"/>
        </w:rPr>
        <w:t xml:space="preserve"> nedočerpané dotace na integraci cizinců ve výši </w:t>
      </w:r>
      <w:r w:rsidR="005C19A6">
        <w:rPr>
          <w:sz w:val="22"/>
          <w:szCs w:val="22"/>
        </w:rPr>
        <w:t>90.720 Kč.</w:t>
      </w:r>
    </w:p>
    <w:p w:rsidR="00371D02" w:rsidRPr="00577A68" w:rsidRDefault="00371D02" w:rsidP="00DF57EA">
      <w:pPr>
        <w:jc w:val="both"/>
        <w:rPr>
          <w:b/>
          <w:i/>
          <w:sz w:val="22"/>
          <w:szCs w:val="22"/>
        </w:rPr>
      </w:pPr>
    </w:p>
    <w:p w:rsidR="000A12D3" w:rsidRPr="00577A68" w:rsidRDefault="00DF57EA" w:rsidP="00DF57EA">
      <w:pPr>
        <w:jc w:val="both"/>
        <w:rPr>
          <w:sz w:val="22"/>
          <w:szCs w:val="22"/>
        </w:rPr>
      </w:pPr>
      <w:r w:rsidRPr="00577A68">
        <w:rPr>
          <w:b/>
          <w:i/>
          <w:sz w:val="22"/>
          <w:szCs w:val="22"/>
        </w:rPr>
        <w:t>Z rozpočtu hl. m. Prahy</w:t>
      </w:r>
      <w:r w:rsidRPr="00577A68">
        <w:rPr>
          <w:sz w:val="22"/>
          <w:szCs w:val="22"/>
        </w:rPr>
        <w:t xml:space="preserve"> bylo celkem přijato </w:t>
      </w:r>
      <w:r w:rsidR="005C19A6">
        <w:rPr>
          <w:sz w:val="22"/>
          <w:szCs w:val="22"/>
        </w:rPr>
        <w:t>624.864,3</w:t>
      </w:r>
      <w:r w:rsidR="00333599">
        <w:rPr>
          <w:sz w:val="22"/>
          <w:szCs w:val="22"/>
        </w:rPr>
        <w:t xml:space="preserve"> </w:t>
      </w:r>
      <w:r w:rsidR="005E1108" w:rsidRPr="00577A68">
        <w:rPr>
          <w:sz w:val="22"/>
          <w:szCs w:val="22"/>
        </w:rPr>
        <w:t>tis. Kč</w:t>
      </w:r>
      <w:r w:rsidR="006C520D" w:rsidRPr="00577A68">
        <w:rPr>
          <w:sz w:val="22"/>
          <w:szCs w:val="22"/>
        </w:rPr>
        <w:t xml:space="preserve"> (v rámci souhrnného dotačního transferu celkem </w:t>
      </w:r>
      <w:r w:rsidR="005C19A6">
        <w:rPr>
          <w:sz w:val="22"/>
          <w:szCs w:val="22"/>
        </w:rPr>
        <w:t>254.238</w:t>
      </w:r>
      <w:r w:rsidR="00333599">
        <w:rPr>
          <w:sz w:val="22"/>
          <w:szCs w:val="22"/>
        </w:rPr>
        <w:t xml:space="preserve"> </w:t>
      </w:r>
      <w:r w:rsidR="005E1108" w:rsidRPr="00577A68">
        <w:rPr>
          <w:sz w:val="22"/>
          <w:szCs w:val="22"/>
        </w:rPr>
        <w:t>tis. Kč</w:t>
      </w:r>
      <w:r w:rsidR="00D5039B">
        <w:rPr>
          <w:sz w:val="22"/>
          <w:szCs w:val="22"/>
        </w:rPr>
        <w:t xml:space="preserve">) a </w:t>
      </w:r>
      <w:r w:rsidR="00E74F88" w:rsidRPr="00577A68">
        <w:rPr>
          <w:sz w:val="22"/>
          <w:szCs w:val="22"/>
        </w:rPr>
        <w:t xml:space="preserve">účelové transfery </w:t>
      </w:r>
      <w:r w:rsidR="00D5039B">
        <w:rPr>
          <w:sz w:val="22"/>
          <w:szCs w:val="22"/>
        </w:rPr>
        <w:t>v celkové výši 370.626,30 tis. Kč, z toho na investiční projekty celkem 318.855 tis. Kč.</w:t>
      </w:r>
    </w:p>
    <w:p w:rsidR="005C19A6" w:rsidRDefault="005C19A6" w:rsidP="00DF57EA">
      <w:pPr>
        <w:jc w:val="both"/>
        <w:rPr>
          <w:sz w:val="22"/>
          <w:szCs w:val="22"/>
        </w:rPr>
      </w:pPr>
    </w:p>
    <w:p w:rsidR="00FE5725" w:rsidRPr="00577A68" w:rsidRDefault="004A5A1B" w:rsidP="00DF57EA">
      <w:pPr>
        <w:jc w:val="both"/>
        <w:rPr>
          <w:sz w:val="22"/>
          <w:szCs w:val="22"/>
        </w:rPr>
      </w:pPr>
      <w:r w:rsidRPr="00577A68">
        <w:rPr>
          <w:sz w:val="22"/>
          <w:szCs w:val="22"/>
        </w:rPr>
        <w:t>Z celkové výše přijatých účelových transferů není předmětem finančního vypořádání za rok 201</w:t>
      </w:r>
      <w:r w:rsidR="005C19A6">
        <w:rPr>
          <w:sz w:val="22"/>
          <w:szCs w:val="22"/>
        </w:rPr>
        <w:t>7</w:t>
      </w:r>
      <w:r w:rsidR="008A73D3" w:rsidRPr="00577A68">
        <w:rPr>
          <w:sz w:val="22"/>
          <w:szCs w:val="22"/>
        </w:rPr>
        <w:t xml:space="preserve"> </w:t>
      </w:r>
      <w:r w:rsidRPr="00577A68">
        <w:rPr>
          <w:sz w:val="22"/>
          <w:szCs w:val="22"/>
        </w:rPr>
        <w:t xml:space="preserve">částka ve </w:t>
      </w:r>
      <w:proofErr w:type="gramStart"/>
      <w:r w:rsidRPr="00577A68">
        <w:rPr>
          <w:sz w:val="22"/>
          <w:szCs w:val="22"/>
        </w:rPr>
        <w:t>výši</w:t>
      </w:r>
      <w:r w:rsidR="00333599">
        <w:rPr>
          <w:sz w:val="22"/>
          <w:szCs w:val="22"/>
        </w:rPr>
        <w:t xml:space="preserve"> </w:t>
      </w:r>
      <w:r w:rsidR="00D5039B">
        <w:rPr>
          <w:sz w:val="22"/>
          <w:szCs w:val="22"/>
        </w:rPr>
        <w:t xml:space="preserve"> 19.540.561,85</w:t>
      </w:r>
      <w:proofErr w:type="gramEnd"/>
      <w:r w:rsidR="00D5039B">
        <w:rPr>
          <w:sz w:val="22"/>
          <w:szCs w:val="22"/>
        </w:rPr>
        <w:t xml:space="preserve"> Kč</w:t>
      </w:r>
      <w:r w:rsidR="00B63BA9" w:rsidRPr="00577A68">
        <w:rPr>
          <w:sz w:val="22"/>
          <w:szCs w:val="22"/>
        </w:rPr>
        <w:t>, což je</w:t>
      </w:r>
      <w:r w:rsidRPr="00577A68">
        <w:rPr>
          <w:sz w:val="22"/>
          <w:szCs w:val="22"/>
        </w:rPr>
        <w:t xml:space="preserve"> vratka 100% podílu na celkové daňové povinnosti hl. m. Prahy na dani z příjmů právnických osob za zdaňovací období r. 201</w:t>
      </w:r>
      <w:r w:rsidR="005C19A6">
        <w:rPr>
          <w:sz w:val="22"/>
          <w:szCs w:val="22"/>
        </w:rPr>
        <w:t>6</w:t>
      </w:r>
      <w:r w:rsidR="00AB2F30" w:rsidRPr="00577A68">
        <w:rPr>
          <w:sz w:val="22"/>
          <w:szCs w:val="22"/>
        </w:rPr>
        <w:t xml:space="preserve"> a finanční prostředky přijaté z výnosů výherních hracích přístrojů a</w:t>
      </w:r>
      <w:r w:rsidR="00E01721" w:rsidRPr="00577A68">
        <w:rPr>
          <w:sz w:val="22"/>
          <w:szCs w:val="22"/>
        </w:rPr>
        <w:t xml:space="preserve"> jiných technických herních zařízení ve výši</w:t>
      </w:r>
      <w:r w:rsidR="00D5039B">
        <w:rPr>
          <w:sz w:val="22"/>
          <w:szCs w:val="22"/>
        </w:rPr>
        <w:t xml:space="preserve"> 15.571 tis.</w:t>
      </w:r>
      <w:r w:rsidR="00682C2C">
        <w:rPr>
          <w:sz w:val="22"/>
          <w:szCs w:val="22"/>
        </w:rPr>
        <w:t xml:space="preserve"> </w:t>
      </w:r>
      <w:r w:rsidR="00D5039B">
        <w:rPr>
          <w:sz w:val="22"/>
          <w:szCs w:val="22"/>
        </w:rPr>
        <w:t>Kč.</w:t>
      </w:r>
    </w:p>
    <w:p w:rsidR="00DF57EA" w:rsidRPr="00577A68" w:rsidRDefault="00DF57EA" w:rsidP="009E70E9">
      <w:pPr>
        <w:rPr>
          <w:sz w:val="22"/>
          <w:szCs w:val="22"/>
        </w:rPr>
      </w:pPr>
    </w:p>
    <w:p w:rsidR="00262350" w:rsidRPr="00577A68" w:rsidRDefault="00262350" w:rsidP="003D4F44">
      <w:pPr>
        <w:jc w:val="both"/>
        <w:rPr>
          <w:sz w:val="22"/>
          <w:szCs w:val="22"/>
        </w:rPr>
      </w:pPr>
      <w:r w:rsidRPr="00577A68">
        <w:rPr>
          <w:sz w:val="22"/>
          <w:szCs w:val="22"/>
        </w:rPr>
        <w:t>Městská část v rámci finančního vypořádání za rok 201</w:t>
      </w:r>
      <w:r w:rsidR="00D5039B">
        <w:rPr>
          <w:sz w:val="22"/>
          <w:szCs w:val="22"/>
        </w:rPr>
        <w:t>7</w:t>
      </w:r>
      <w:r w:rsidRPr="00577A68">
        <w:rPr>
          <w:sz w:val="22"/>
          <w:szCs w:val="22"/>
        </w:rPr>
        <w:t xml:space="preserve"> </w:t>
      </w:r>
      <w:r w:rsidRPr="008A52E8">
        <w:rPr>
          <w:b/>
          <w:sz w:val="22"/>
          <w:szCs w:val="22"/>
        </w:rPr>
        <w:t>odvede do rozpočtu hl. m. Prahy</w:t>
      </w:r>
      <w:r w:rsidRPr="00577A68">
        <w:rPr>
          <w:sz w:val="22"/>
          <w:szCs w:val="22"/>
        </w:rPr>
        <w:t xml:space="preserve"> celkem </w:t>
      </w:r>
      <w:r w:rsidRPr="008A52E8">
        <w:rPr>
          <w:b/>
          <w:sz w:val="22"/>
          <w:szCs w:val="22"/>
        </w:rPr>
        <w:t xml:space="preserve">částku ve výši </w:t>
      </w:r>
      <w:r w:rsidR="00D5039B" w:rsidRPr="008A52E8">
        <w:rPr>
          <w:b/>
          <w:sz w:val="22"/>
          <w:szCs w:val="22"/>
        </w:rPr>
        <w:t>237.959,62</w:t>
      </w:r>
      <w:r w:rsidRPr="008A52E8">
        <w:rPr>
          <w:b/>
          <w:sz w:val="22"/>
          <w:szCs w:val="22"/>
        </w:rPr>
        <w:t xml:space="preserve"> Kč</w:t>
      </w:r>
      <w:r w:rsidRPr="00577A68">
        <w:rPr>
          <w:sz w:val="22"/>
          <w:szCs w:val="22"/>
        </w:rPr>
        <w:t xml:space="preserve"> (nedočerpané dotace, doplatky místních poplatků za psy a rekreační pobyt). </w:t>
      </w:r>
    </w:p>
    <w:p w:rsidR="00262350" w:rsidRPr="00577A68" w:rsidRDefault="00262350" w:rsidP="009E70E9">
      <w:pPr>
        <w:rPr>
          <w:sz w:val="22"/>
          <w:szCs w:val="22"/>
        </w:rPr>
      </w:pPr>
    </w:p>
    <w:p w:rsidR="00262350" w:rsidRDefault="00262350" w:rsidP="00BA79B3">
      <w:pPr>
        <w:rPr>
          <w:b/>
          <w:i/>
          <w:sz w:val="22"/>
          <w:szCs w:val="22"/>
        </w:rPr>
      </w:pPr>
      <w:r w:rsidRPr="00577A68">
        <w:rPr>
          <w:b/>
          <w:i/>
          <w:sz w:val="22"/>
          <w:szCs w:val="22"/>
        </w:rPr>
        <w:t>Celkové odvody v rámci finančního vypořádání za rok 201</w:t>
      </w:r>
      <w:r w:rsidR="00D5039B">
        <w:rPr>
          <w:b/>
          <w:i/>
          <w:sz w:val="22"/>
          <w:szCs w:val="22"/>
        </w:rPr>
        <w:t>7</w:t>
      </w:r>
      <w:r w:rsidRPr="00577A68">
        <w:rPr>
          <w:b/>
          <w:i/>
          <w:sz w:val="22"/>
          <w:szCs w:val="22"/>
        </w:rPr>
        <w:t xml:space="preserve"> do </w:t>
      </w:r>
      <w:r w:rsidR="00BA4921" w:rsidRPr="00577A68">
        <w:rPr>
          <w:b/>
          <w:i/>
          <w:sz w:val="22"/>
          <w:szCs w:val="22"/>
        </w:rPr>
        <w:t xml:space="preserve">státního rozpočtu a </w:t>
      </w:r>
      <w:r w:rsidRPr="00577A68">
        <w:rPr>
          <w:b/>
          <w:i/>
          <w:sz w:val="22"/>
          <w:szCs w:val="22"/>
        </w:rPr>
        <w:t xml:space="preserve">rozpočtu hl. m. Prahy představují částku ve výši </w:t>
      </w:r>
      <w:r w:rsidR="00BA4921" w:rsidRPr="002F3266">
        <w:rPr>
          <w:b/>
          <w:i/>
          <w:sz w:val="22"/>
          <w:szCs w:val="22"/>
        </w:rPr>
        <w:t>5</w:t>
      </w:r>
      <w:r w:rsidR="00D5039B">
        <w:rPr>
          <w:b/>
          <w:i/>
          <w:sz w:val="22"/>
          <w:szCs w:val="22"/>
        </w:rPr>
        <w:t>01.653,06</w:t>
      </w:r>
      <w:r w:rsidRPr="002F3266">
        <w:rPr>
          <w:b/>
          <w:i/>
          <w:sz w:val="22"/>
          <w:szCs w:val="22"/>
        </w:rPr>
        <w:t xml:space="preserve"> Kč.</w:t>
      </w:r>
    </w:p>
    <w:p w:rsidR="00E75D61" w:rsidRDefault="00E75D61" w:rsidP="00BA79B3">
      <w:pPr>
        <w:rPr>
          <w:b/>
          <w:i/>
          <w:sz w:val="22"/>
          <w:szCs w:val="22"/>
        </w:rPr>
      </w:pPr>
    </w:p>
    <w:p w:rsidR="002E276D" w:rsidRDefault="00E75D61" w:rsidP="0058403B">
      <w:pPr>
        <w:jc w:val="both"/>
        <w:rPr>
          <w:sz w:val="22"/>
          <w:szCs w:val="22"/>
        </w:rPr>
      </w:pPr>
      <w:r>
        <w:rPr>
          <w:sz w:val="22"/>
          <w:szCs w:val="22"/>
        </w:rPr>
        <w:t>Městská část při projednávání finančního vypořádání za rok 201</w:t>
      </w:r>
      <w:r w:rsidR="00D5039B">
        <w:rPr>
          <w:sz w:val="22"/>
          <w:szCs w:val="22"/>
        </w:rPr>
        <w:t>7</w:t>
      </w:r>
      <w:r>
        <w:rPr>
          <w:sz w:val="22"/>
          <w:szCs w:val="22"/>
        </w:rPr>
        <w:t xml:space="preserve"> předložila Magistrátu hl. m. Prahy </w:t>
      </w:r>
      <w:r w:rsidRPr="00B34775">
        <w:rPr>
          <w:i/>
          <w:sz w:val="22"/>
          <w:szCs w:val="22"/>
        </w:rPr>
        <w:t>požadavek na ponechání nevyčerpaných finančních prostředků z poskytnutých</w:t>
      </w:r>
      <w:r>
        <w:rPr>
          <w:sz w:val="22"/>
          <w:szCs w:val="22"/>
        </w:rPr>
        <w:t xml:space="preserve"> </w:t>
      </w:r>
      <w:r w:rsidRPr="00433B0F">
        <w:rPr>
          <w:i/>
          <w:sz w:val="22"/>
          <w:szCs w:val="22"/>
        </w:rPr>
        <w:t>investičních dotací</w:t>
      </w:r>
      <w:r>
        <w:rPr>
          <w:sz w:val="22"/>
          <w:szCs w:val="22"/>
        </w:rPr>
        <w:t xml:space="preserve"> v roce 2016</w:t>
      </w:r>
      <w:r w:rsidR="002E276D">
        <w:rPr>
          <w:sz w:val="22"/>
          <w:szCs w:val="22"/>
        </w:rPr>
        <w:t xml:space="preserve"> a nevyčerpaných v r. 2017 u akce: Rekonstrukce dětského hřiště Okrouhlík (15.908.660</w:t>
      </w:r>
      <w:r w:rsidR="00B34775">
        <w:rPr>
          <w:sz w:val="22"/>
          <w:szCs w:val="22"/>
        </w:rPr>
        <w:t> </w:t>
      </w:r>
      <w:r w:rsidR="002E276D">
        <w:rPr>
          <w:sz w:val="22"/>
          <w:szCs w:val="22"/>
        </w:rPr>
        <w:t xml:space="preserve"> Kč) k použití v r. 2018.</w:t>
      </w:r>
    </w:p>
    <w:p w:rsidR="001A4369" w:rsidRDefault="001A4369" w:rsidP="0058403B">
      <w:pPr>
        <w:jc w:val="both"/>
        <w:rPr>
          <w:sz w:val="22"/>
          <w:szCs w:val="22"/>
        </w:rPr>
      </w:pPr>
    </w:p>
    <w:p w:rsidR="002E276D" w:rsidRPr="008F75AF" w:rsidRDefault="002E276D" w:rsidP="0058403B">
      <w:pPr>
        <w:jc w:val="both"/>
        <w:rPr>
          <w:sz w:val="22"/>
          <w:szCs w:val="22"/>
        </w:rPr>
      </w:pPr>
      <w:r w:rsidRPr="008F75AF">
        <w:rPr>
          <w:i/>
          <w:sz w:val="22"/>
          <w:szCs w:val="22"/>
        </w:rPr>
        <w:t xml:space="preserve">Z poskytnutých investičních dotací v r. 2017 </w:t>
      </w:r>
      <w:r w:rsidRPr="008F75AF">
        <w:rPr>
          <w:sz w:val="22"/>
          <w:szCs w:val="22"/>
        </w:rPr>
        <w:t xml:space="preserve">nebyly vyčerpány finanční prostředky v celkové výši 246.842.197,81 Kč, bylo požádáno o jejich </w:t>
      </w:r>
      <w:r w:rsidR="00BA7EC6" w:rsidRPr="008F75AF">
        <w:rPr>
          <w:sz w:val="22"/>
          <w:szCs w:val="22"/>
        </w:rPr>
        <w:t>použití v r. 2018 na s</w:t>
      </w:r>
      <w:r w:rsidR="0058403B" w:rsidRPr="008F75AF">
        <w:rPr>
          <w:sz w:val="22"/>
          <w:szCs w:val="22"/>
        </w:rPr>
        <w:t>tejný účel.</w:t>
      </w:r>
      <w:r w:rsidR="00BA7EC6" w:rsidRPr="008F75AF">
        <w:rPr>
          <w:sz w:val="22"/>
          <w:szCs w:val="22"/>
        </w:rPr>
        <w:t xml:space="preserve"> Jedná se o tyto akce:</w:t>
      </w:r>
    </w:p>
    <w:p w:rsidR="00433B0F" w:rsidRPr="008F75AF" w:rsidRDefault="00682C2C" w:rsidP="0058403B">
      <w:pPr>
        <w:jc w:val="both"/>
        <w:rPr>
          <w:sz w:val="22"/>
          <w:szCs w:val="22"/>
        </w:rPr>
      </w:pPr>
      <w:r w:rsidRPr="008F75AF">
        <w:rPr>
          <w:sz w:val="22"/>
          <w:szCs w:val="22"/>
        </w:rPr>
        <w:t>ZŠ Weberova 1090/1 – rekonstrukce fasád /pavilon E</w:t>
      </w:r>
      <w:r w:rsidR="003D1888" w:rsidRPr="008F75AF">
        <w:rPr>
          <w:sz w:val="22"/>
          <w:szCs w:val="22"/>
        </w:rPr>
        <w:t xml:space="preserve"> (4.179.084,74 Kč), Záhorského </w:t>
      </w:r>
      <w:proofErr w:type="gramStart"/>
      <w:r w:rsidR="003D1888" w:rsidRPr="008F75AF">
        <w:rPr>
          <w:sz w:val="22"/>
          <w:szCs w:val="22"/>
        </w:rPr>
        <w:t>č.p.</w:t>
      </w:r>
      <w:proofErr w:type="gramEnd"/>
      <w:r w:rsidR="003D1888" w:rsidRPr="008F75AF">
        <w:rPr>
          <w:sz w:val="22"/>
          <w:szCs w:val="22"/>
        </w:rPr>
        <w:t xml:space="preserve"> 886 – vzdělávací a komunitní centrum (30.316.159,90 Kč), ZŠ a MŠ Barrandov I. – sociální zázemí sportovního areálu 12.694.434,11 Kč), ZŠ a MŠ Barrandov II – stavební úpravy sportovního areálu (29.754.943,70 Kč), ZŠ Pod </w:t>
      </w:r>
      <w:proofErr w:type="spellStart"/>
      <w:r w:rsidR="003D1888" w:rsidRPr="008F75AF">
        <w:rPr>
          <w:sz w:val="22"/>
          <w:szCs w:val="22"/>
        </w:rPr>
        <w:t>Žvahovem</w:t>
      </w:r>
      <w:proofErr w:type="spellEnd"/>
      <w:r w:rsidR="003D1888" w:rsidRPr="008F75AF">
        <w:rPr>
          <w:sz w:val="22"/>
          <w:szCs w:val="22"/>
        </w:rPr>
        <w:t xml:space="preserve"> – snížení energetické náročnosti objektu (41.841.960</w:t>
      </w:r>
      <w:r w:rsidR="00A07545" w:rsidRPr="008F75AF">
        <w:rPr>
          <w:sz w:val="22"/>
          <w:szCs w:val="22"/>
        </w:rPr>
        <w:t> </w:t>
      </w:r>
      <w:r w:rsidR="003D1888" w:rsidRPr="008F75AF">
        <w:rPr>
          <w:sz w:val="22"/>
          <w:szCs w:val="22"/>
        </w:rPr>
        <w:t xml:space="preserve">Kč), Rozšíření kapacity ZŠ a MŠ Tyršova (21.310.288 Kč), Rekonstrukce parku Santoška (22.822.093,54 Kč, Komunitní zahrada Hlubočepy (14.338.438 Kč), Revitalizace parku Klamovka (19.912.880 Kč), Rekonstrukce komunikací v parku </w:t>
      </w:r>
      <w:proofErr w:type="spellStart"/>
      <w:r w:rsidR="003D1888" w:rsidRPr="008F75AF">
        <w:rPr>
          <w:sz w:val="22"/>
          <w:szCs w:val="22"/>
        </w:rPr>
        <w:t>Mrázovka</w:t>
      </w:r>
      <w:proofErr w:type="spellEnd"/>
      <w:r w:rsidR="003D1888" w:rsidRPr="008F75AF">
        <w:rPr>
          <w:sz w:val="22"/>
          <w:szCs w:val="22"/>
        </w:rPr>
        <w:t xml:space="preserve"> (19.898.360 Kč), Psí hřiště </w:t>
      </w:r>
      <w:proofErr w:type="spellStart"/>
      <w:r w:rsidR="003D1888" w:rsidRPr="008F75AF">
        <w:rPr>
          <w:sz w:val="22"/>
          <w:szCs w:val="22"/>
        </w:rPr>
        <w:t>Mrázovka</w:t>
      </w:r>
      <w:proofErr w:type="spellEnd"/>
      <w:r w:rsidR="003D1888" w:rsidRPr="008F75AF">
        <w:rPr>
          <w:sz w:val="22"/>
          <w:szCs w:val="22"/>
        </w:rPr>
        <w:t xml:space="preserve"> (2.000.000 Kč), Rekonstrukce sportovišť (14.648.555,82 Kč), Rekonstrukce skateparku Butovická (2.500.000 Kč), Street </w:t>
      </w:r>
      <w:proofErr w:type="spellStart"/>
      <w:r w:rsidR="003D1888" w:rsidRPr="008F75AF">
        <w:rPr>
          <w:sz w:val="22"/>
          <w:szCs w:val="22"/>
        </w:rPr>
        <w:t>workout</w:t>
      </w:r>
      <w:proofErr w:type="spellEnd"/>
      <w:r w:rsidR="003D1888" w:rsidRPr="008F75AF">
        <w:rPr>
          <w:sz w:val="22"/>
          <w:szCs w:val="22"/>
        </w:rPr>
        <w:t xml:space="preserve"> hřiště Barrandov (1.000.000 Kč), Vybudování </w:t>
      </w:r>
      <w:proofErr w:type="spellStart"/>
      <w:r w:rsidR="003D1888" w:rsidRPr="008F75AF">
        <w:rPr>
          <w:sz w:val="22"/>
          <w:szCs w:val="22"/>
        </w:rPr>
        <w:t>fitparku</w:t>
      </w:r>
      <w:proofErr w:type="spellEnd"/>
      <w:r w:rsidR="003D1888" w:rsidRPr="008F75AF">
        <w:rPr>
          <w:sz w:val="22"/>
          <w:szCs w:val="22"/>
        </w:rPr>
        <w:t xml:space="preserve"> (600.000 Kč), Revitalizace hřiště Pod Kotlářkou (3.500.000 Kč), Revitalizace hřiště Pod </w:t>
      </w:r>
      <w:proofErr w:type="spellStart"/>
      <w:r w:rsidR="003D1888" w:rsidRPr="008F75AF">
        <w:rPr>
          <w:sz w:val="22"/>
          <w:szCs w:val="22"/>
        </w:rPr>
        <w:t>Žvahovem</w:t>
      </w:r>
      <w:proofErr w:type="spellEnd"/>
      <w:r w:rsidR="003D1888" w:rsidRPr="008F75AF">
        <w:rPr>
          <w:sz w:val="22"/>
          <w:szCs w:val="22"/>
        </w:rPr>
        <w:t xml:space="preserve"> (2.000.000 Kč), Bezpečný přechod – Smart </w:t>
      </w:r>
      <w:proofErr w:type="spellStart"/>
      <w:r w:rsidR="003D1888" w:rsidRPr="008F75AF">
        <w:rPr>
          <w:sz w:val="22"/>
          <w:szCs w:val="22"/>
        </w:rPr>
        <w:t>Cities</w:t>
      </w:r>
      <w:proofErr w:type="spellEnd"/>
      <w:r w:rsidR="003D1888" w:rsidRPr="008F75AF">
        <w:rPr>
          <w:sz w:val="22"/>
          <w:szCs w:val="22"/>
        </w:rPr>
        <w:t xml:space="preserve"> (750.000 Kč), Revitalizace parku Praha 5 – Smart </w:t>
      </w:r>
      <w:proofErr w:type="spellStart"/>
      <w:r w:rsidR="003D1888" w:rsidRPr="008F75AF">
        <w:rPr>
          <w:sz w:val="22"/>
          <w:szCs w:val="22"/>
        </w:rPr>
        <w:t>Cities</w:t>
      </w:r>
      <w:proofErr w:type="spellEnd"/>
      <w:r w:rsidR="003D1888" w:rsidRPr="008F75AF">
        <w:rPr>
          <w:sz w:val="22"/>
          <w:szCs w:val="22"/>
        </w:rPr>
        <w:t xml:space="preserve"> (2.775.000 Kč)</w:t>
      </w:r>
      <w:r w:rsidR="000D0FFB" w:rsidRPr="008F75AF">
        <w:rPr>
          <w:sz w:val="22"/>
          <w:szCs w:val="22"/>
        </w:rPr>
        <w:t>.</w:t>
      </w:r>
    </w:p>
    <w:p w:rsidR="001A4369" w:rsidRPr="008F75AF" w:rsidRDefault="001A4369" w:rsidP="0058403B">
      <w:pPr>
        <w:jc w:val="both"/>
        <w:rPr>
          <w:i/>
          <w:sz w:val="22"/>
          <w:szCs w:val="22"/>
        </w:rPr>
      </w:pPr>
    </w:p>
    <w:p w:rsidR="00433B0F" w:rsidRPr="008F75AF" w:rsidRDefault="00433B0F" w:rsidP="0058403B">
      <w:pPr>
        <w:jc w:val="both"/>
        <w:rPr>
          <w:sz w:val="22"/>
          <w:szCs w:val="22"/>
        </w:rPr>
      </w:pPr>
      <w:r w:rsidRPr="008F75AF">
        <w:rPr>
          <w:i/>
          <w:sz w:val="22"/>
          <w:szCs w:val="22"/>
        </w:rPr>
        <w:t xml:space="preserve">Neinvestiční dotace: </w:t>
      </w:r>
      <w:r w:rsidRPr="008F75AF">
        <w:rPr>
          <w:sz w:val="22"/>
          <w:szCs w:val="22"/>
        </w:rPr>
        <w:t xml:space="preserve">– žádost o ponechání k využití v r. 2018 u těchto akcí: Bezpečný přechod – Smart </w:t>
      </w:r>
      <w:proofErr w:type="spellStart"/>
      <w:r w:rsidRPr="008F75AF">
        <w:rPr>
          <w:sz w:val="22"/>
          <w:szCs w:val="22"/>
        </w:rPr>
        <w:t>Cities</w:t>
      </w:r>
      <w:proofErr w:type="spellEnd"/>
      <w:r w:rsidRPr="008F75AF">
        <w:rPr>
          <w:sz w:val="22"/>
          <w:szCs w:val="22"/>
        </w:rPr>
        <w:t xml:space="preserve"> (250.000 Kč), Revitalizace parku Praha 5 – Smart </w:t>
      </w:r>
      <w:proofErr w:type="spellStart"/>
      <w:r w:rsidRPr="008F75AF">
        <w:rPr>
          <w:sz w:val="22"/>
          <w:szCs w:val="22"/>
        </w:rPr>
        <w:t>Cities</w:t>
      </w:r>
      <w:proofErr w:type="spellEnd"/>
      <w:r w:rsidRPr="008F75AF">
        <w:rPr>
          <w:sz w:val="22"/>
          <w:szCs w:val="22"/>
        </w:rPr>
        <w:t xml:space="preserve"> (460.000 Kč), Monitorování parkovací situace – Smart </w:t>
      </w:r>
      <w:proofErr w:type="spellStart"/>
      <w:r w:rsidRPr="008F75AF">
        <w:rPr>
          <w:sz w:val="22"/>
          <w:szCs w:val="22"/>
        </w:rPr>
        <w:t>Cities</w:t>
      </w:r>
      <w:proofErr w:type="spellEnd"/>
      <w:r w:rsidRPr="008F75AF">
        <w:rPr>
          <w:sz w:val="22"/>
          <w:szCs w:val="22"/>
        </w:rPr>
        <w:t xml:space="preserve"> (975.000 Kč)</w:t>
      </w:r>
      <w:r w:rsidR="000D0FFB" w:rsidRPr="008F75AF">
        <w:rPr>
          <w:sz w:val="22"/>
          <w:szCs w:val="22"/>
        </w:rPr>
        <w:t>.</w:t>
      </w:r>
    </w:p>
    <w:p w:rsidR="00433B0F" w:rsidRPr="008F75AF" w:rsidRDefault="00433B0F" w:rsidP="0058403B">
      <w:pPr>
        <w:jc w:val="both"/>
        <w:rPr>
          <w:sz w:val="22"/>
          <w:szCs w:val="22"/>
        </w:rPr>
      </w:pPr>
    </w:p>
    <w:p w:rsidR="00E75D61" w:rsidRPr="00E75D61" w:rsidRDefault="001A4369" w:rsidP="0058403B">
      <w:pPr>
        <w:jc w:val="both"/>
        <w:rPr>
          <w:sz w:val="22"/>
          <w:szCs w:val="22"/>
        </w:rPr>
      </w:pPr>
      <w:r>
        <w:rPr>
          <w:sz w:val="22"/>
          <w:szCs w:val="22"/>
        </w:rPr>
        <w:t>Zastupitelstvo hl.</w:t>
      </w:r>
      <w:r w:rsidR="000D0FFB">
        <w:rPr>
          <w:sz w:val="22"/>
          <w:szCs w:val="22"/>
        </w:rPr>
        <w:t xml:space="preserve"> </w:t>
      </w:r>
      <w:r>
        <w:rPr>
          <w:sz w:val="22"/>
          <w:szCs w:val="22"/>
        </w:rPr>
        <w:t xml:space="preserve">m. Prahy schválilo dne </w:t>
      </w:r>
      <w:proofErr w:type="gramStart"/>
      <w:r>
        <w:rPr>
          <w:sz w:val="22"/>
          <w:szCs w:val="22"/>
        </w:rPr>
        <w:t>22.03.2018</w:t>
      </w:r>
      <w:proofErr w:type="gramEnd"/>
      <w:r>
        <w:rPr>
          <w:sz w:val="22"/>
          <w:szCs w:val="22"/>
        </w:rPr>
        <w:t xml:space="preserve"> pod číslem usnesení 35/16 ponechání nevyčerpaných finančních prostředků u těchto projektů k využití v roce 2018.</w:t>
      </w:r>
    </w:p>
    <w:p w:rsidR="00262350" w:rsidRPr="00577A68" w:rsidRDefault="00262350" w:rsidP="00BA79B3">
      <w:pPr>
        <w:rPr>
          <w:b/>
          <w:i/>
          <w:sz w:val="22"/>
          <w:szCs w:val="22"/>
        </w:rPr>
      </w:pPr>
    </w:p>
    <w:p w:rsidR="00387C4F" w:rsidRPr="00577A68" w:rsidRDefault="008F27E8" w:rsidP="00A810A3">
      <w:pPr>
        <w:pStyle w:val="Nadpis3"/>
      </w:pPr>
      <w:bookmarkStart w:id="116" w:name="_Toc512431327"/>
      <w:bookmarkStart w:id="117" w:name="_Toc513637934"/>
      <w:r w:rsidRPr="006D6FEA">
        <w:t>Odvod</w:t>
      </w:r>
      <w:r w:rsidR="003D454B" w:rsidRPr="006D6FEA">
        <w:t>y</w:t>
      </w:r>
      <w:r w:rsidR="00094D31" w:rsidRPr="006D6FEA">
        <w:t xml:space="preserve"> do rozpočtu</w:t>
      </w:r>
      <w:r w:rsidR="003F72A2" w:rsidRPr="006D6FEA">
        <w:t xml:space="preserve"> </w:t>
      </w:r>
      <w:r w:rsidR="00DC6CB7" w:rsidRPr="006D6FEA">
        <w:t>městské části</w:t>
      </w:r>
      <w:r w:rsidR="001E428A" w:rsidRPr="006D6FEA">
        <w:t xml:space="preserve"> od </w:t>
      </w:r>
      <w:r w:rsidR="00A810A3" w:rsidRPr="006D6FEA">
        <w:t>organizací</w:t>
      </w:r>
      <w:bookmarkEnd w:id="116"/>
      <w:bookmarkEnd w:id="117"/>
    </w:p>
    <w:p w:rsidR="0029528E" w:rsidRPr="00577A68" w:rsidRDefault="0029528E" w:rsidP="0029528E">
      <w:pPr>
        <w:rPr>
          <w:b/>
        </w:rPr>
      </w:pPr>
      <w:r w:rsidRPr="00577A68">
        <w:rPr>
          <w:b/>
        </w:rPr>
        <w:t>Příspěvkové organizace zřízené městskou částí</w:t>
      </w:r>
    </w:p>
    <w:p w:rsidR="006C68F3" w:rsidRDefault="00094D31" w:rsidP="00ED2F23">
      <w:pPr>
        <w:jc w:val="both"/>
        <w:rPr>
          <w:sz w:val="22"/>
          <w:szCs w:val="22"/>
        </w:rPr>
      </w:pPr>
      <w:r w:rsidRPr="00577A68">
        <w:rPr>
          <w:sz w:val="22"/>
          <w:szCs w:val="22"/>
        </w:rPr>
        <w:t>K datu roční účetní závěrky nebyly některými organizacemi vyčerpány finanční prostředky poskytnuté městskou částí jako příspěvek na provoz</w:t>
      </w:r>
      <w:r w:rsidR="003F72A2">
        <w:rPr>
          <w:sz w:val="22"/>
          <w:szCs w:val="22"/>
        </w:rPr>
        <w:t xml:space="preserve"> </w:t>
      </w:r>
      <w:r w:rsidR="00C21124">
        <w:rPr>
          <w:sz w:val="22"/>
          <w:szCs w:val="22"/>
        </w:rPr>
        <w:t xml:space="preserve">a účelové dotace, </w:t>
      </w:r>
      <w:r w:rsidR="0029528E" w:rsidRPr="00577A68">
        <w:rPr>
          <w:sz w:val="22"/>
          <w:szCs w:val="22"/>
        </w:rPr>
        <w:t>a to</w:t>
      </w:r>
      <w:r w:rsidR="003F72A2">
        <w:rPr>
          <w:sz w:val="22"/>
          <w:szCs w:val="22"/>
        </w:rPr>
        <w:t xml:space="preserve"> </w:t>
      </w:r>
      <w:r w:rsidR="00AB0E2A" w:rsidRPr="00577A68">
        <w:rPr>
          <w:sz w:val="22"/>
          <w:szCs w:val="22"/>
        </w:rPr>
        <w:t>v</w:t>
      </w:r>
      <w:r w:rsidR="00BC0334" w:rsidRPr="00577A68">
        <w:rPr>
          <w:sz w:val="22"/>
          <w:szCs w:val="22"/>
        </w:rPr>
        <w:t> celkové výši</w:t>
      </w:r>
      <w:r w:rsidR="00680D32">
        <w:rPr>
          <w:sz w:val="22"/>
          <w:szCs w:val="22"/>
        </w:rPr>
        <w:t xml:space="preserve"> 5.064.365,82 Kč</w:t>
      </w:r>
      <w:r w:rsidR="00BC0334" w:rsidRPr="00577A68">
        <w:rPr>
          <w:sz w:val="22"/>
          <w:szCs w:val="22"/>
        </w:rPr>
        <w:t>, z </w:t>
      </w:r>
      <w:proofErr w:type="gramStart"/>
      <w:r w:rsidR="00BC0334" w:rsidRPr="00577A68">
        <w:rPr>
          <w:sz w:val="22"/>
          <w:szCs w:val="22"/>
        </w:rPr>
        <w:t>toho  Centrum</w:t>
      </w:r>
      <w:proofErr w:type="gramEnd"/>
      <w:r w:rsidR="00BC0334" w:rsidRPr="00577A68">
        <w:rPr>
          <w:sz w:val="22"/>
          <w:szCs w:val="22"/>
        </w:rPr>
        <w:t xml:space="preserve"> sociální a ošetřovatelské pomoci celkem </w:t>
      </w:r>
      <w:r w:rsidR="00680D32">
        <w:rPr>
          <w:sz w:val="22"/>
          <w:szCs w:val="22"/>
        </w:rPr>
        <w:t>1.999.017,70</w:t>
      </w:r>
      <w:r w:rsidR="00BC0334" w:rsidRPr="00577A68">
        <w:rPr>
          <w:sz w:val="22"/>
          <w:szCs w:val="22"/>
        </w:rPr>
        <w:t xml:space="preserve"> Kč</w:t>
      </w:r>
      <w:r w:rsidR="00680D32">
        <w:rPr>
          <w:sz w:val="22"/>
          <w:szCs w:val="22"/>
        </w:rPr>
        <w:t xml:space="preserve">, Kulturní centrum Prahy 5 celkem </w:t>
      </w:r>
      <w:r w:rsidR="00680D32">
        <w:rPr>
          <w:sz w:val="22"/>
          <w:szCs w:val="22"/>
        </w:rPr>
        <w:lastRenderedPageBreak/>
        <w:t xml:space="preserve">2.390.463,10 Kč a </w:t>
      </w:r>
      <w:r w:rsidR="00C21124">
        <w:rPr>
          <w:sz w:val="22"/>
          <w:szCs w:val="22"/>
        </w:rPr>
        <w:t>ZŠ a MŠ ve výši</w:t>
      </w:r>
      <w:r w:rsidR="00A133F0">
        <w:rPr>
          <w:sz w:val="22"/>
          <w:szCs w:val="22"/>
        </w:rPr>
        <w:t xml:space="preserve"> 674.885,02 Kč</w:t>
      </w:r>
      <w:r w:rsidR="005001D4">
        <w:rPr>
          <w:sz w:val="22"/>
          <w:szCs w:val="22"/>
        </w:rPr>
        <w:t xml:space="preserve">. </w:t>
      </w:r>
      <w:r w:rsidR="00AB0E2A" w:rsidRPr="00577A68">
        <w:rPr>
          <w:sz w:val="22"/>
          <w:szCs w:val="22"/>
        </w:rPr>
        <w:t>Zřizovatel má možnost ponechat část prostředků podléhající odvodu organizaci</w:t>
      </w:r>
      <w:r w:rsidR="00ED2F23" w:rsidRPr="00577A68">
        <w:rPr>
          <w:sz w:val="22"/>
          <w:szCs w:val="22"/>
        </w:rPr>
        <w:t>.</w:t>
      </w:r>
      <w:r w:rsidR="00A133F0">
        <w:rPr>
          <w:sz w:val="22"/>
          <w:szCs w:val="22"/>
        </w:rPr>
        <w:t xml:space="preserve"> Celkem bylo z této částky ZŠ a MŠ navrženo ponecha</w:t>
      </w:r>
      <w:r w:rsidR="000D0FFB">
        <w:rPr>
          <w:sz w:val="22"/>
          <w:szCs w:val="22"/>
        </w:rPr>
        <w:t>t částku ve výši 115.772,34 Kč.</w:t>
      </w:r>
    </w:p>
    <w:p w:rsidR="00A157B3" w:rsidRDefault="00A157B3" w:rsidP="00ED2F23">
      <w:pPr>
        <w:jc w:val="both"/>
        <w:rPr>
          <w:b/>
          <w:sz w:val="22"/>
          <w:szCs w:val="22"/>
        </w:rPr>
      </w:pPr>
    </w:p>
    <w:p w:rsidR="00ED2F23" w:rsidRPr="008004B5" w:rsidRDefault="00AB0E2A" w:rsidP="00ED2F23">
      <w:pPr>
        <w:jc w:val="both"/>
        <w:rPr>
          <w:sz w:val="22"/>
          <w:szCs w:val="22"/>
        </w:rPr>
      </w:pPr>
      <w:r w:rsidRPr="00A157B3">
        <w:rPr>
          <w:sz w:val="22"/>
          <w:szCs w:val="22"/>
          <w:u w:val="single"/>
        </w:rPr>
        <w:t>Odbor školství</w:t>
      </w:r>
      <w:r w:rsidR="003F72A2">
        <w:rPr>
          <w:sz w:val="22"/>
          <w:szCs w:val="22"/>
        </w:rPr>
        <w:t xml:space="preserve"> </w:t>
      </w:r>
      <w:r w:rsidRPr="00577A68">
        <w:rPr>
          <w:sz w:val="22"/>
          <w:szCs w:val="22"/>
        </w:rPr>
        <w:t xml:space="preserve">navrhuje </w:t>
      </w:r>
      <w:r w:rsidR="00ED2F23" w:rsidRPr="00A157B3">
        <w:rPr>
          <w:i/>
          <w:sz w:val="22"/>
          <w:szCs w:val="22"/>
        </w:rPr>
        <w:t>odlišný režim</w:t>
      </w:r>
      <w:r w:rsidR="00ED2F23" w:rsidRPr="00577A68">
        <w:rPr>
          <w:sz w:val="22"/>
          <w:szCs w:val="22"/>
        </w:rPr>
        <w:t xml:space="preserve"> </w:t>
      </w:r>
      <w:r w:rsidR="00ED2F23" w:rsidRPr="008004B5">
        <w:rPr>
          <w:i/>
          <w:sz w:val="22"/>
          <w:szCs w:val="22"/>
        </w:rPr>
        <w:t xml:space="preserve">plnění odvodových povinností </w:t>
      </w:r>
      <w:r w:rsidR="008004B5">
        <w:rPr>
          <w:i/>
          <w:sz w:val="22"/>
          <w:szCs w:val="22"/>
        </w:rPr>
        <w:t xml:space="preserve">z roku 2017 </w:t>
      </w:r>
      <w:r w:rsidR="00ED2F23" w:rsidRPr="008004B5">
        <w:rPr>
          <w:sz w:val="22"/>
          <w:szCs w:val="22"/>
        </w:rPr>
        <w:t xml:space="preserve">u </w:t>
      </w:r>
      <w:r w:rsidR="00BC0334" w:rsidRPr="008004B5">
        <w:rPr>
          <w:sz w:val="22"/>
          <w:szCs w:val="22"/>
        </w:rPr>
        <w:t>příspěvkové organizace takto:</w:t>
      </w:r>
    </w:p>
    <w:p w:rsidR="0023081B" w:rsidRDefault="00ED2F23" w:rsidP="000D0FFB">
      <w:pPr>
        <w:numPr>
          <w:ilvl w:val="0"/>
          <w:numId w:val="16"/>
        </w:numPr>
        <w:jc w:val="both"/>
        <w:rPr>
          <w:sz w:val="22"/>
          <w:szCs w:val="22"/>
        </w:rPr>
      </w:pPr>
      <w:r w:rsidRPr="00577A68">
        <w:rPr>
          <w:sz w:val="22"/>
          <w:szCs w:val="22"/>
        </w:rPr>
        <w:t>uložit odvod</w:t>
      </w:r>
      <w:r w:rsidR="003F72A2">
        <w:rPr>
          <w:sz w:val="22"/>
          <w:szCs w:val="22"/>
        </w:rPr>
        <w:t xml:space="preserve"> </w:t>
      </w:r>
      <w:r w:rsidRPr="00577A68">
        <w:rPr>
          <w:sz w:val="22"/>
          <w:szCs w:val="22"/>
        </w:rPr>
        <w:t xml:space="preserve">nevyčerpaného neinvestičního příspěvku </w:t>
      </w:r>
      <w:r w:rsidRPr="00D3721F">
        <w:rPr>
          <w:b/>
          <w:sz w:val="22"/>
          <w:szCs w:val="22"/>
        </w:rPr>
        <w:t>Tyršov</w:t>
      </w:r>
      <w:r w:rsidR="000F7508" w:rsidRPr="00D3721F">
        <w:rPr>
          <w:b/>
          <w:sz w:val="22"/>
          <w:szCs w:val="22"/>
        </w:rPr>
        <w:t>y</w:t>
      </w:r>
      <w:r w:rsidRPr="00D3721F">
        <w:rPr>
          <w:b/>
          <w:sz w:val="22"/>
          <w:szCs w:val="22"/>
        </w:rPr>
        <w:t xml:space="preserve"> základní školy a mateřské školy</w:t>
      </w:r>
      <w:r w:rsidRPr="00577A68">
        <w:rPr>
          <w:sz w:val="22"/>
          <w:szCs w:val="22"/>
        </w:rPr>
        <w:t xml:space="preserve"> </w:t>
      </w:r>
      <w:r w:rsidRPr="00D3721F">
        <w:rPr>
          <w:b/>
          <w:sz w:val="22"/>
          <w:szCs w:val="22"/>
        </w:rPr>
        <w:t>Praha 5 – Jinonice, U Tyršovy školy 1/430</w:t>
      </w:r>
      <w:r w:rsidRPr="00577A68">
        <w:rPr>
          <w:sz w:val="22"/>
          <w:szCs w:val="22"/>
        </w:rPr>
        <w:t xml:space="preserve"> v částce </w:t>
      </w:r>
      <w:r w:rsidR="006C68F3" w:rsidRPr="00FB5503">
        <w:rPr>
          <w:b/>
          <w:sz w:val="22"/>
          <w:szCs w:val="22"/>
        </w:rPr>
        <w:t>23.837,75</w:t>
      </w:r>
      <w:r w:rsidR="002D21B5" w:rsidRPr="00FB5503">
        <w:rPr>
          <w:b/>
          <w:sz w:val="22"/>
          <w:szCs w:val="22"/>
        </w:rPr>
        <w:t xml:space="preserve"> Kč</w:t>
      </w:r>
      <w:r w:rsidRPr="00577A68">
        <w:rPr>
          <w:sz w:val="22"/>
          <w:szCs w:val="22"/>
        </w:rPr>
        <w:t>, což jsou finanční prostředky, poskytnuté škole zřizovatelem na úhradu právního zastoupení v  soudním sporu (náhrada platu bývalého ředitele školy)</w:t>
      </w:r>
      <w:r w:rsidR="00EF68C6" w:rsidRPr="00577A68">
        <w:rPr>
          <w:sz w:val="22"/>
          <w:szCs w:val="22"/>
        </w:rPr>
        <w:t>.</w:t>
      </w:r>
      <w:r w:rsidRPr="00577A68">
        <w:rPr>
          <w:sz w:val="22"/>
          <w:szCs w:val="22"/>
        </w:rPr>
        <w:t xml:space="preserve"> Zároveň doporučuje škole poskytnout částku </w:t>
      </w:r>
      <w:r w:rsidR="006C68F3">
        <w:rPr>
          <w:sz w:val="22"/>
          <w:szCs w:val="22"/>
        </w:rPr>
        <w:t>23.837,75</w:t>
      </w:r>
      <w:r w:rsidRPr="00577A68">
        <w:rPr>
          <w:sz w:val="22"/>
          <w:szCs w:val="22"/>
        </w:rPr>
        <w:t> Kč navýšením neinvestičního příspěvku školy v roce 201</w:t>
      </w:r>
      <w:r w:rsidR="006C68F3">
        <w:rPr>
          <w:sz w:val="22"/>
          <w:szCs w:val="22"/>
        </w:rPr>
        <w:t>8</w:t>
      </w:r>
      <w:r w:rsidRPr="00577A68">
        <w:rPr>
          <w:sz w:val="22"/>
          <w:szCs w:val="22"/>
        </w:rPr>
        <w:t xml:space="preserve"> o </w:t>
      </w:r>
      <w:r w:rsidR="00BC0334" w:rsidRPr="00577A68">
        <w:rPr>
          <w:sz w:val="22"/>
          <w:szCs w:val="22"/>
        </w:rPr>
        <w:t xml:space="preserve">částku </w:t>
      </w:r>
      <w:r w:rsidR="006C68F3">
        <w:rPr>
          <w:sz w:val="22"/>
          <w:szCs w:val="22"/>
        </w:rPr>
        <w:t>23,9</w:t>
      </w:r>
      <w:r w:rsidR="00BC0334" w:rsidRPr="00577A68">
        <w:rPr>
          <w:sz w:val="22"/>
          <w:szCs w:val="22"/>
        </w:rPr>
        <w:t xml:space="preserve"> tis. Kč</w:t>
      </w:r>
      <w:r w:rsidR="003F72A2">
        <w:rPr>
          <w:sz w:val="22"/>
          <w:szCs w:val="22"/>
        </w:rPr>
        <w:t xml:space="preserve"> </w:t>
      </w:r>
      <w:r w:rsidR="00A5061E" w:rsidRPr="00577A68">
        <w:rPr>
          <w:sz w:val="22"/>
          <w:szCs w:val="22"/>
        </w:rPr>
        <w:t>na krytí nákladů trvajícího soudního sporu.</w:t>
      </w:r>
    </w:p>
    <w:p w:rsidR="00023672" w:rsidRDefault="00023672" w:rsidP="00023672">
      <w:pPr>
        <w:jc w:val="both"/>
        <w:rPr>
          <w:sz w:val="22"/>
          <w:szCs w:val="22"/>
        </w:rPr>
      </w:pPr>
    </w:p>
    <w:p w:rsidR="001134ED" w:rsidRDefault="001134ED" w:rsidP="001134ED">
      <w:pPr>
        <w:jc w:val="both"/>
        <w:rPr>
          <w:sz w:val="22"/>
          <w:szCs w:val="22"/>
        </w:rPr>
      </w:pPr>
      <w:r w:rsidRPr="00A157B3">
        <w:rPr>
          <w:sz w:val="22"/>
          <w:szCs w:val="22"/>
          <w:u w:val="single"/>
        </w:rPr>
        <w:t>Odbor školství</w:t>
      </w:r>
      <w:r>
        <w:rPr>
          <w:sz w:val="22"/>
          <w:szCs w:val="22"/>
        </w:rPr>
        <w:t xml:space="preserve"> navrhuje </w:t>
      </w:r>
      <w:r w:rsidRPr="00A157B3">
        <w:rPr>
          <w:i/>
          <w:sz w:val="22"/>
          <w:szCs w:val="22"/>
        </w:rPr>
        <w:t>ponechání části nevyčerpaného neinvestičního příspěvk</w:t>
      </w:r>
      <w:r w:rsidR="00F7560C">
        <w:rPr>
          <w:i/>
          <w:sz w:val="22"/>
          <w:szCs w:val="22"/>
        </w:rPr>
        <w:t>u</w:t>
      </w:r>
      <w:r>
        <w:rPr>
          <w:sz w:val="22"/>
          <w:szCs w:val="22"/>
        </w:rPr>
        <w:t xml:space="preserve"> z roku </w:t>
      </w:r>
      <w:proofErr w:type="gramStart"/>
      <w:r>
        <w:rPr>
          <w:sz w:val="22"/>
          <w:szCs w:val="22"/>
        </w:rPr>
        <w:t xml:space="preserve">2017 </w:t>
      </w:r>
      <w:r w:rsidR="00F7560C">
        <w:rPr>
          <w:sz w:val="22"/>
          <w:szCs w:val="22"/>
        </w:rPr>
        <w:t xml:space="preserve">  </w:t>
      </w:r>
      <w:r w:rsidR="008004B5">
        <w:rPr>
          <w:sz w:val="22"/>
          <w:szCs w:val="22"/>
        </w:rPr>
        <w:t>příspěvkovým</w:t>
      </w:r>
      <w:proofErr w:type="gramEnd"/>
      <w:r w:rsidR="008004B5">
        <w:rPr>
          <w:sz w:val="22"/>
          <w:szCs w:val="22"/>
        </w:rPr>
        <w:t xml:space="preserve"> organizacím a to: </w:t>
      </w:r>
      <w:r>
        <w:rPr>
          <w:sz w:val="22"/>
          <w:szCs w:val="22"/>
        </w:rPr>
        <w:t>MŠ</w:t>
      </w:r>
      <w:r w:rsidR="00F7560C">
        <w:rPr>
          <w:sz w:val="22"/>
          <w:szCs w:val="22"/>
        </w:rPr>
        <w:t> </w:t>
      </w:r>
      <w:r>
        <w:rPr>
          <w:sz w:val="22"/>
          <w:szCs w:val="22"/>
        </w:rPr>
        <w:t>Praha 5 – Smíchov, U železničního mostu 2629, ZŠ a MŠ Praha 5 – Smíchov, Kořenského 10/760, ZŠ a MŠ Praha 5 – Radlice</w:t>
      </w:r>
      <w:r w:rsidR="00F7560C">
        <w:rPr>
          <w:sz w:val="22"/>
          <w:szCs w:val="22"/>
        </w:rPr>
        <w:t>, Radlická 140/115 a převedení do fondů příspěvkových organizací takto:</w:t>
      </w:r>
    </w:p>
    <w:p w:rsidR="0065696A" w:rsidRDefault="0065696A" w:rsidP="001134ED">
      <w:pPr>
        <w:jc w:val="both"/>
        <w:rPr>
          <w:sz w:val="22"/>
          <w:szCs w:val="22"/>
        </w:rPr>
      </w:pPr>
    </w:p>
    <w:p w:rsidR="001134ED" w:rsidRDefault="00F7560C" w:rsidP="00B265A2">
      <w:pPr>
        <w:pStyle w:val="Odstavecseseznamem"/>
        <w:numPr>
          <w:ilvl w:val="0"/>
          <w:numId w:val="9"/>
        </w:numPr>
        <w:jc w:val="both"/>
        <w:rPr>
          <w:sz w:val="22"/>
          <w:szCs w:val="22"/>
        </w:rPr>
      </w:pPr>
      <w:r w:rsidRPr="00D3721F">
        <w:rPr>
          <w:b/>
          <w:sz w:val="22"/>
          <w:szCs w:val="22"/>
        </w:rPr>
        <w:t xml:space="preserve">MŠ Praha 5 – Smíchov, U železničního mostu 2629 </w:t>
      </w:r>
      <w:r w:rsidRPr="00AF0848">
        <w:rPr>
          <w:sz w:val="22"/>
          <w:szCs w:val="22"/>
        </w:rPr>
        <w:t xml:space="preserve">– částka ve výši </w:t>
      </w:r>
      <w:r w:rsidRPr="00D3721F">
        <w:rPr>
          <w:b/>
          <w:sz w:val="22"/>
          <w:szCs w:val="22"/>
        </w:rPr>
        <w:t>70.467,81 Kč</w:t>
      </w:r>
      <w:r w:rsidRPr="00AF0848">
        <w:rPr>
          <w:sz w:val="22"/>
          <w:szCs w:val="22"/>
        </w:rPr>
        <w:t xml:space="preserve"> – převod do rezervního fondu a následně do investičního fondu příspěvkové organizace – návrh využití finančních prostředků k posílení zdrojů určených na financování údržby a oprav majetku, v souladu s § 31 odst. 2 písm. d) zákona č. 250/2000 Sb., v platném znění</w:t>
      </w:r>
      <w:r w:rsidR="000D0FFB">
        <w:rPr>
          <w:sz w:val="22"/>
          <w:szCs w:val="22"/>
        </w:rPr>
        <w:t>.</w:t>
      </w:r>
    </w:p>
    <w:p w:rsidR="00AF0848" w:rsidRDefault="00AF0848" w:rsidP="00AF0848">
      <w:pPr>
        <w:pStyle w:val="Odstavecseseznamem"/>
        <w:ind w:left="360"/>
        <w:jc w:val="both"/>
        <w:rPr>
          <w:sz w:val="22"/>
          <w:szCs w:val="22"/>
        </w:rPr>
      </w:pPr>
    </w:p>
    <w:p w:rsidR="009401C4" w:rsidRPr="003D24BF" w:rsidRDefault="00AF0848" w:rsidP="00B265A2">
      <w:pPr>
        <w:pStyle w:val="Odstavecseseznamem"/>
        <w:numPr>
          <w:ilvl w:val="0"/>
          <w:numId w:val="9"/>
        </w:numPr>
        <w:jc w:val="both"/>
        <w:rPr>
          <w:sz w:val="22"/>
          <w:szCs w:val="22"/>
        </w:rPr>
      </w:pPr>
      <w:r w:rsidRPr="009401C4">
        <w:rPr>
          <w:b/>
          <w:sz w:val="22"/>
          <w:szCs w:val="22"/>
        </w:rPr>
        <w:t>ZŠ a MŠ Praha 5 – Smíchov, Kořenského 10/760</w:t>
      </w:r>
      <w:r w:rsidRPr="009401C4">
        <w:rPr>
          <w:sz w:val="22"/>
          <w:szCs w:val="22"/>
        </w:rPr>
        <w:t xml:space="preserve"> – částka ve výši </w:t>
      </w:r>
      <w:r w:rsidRPr="009401C4">
        <w:rPr>
          <w:b/>
          <w:sz w:val="22"/>
          <w:szCs w:val="22"/>
        </w:rPr>
        <w:t>3.948,76 Kč –</w:t>
      </w:r>
      <w:r w:rsidRPr="009401C4">
        <w:rPr>
          <w:sz w:val="22"/>
          <w:szCs w:val="22"/>
        </w:rPr>
        <w:t xml:space="preserve"> převod do </w:t>
      </w:r>
      <w:r w:rsidRPr="003D24BF">
        <w:rPr>
          <w:sz w:val="22"/>
          <w:szCs w:val="22"/>
        </w:rPr>
        <w:t>rezervního fondu a následně do investičního fondu příspěvkové organizace – návrh využití finančních prostředků k posílení zdrojů určených na financování údržby a oprav majetku, v souladu s §</w:t>
      </w:r>
      <w:r w:rsidR="009401C4" w:rsidRPr="003D24BF">
        <w:rPr>
          <w:sz w:val="22"/>
          <w:szCs w:val="22"/>
        </w:rPr>
        <w:t> </w:t>
      </w:r>
      <w:r w:rsidRPr="003D24BF">
        <w:rPr>
          <w:sz w:val="22"/>
          <w:szCs w:val="22"/>
        </w:rPr>
        <w:t>31, odst. 2 písm. d) zákona č.</w:t>
      </w:r>
      <w:r w:rsidR="000D0FFB" w:rsidRPr="003D24BF">
        <w:rPr>
          <w:sz w:val="22"/>
          <w:szCs w:val="22"/>
        </w:rPr>
        <w:t xml:space="preserve"> 250/2000 Sb., v platném znění.</w:t>
      </w:r>
    </w:p>
    <w:p w:rsidR="009401C4" w:rsidRPr="003D24BF" w:rsidRDefault="009401C4" w:rsidP="009401C4">
      <w:pPr>
        <w:jc w:val="both"/>
        <w:rPr>
          <w:sz w:val="22"/>
          <w:szCs w:val="22"/>
        </w:rPr>
      </w:pPr>
    </w:p>
    <w:p w:rsidR="00023672" w:rsidRPr="003D24BF" w:rsidRDefault="006D6FEA" w:rsidP="00B265A2">
      <w:pPr>
        <w:pStyle w:val="Odstavecseseznamem"/>
        <w:numPr>
          <w:ilvl w:val="0"/>
          <w:numId w:val="9"/>
        </w:numPr>
        <w:jc w:val="both"/>
        <w:rPr>
          <w:sz w:val="22"/>
          <w:szCs w:val="22"/>
        </w:rPr>
      </w:pPr>
      <w:r w:rsidRPr="003D24BF">
        <w:rPr>
          <w:b/>
          <w:sz w:val="22"/>
          <w:szCs w:val="22"/>
        </w:rPr>
        <w:t>Z</w:t>
      </w:r>
      <w:r w:rsidR="008068A5" w:rsidRPr="003D24BF">
        <w:rPr>
          <w:b/>
          <w:sz w:val="22"/>
          <w:szCs w:val="22"/>
        </w:rPr>
        <w:t>Š a MŠ Radlice, Radlická 140/115 – částka ve výši 41.355,77 Kč</w:t>
      </w:r>
      <w:r w:rsidR="008068A5" w:rsidRPr="003D24BF">
        <w:rPr>
          <w:sz w:val="22"/>
          <w:szCs w:val="22"/>
        </w:rPr>
        <w:t xml:space="preserve"> – převod do rezervního fondu příspěvkové organizace – návrh využití finančních prostředků k posílení zdrojů určených k dalšímu rozvoji své činnosti, v souladu s § 30, odst. 2 písm. a) zákona č. 250/2000 Sb., v platném znění. Finanční prostředky plánuje škola využít na dovybavení nově otevřených tříd na </w:t>
      </w:r>
      <w:r w:rsidR="000D0FFB" w:rsidRPr="003D24BF">
        <w:rPr>
          <w:sz w:val="22"/>
          <w:szCs w:val="22"/>
        </w:rPr>
        <w:t>odloučeném pracovišti Na Pláni.</w:t>
      </w:r>
    </w:p>
    <w:p w:rsidR="00023672" w:rsidRDefault="00023672" w:rsidP="00023672">
      <w:pPr>
        <w:jc w:val="both"/>
        <w:rPr>
          <w:sz w:val="22"/>
          <w:szCs w:val="22"/>
        </w:rPr>
      </w:pPr>
    </w:p>
    <w:p w:rsidR="00023672" w:rsidRPr="005001D4" w:rsidRDefault="00023672" w:rsidP="00023672">
      <w:pPr>
        <w:jc w:val="both"/>
        <w:rPr>
          <w:sz w:val="22"/>
          <w:szCs w:val="22"/>
        </w:rPr>
      </w:pPr>
      <w:r w:rsidRPr="008004B5">
        <w:rPr>
          <w:sz w:val="22"/>
          <w:szCs w:val="22"/>
          <w:u w:val="single"/>
        </w:rPr>
        <w:t xml:space="preserve">Odbor sociální problematiky a prevence kriminality </w:t>
      </w:r>
      <w:r w:rsidR="00FB5503" w:rsidRPr="008004B5">
        <w:rPr>
          <w:sz w:val="22"/>
          <w:szCs w:val="22"/>
        </w:rPr>
        <w:t>navrhuje odlišný režim plnění odvodových povinností</w:t>
      </w:r>
      <w:r w:rsidR="00FB5503" w:rsidRPr="005001D4">
        <w:rPr>
          <w:sz w:val="22"/>
          <w:szCs w:val="22"/>
        </w:rPr>
        <w:t xml:space="preserve"> u příspěvkové </w:t>
      </w:r>
      <w:r w:rsidR="000D0FFB">
        <w:rPr>
          <w:sz w:val="22"/>
          <w:szCs w:val="22"/>
        </w:rPr>
        <w:t>organizace takto:</w:t>
      </w:r>
    </w:p>
    <w:p w:rsidR="003575C0" w:rsidRPr="00C305C5" w:rsidRDefault="00023672" w:rsidP="00B265A2">
      <w:pPr>
        <w:pStyle w:val="Odstavecseseznamem"/>
        <w:numPr>
          <w:ilvl w:val="0"/>
          <w:numId w:val="10"/>
        </w:numPr>
        <w:jc w:val="both"/>
        <w:rPr>
          <w:sz w:val="22"/>
          <w:szCs w:val="22"/>
        </w:rPr>
      </w:pPr>
      <w:r w:rsidRPr="00C305C5">
        <w:rPr>
          <w:sz w:val="22"/>
          <w:szCs w:val="22"/>
        </w:rPr>
        <w:t xml:space="preserve">uložit odvod nevyčerpaného neinvestičního příspěvku </w:t>
      </w:r>
      <w:r w:rsidR="005001D4" w:rsidRPr="00C305C5">
        <w:rPr>
          <w:b/>
          <w:sz w:val="22"/>
          <w:szCs w:val="22"/>
        </w:rPr>
        <w:t xml:space="preserve">Centru sociální a ošetřovatelské pomoci, Praha 5, Náměstí 14. října č. </w:t>
      </w:r>
      <w:proofErr w:type="gramStart"/>
      <w:r w:rsidR="005001D4" w:rsidRPr="00C305C5">
        <w:rPr>
          <w:b/>
          <w:sz w:val="22"/>
          <w:szCs w:val="22"/>
        </w:rPr>
        <w:t xml:space="preserve">11 </w:t>
      </w:r>
      <w:r w:rsidRPr="00C305C5">
        <w:rPr>
          <w:sz w:val="22"/>
          <w:szCs w:val="22"/>
        </w:rPr>
        <w:t xml:space="preserve"> v částce</w:t>
      </w:r>
      <w:proofErr w:type="gramEnd"/>
      <w:r w:rsidRPr="00C305C5">
        <w:rPr>
          <w:sz w:val="22"/>
          <w:szCs w:val="22"/>
        </w:rPr>
        <w:t xml:space="preserve"> </w:t>
      </w:r>
      <w:r w:rsidR="00BD6A13" w:rsidRPr="00BD6A13">
        <w:rPr>
          <w:b/>
          <w:sz w:val="22"/>
          <w:szCs w:val="22"/>
        </w:rPr>
        <w:t>5</w:t>
      </w:r>
      <w:r w:rsidR="008004B5" w:rsidRPr="00BD6A13">
        <w:rPr>
          <w:b/>
          <w:sz w:val="22"/>
          <w:szCs w:val="22"/>
        </w:rPr>
        <w:t>0</w:t>
      </w:r>
      <w:r w:rsidR="002D4C0B" w:rsidRPr="00BD6A13">
        <w:rPr>
          <w:b/>
          <w:sz w:val="22"/>
          <w:szCs w:val="22"/>
        </w:rPr>
        <w:t>0.000 Kč</w:t>
      </w:r>
      <w:r w:rsidR="008004B5" w:rsidRPr="00C305C5">
        <w:rPr>
          <w:sz w:val="22"/>
          <w:szCs w:val="22"/>
        </w:rPr>
        <w:t xml:space="preserve"> na účet zřizovatele. Zároveň bude příspěvko</w:t>
      </w:r>
      <w:r w:rsidR="005451E5">
        <w:rPr>
          <w:sz w:val="22"/>
          <w:szCs w:val="22"/>
        </w:rPr>
        <w:t>vé organizaci Centrum sociální a ošetřovatelské pomoci</w:t>
      </w:r>
      <w:r w:rsidR="008004B5" w:rsidRPr="00C305C5">
        <w:rPr>
          <w:sz w:val="22"/>
          <w:szCs w:val="22"/>
        </w:rPr>
        <w:t xml:space="preserve">, Praha 5, </w:t>
      </w:r>
      <w:proofErr w:type="gramStart"/>
      <w:r w:rsidR="008004B5" w:rsidRPr="00C305C5">
        <w:rPr>
          <w:sz w:val="22"/>
          <w:szCs w:val="22"/>
        </w:rPr>
        <w:t>Náměstí  14</w:t>
      </w:r>
      <w:proofErr w:type="gramEnd"/>
      <w:r w:rsidR="008004B5" w:rsidRPr="00C305C5">
        <w:rPr>
          <w:sz w:val="22"/>
          <w:szCs w:val="22"/>
        </w:rPr>
        <w:t xml:space="preserve">. října č. 11 poskytnuta částka ve výši </w:t>
      </w:r>
      <w:r w:rsidR="00BD6A13" w:rsidRPr="00BD6A13">
        <w:rPr>
          <w:b/>
          <w:sz w:val="22"/>
          <w:szCs w:val="22"/>
        </w:rPr>
        <w:t>5</w:t>
      </w:r>
      <w:r w:rsidR="008004B5" w:rsidRPr="00BD6A13">
        <w:rPr>
          <w:b/>
          <w:sz w:val="22"/>
          <w:szCs w:val="22"/>
        </w:rPr>
        <w:t>0</w:t>
      </w:r>
      <w:r w:rsidR="008004B5" w:rsidRPr="00C305C5">
        <w:rPr>
          <w:b/>
          <w:sz w:val="22"/>
          <w:szCs w:val="22"/>
        </w:rPr>
        <w:t>0 tis. Kč</w:t>
      </w:r>
      <w:r w:rsidR="008004B5" w:rsidRPr="00C305C5">
        <w:rPr>
          <w:sz w:val="22"/>
          <w:szCs w:val="22"/>
        </w:rPr>
        <w:t xml:space="preserve"> formou navýšení rozpočtu roku 2018 o investiční příspěvek a organizace tyto finanční prostředky použije </w:t>
      </w:r>
      <w:r w:rsidR="00BD6A13">
        <w:rPr>
          <w:sz w:val="22"/>
          <w:szCs w:val="22"/>
        </w:rPr>
        <w:t xml:space="preserve">ve výši 100 tis. Kč </w:t>
      </w:r>
      <w:r w:rsidR="008004B5" w:rsidRPr="00C305C5">
        <w:rPr>
          <w:sz w:val="22"/>
          <w:szCs w:val="22"/>
        </w:rPr>
        <w:t>na krytí výdaje – nákup nového vozu pro potřeby pečovatelské služby – rozvoz obědů (vyřazení vozu rok pořízení 2008) v roce 2018</w:t>
      </w:r>
      <w:r w:rsidR="00BD6A13">
        <w:rPr>
          <w:sz w:val="22"/>
          <w:szCs w:val="22"/>
        </w:rPr>
        <w:t xml:space="preserve">  a na dovybavení nově vybudovaných prostor ve výši 400 tis. Kč v DPS Zubatého – masáže, pedikúra, kadeřnictví a multifunkční prostory pro klienty a seniory Prahy 5</w:t>
      </w:r>
      <w:r w:rsidRPr="00C305C5">
        <w:rPr>
          <w:sz w:val="22"/>
          <w:szCs w:val="22"/>
        </w:rPr>
        <w:t xml:space="preserve"> </w:t>
      </w:r>
      <w:r w:rsidR="00BD6A13">
        <w:rPr>
          <w:sz w:val="22"/>
          <w:szCs w:val="22"/>
        </w:rPr>
        <w:t>– v souladu s § 30 odst. 4 a § 31, odst. 2 písmene a) na pořízení a technické hodnocení hmotného dlouhodobého majetku, s výjimkou drobného</w:t>
      </w:r>
      <w:r w:rsidR="003D24BF">
        <w:rPr>
          <w:sz w:val="22"/>
          <w:szCs w:val="22"/>
        </w:rPr>
        <w:t xml:space="preserve"> hmotného a nehmotného majetku.</w:t>
      </w:r>
    </w:p>
    <w:p w:rsidR="008004B5" w:rsidRDefault="008004B5" w:rsidP="008004B5">
      <w:pPr>
        <w:jc w:val="both"/>
        <w:rPr>
          <w:sz w:val="22"/>
          <w:szCs w:val="22"/>
        </w:rPr>
      </w:pPr>
    </w:p>
    <w:p w:rsidR="00462F0A" w:rsidRPr="00577A68" w:rsidRDefault="00557F77" w:rsidP="00462F0A">
      <w:pPr>
        <w:jc w:val="both"/>
        <w:rPr>
          <w:b/>
          <w:i/>
          <w:sz w:val="22"/>
          <w:szCs w:val="22"/>
        </w:rPr>
      </w:pPr>
      <w:r w:rsidRPr="00577A68">
        <w:rPr>
          <w:b/>
          <w:i/>
          <w:sz w:val="22"/>
          <w:szCs w:val="22"/>
        </w:rPr>
        <w:t>Celkem odvody od příspěvkových organizací</w:t>
      </w:r>
      <w:r w:rsidR="00F52735">
        <w:rPr>
          <w:b/>
          <w:i/>
          <w:sz w:val="22"/>
          <w:szCs w:val="22"/>
        </w:rPr>
        <w:t xml:space="preserve"> </w:t>
      </w:r>
      <w:r w:rsidR="003D24BF">
        <w:rPr>
          <w:b/>
          <w:i/>
          <w:sz w:val="22"/>
          <w:szCs w:val="22"/>
        </w:rPr>
        <w:t>4.948.593,48 Kč.</w:t>
      </w:r>
    </w:p>
    <w:p w:rsidR="00A2537D" w:rsidRPr="00577A68" w:rsidRDefault="00A2537D" w:rsidP="009E70E9">
      <w:pPr>
        <w:jc w:val="both"/>
        <w:rPr>
          <w:b/>
        </w:rPr>
      </w:pPr>
    </w:p>
    <w:p w:rsidR="009E70E9" w:rsidRPr="00577A68" w:rsidRDefault="009E70E9" w:rsidP="009E70E9">
      <w:pPr>
        <w:jc w:val="both"/>
        <w:rPr>
          <w:b/>
        </w:rPr>
      </w:pPr>
      <w:r w:rsidRPr="00577A68">
        <w:rPr>
          <w:b/>
        </w:rPr>
        <w:t xml:space="preserve">Ostatní </w:t>
      </w:r>
      <w:r w:rsidR="0029528E" w:rsidRPr="00577A68">
        <w:rPr>
          <w:b/>
        </w:rPr>
        <w:t>odvody</w:t>
      </w:r>
      <w:r w:rsidR="000475CC" w:rsidRPr="00577A68">
        <w:rPr>
          <w:b/>
        </w:rPr>
        <w:t xml:space="preserve"> organizací</w:t>
      </w:r>
    </w:p>
    <w:p w:rsidR="009E5EEA" w:rsidRPr="00577A68" w:rsidRDefault="0029528E" w:rsidP="009E70E9">
      <w:pPr>
        <w:jc w:val="both"/>
        <w:rPr>
          <w:sz w:val="22"/>
          <w:szCs w:val="22"/>
        </w:rPr>
      </w:pPr>
      <w:r w:rsidRPr="00577A68">
        <w:rPr>
          <w:sz w:val="22"/>
          <w:szCs w:val="22"/>
        </w:rPr>
        <w:t xml:space="preserve">Některé organizace nevyčerpaly finanční prostředky přidělené v grantovém řízení </w:t>
      </w:r>
      <w:r w:rsidR="003D24BF">
        <w:rPr>
          <w:sz w:val="22"/>
          <w:szCs w:val="22"/>
        </w:rPr>
        <w:t xml:space="preserve">a přidělené příspěvky, </w:t>
      </w:r>
      <w:r w:rsidRPr="00577A68">
        <w:rPr>
          <w:sz w:val="22"/>
          <w:szCs w:val="22"/>
        </w:rPr>
        <w:t>a proto je vrací do rozpočtu městské části:</w:t>
      </w:r>
    </w:p>
    <w:p w:rsidR="00673380" w:rsidRPr="00577A68" w:rsidRDefault="00673380" w:rsidP="009E70E9">
      <w:pPr>
        <w:jc w:val="both"/>
        <w:rPr>
          <w:sz w:val="22"/>
          <w:szCs w:val="22"/>
        </w:rPr>
      </w:pPr>
    </w:p>
    <w:p w:rsidR="00EA3E29" w:rsidRDefault="00EA3E29" w:rsidP="00B265A2">
      <w:pPr>
        <w:numPr>
          <w:ilvl w:val="0"/>
          <w:numId w:val="2"/>
        </w:numPr>
        <w:jc w:val="both"/>
        <w:rPr>
          <w:sz w:val="22"/>
          <w:szCs w:val="22"/>
        </w:rPr>
      </w:pPr>
      <w:r>
        <w:rPr>
          <w:sz w:val="22"/>
          <w:szCs w:val="22"/>
        </w:rPr>
        <w:t>ZO CSOP</w:t>
      </w:r>
      <w:r w:rsidR="003D24BF">
        <w:rPr>
          <w:sz w:val="22"/>
          <w:szCs w:val="22"/>
        </w:rPr>
        <w:t xml:space="preserve"> </w:t>
      </w:r>
      <w:r>
        <w:rPr>
          <w:sz w:val="22"/>
          <w:szCs w:val="22"/>
        </w:rPr>
        <w:t xml:space="preserve">Strom </w:t>
      </w:r>
      <w:r w:rsidR="003D24BF">
        <w:rPr>
          <w:sz w:val="22"/>
          <w:szCs w:val="22"/>
        </w:rPr>
        <w:t>–</w:t>
      </w:r>
      <w:r>
        <w:rPr>
          <w:sz w:val="22"/>
          <w:szCs w:val="22"/>
        </w:rPr>
        <w:t xml:space="preserve"> vratka dotace 2.217 Kč</w:t>
      </w:r>
    </w:p>
    <w:p w:rsidR="00EA3E29" w:rsidRDefault="00EA3E29" w:rsidP="00B265A2">
      <w:pPr>
        <w:numPr>
          <w:ilvl w:val="0"/>
          <w:numId w:val="2"/>
        </w:numPr>
        <w:jc w:val="both"/>
        <w:rPr>
          <w:sz w:val="22"/>
          <w:szCs w:val="22"/>
        </w:rPr>
      </w:pPr>
      <w:r>
        <w:rPr>
          <w:sz w:val="22"/>
          <w:szCs w:val="22"/>
        </w:rPr>
        <w:t xml:space="preserve">Takáčová Lenka </w:t>
      </w:r>
      <w:r w:rsidR="003D24BF">
        <w:rPr>
          <w:sz w:val="22"/>
          <w:szCs w:val="22"/>
        </w:rPr>
        <w:t>–</w:t>
      </w:r>
      <w:r>
        <w:rPr>
          <w:sz w:val="22"/>
          <w:szCs w:val="22"/>
        </w:rPr>
        <w:t xml:space="preserve"> vratka dotace 10.000 Kč</w:t>
      </w:r>
    </w:p>
    <w:p w:rsidR="00EA3E29" w:rsidRDefault="00EA3E29" w:rsidP="00B265A2">
      <w:pPr>
        <w:numPr>
          <w:ilvl w:val="0"/>
          <w:numId w:val="2"/>
        </w:numPr>
        <w:jc w:val="both"/>
        <w:rPr>
          <w:sz w:val="22"/>
          <w:szCs w:val="22"/>
        </w:rPr>
      </w:pPr>
      <w:r>
        <w:rPr>
          <w:sz w:val="22"/>
          <w:szCs w:val="22"/>
        </w:rPr>
        <w:t>Spol. pro Prokopské a Dalejské údolí – vratka dotace 19.706 Kč</w:t>
      </w:r>
    </w:p>
    <w:p w:rsidR="000A0687" w:rsidRDefault="00EA3E29" w:rsidP="00B265A2">
      <w:pPr>
        <w:numPr>
          <w:ilvl w:val="0"/>
          <w:numId w:val="2"/>
        </w:numPr>
        <w:jc w:val="both"/>
        <w:rPr>
          <w:sz w:val="22"/>
          <w:szCs w:val="22"/>
        </w:rPr>
      </w:pPr>
      <w:r>
        <w:rPr>
          <w:sz w:val="22"/>
          <w:szCs w:val="22"/>
        </w:rPr>
        <w:t xml:space="preserve">Obvodní hospodářská </w:t>
      </w:r>
      <w:r w:rsidR="000A0687" w:rsidRPr="00577A68">
        <w:rPr>
          <w:sz w:val="22"/>
          <w:szCs w:val="22"/>
        </w:rPr>
        <w:t xml:space="preserve">komora </w:t>
      </w:r>
      <w:r w:rsidR="003D24BF">
        <w:rPr>
          <w:sz w:val="22"/>
          <w:szCs w:val="22"/>
        </w:rPr>
        <w:t>–</w:t>
      </w:r>
      <w:r w:rsidR="000A0687" w:rsidRPr="00577A68">
        <w:rPr>
          <w:sz w:val="22"/>
          <w:szCs w:val="22"/>
        </w:rPr>
        <w:t xml:space="preserve"> </w:t>
      </w:r>
      <w:r>
        <w:rPr>
          <w:sz w:val="22"/>
          <w:szCs w:val="22"/>
        </w:rPr>
        <w:t>1.375,50</w:t>
      </w:r>
      <w:r w:rsidR="000A0687" w:rsidRPr="00577A68">
        <w:rPr>
          <w:sz w:val="22"/>
          <w:szCs w:val="22"/>
        </w:rPr>
        <w:t xml:space="preserve"> Kč</w:t>
      </w:r>
    </w:p>
    <w:p w:rsidR="00EA3E29" w:rsidRPr="00577A68" w:rsidRDefault="00EA3E29" w:rsidP="00B265A2">
      <w:pPr>
        <w:numPr>
          <w:ilvl w:val="0"/>
          <w:numId w:val="2"/>
        </w:numPr>
        <w:jc w:val="both"/>
        <w:rPr>
          <w:sz w:val="22"/>
          <w:szCs w:val="22"/>
        </w:rPr>
      </w:pPr>
      <w:r>
        <w:rPr>
          <w:sz w:val="22"/>
          <w:szCs w:val="22"/>
        </w:rPr>
        <w:lastRenderedPageBreak/>
        <w:t xml:space="preserve">Rada rodičů ZŠ a MŠ Kořenského – vratka části dotace </w:t>
      </w:r>
      <w:r w:rsidR="003D24BF">
        <w:rPr>
          <w:sz w:val="22"/>
          <w:szCs w:val="22"/>
        </w:rPr>
        <w:t>4.030 Kč.</w:t>
      </w:r>
    </w:p>
    <w:p w:rsidR="00EA3E29" w:rsidRDefault="00EA3E29" w:rsidP="00674C35">
      <w:pPr>
        <w:rPr>
          <w:b/>
          <w:sz w:val="22"/>
          <w:szCs w:val="22"/>
        </w:rPr>
      </w:pPr>
    </w:p>
    <w:p w:rsidR="000A0687" w:rsidRPr="00674C35" w:rsidRDefault="00674C35" w:rsidP="00674C35">
      <w:pPr>
        <w:rPr>
          <w:b/>
          <w:sz w:val="22"/>
          <w:szCs w:val="22"/>
        </w:rPr>
      </w:pPr>
      <w:r w:rsidRPr="00674C35">
        <w:rPr>
          <w:b/>
          <w:sz w:val="22"/>
          <w:szCs w:val="22"/>
        </w:rPr>
        <w:t xml:space="preserve">Celkem odvody nevyčerpaných prostředků z grantů a příspěvků činí </w:t>
      </w:r>
      <w:r w:rsidR="00EA3E29">
        <w:rPr>
          <w:b/>
          <w:sz w:val="22"/>
          <w:szCs w:val="22"/>
        </w:rPr>
        <w:t>37.328,50</w:t>
      </w:r>
      <w:r w:rsidRPr="00674C35">
        <w:rPr>
          <w:b/>
          <w:sz w:val="22"/>
          <w:szCs w:val="22"/>
        </w:rPr>
        <w:t xml:space="preserve"> Kč.</w:t>
      </w:r>
    </w:p>
    <w:p w:rsidR="000A1863" w:rsidRPr="00577A68" w:rsidRDefault="000A1863" w:rsidP="0029528E">
      <w:pPr>
        <w:jc w:val="both"/>
        <w:rPr>
          <w:b/>
          <w:i/>
          <w:sz w:val="22"/>
          <w:szCs w:val="22"/>
        </w:rPr>
      </w:pPr>
    </w:p>
    <w:p w:rsidR="00CD7306" w:rsidRPr="00577A68" w:rsidRDefault="000475CC" w:rsidP="000475CC">
      <w:pPr>
        <w:pStyle w:val="Nadpis3"/>
      </w:pPr>
      <w:bookmarkStart w:id="118" w:name="_Toc512431328"/>
      <w:bookmarkStart w:id="119" w:name="_Toc513637935"/>
      <w:r w:rsidRPr="000A379B">
        <w:t>Ostatní odvody, převody a vypořádání</w:t>
      </w:r>
      <w:bookmarkEnd w:id="118"/>
      <w:bookmarkEnd w:id="119"/>
    </w:p>
    <w:p w:rsidR="000475CC" w:rsidRPr="00577A68" w:rsidRDefault="000475CC" w:rsidP="009E70E9">
      <w:pPr>
        <w:jc w:val="both"/>
        <w:rPr>
          <w:sz w:val="22"/>
          <w:szCs w:val="22"/>
        </w:rPr>
      </w:pPr>
      <w:r w:rsidRPr="00577A68">
        <w:rPr>
          <w:sz w:val="22"/>
          <w:szCs w:val="22"/>
        </w:rPr>
        <w:t>Městská část dále odvede či převede finanční prostředky takto:</w:t>
      </w:r>
    </w:p>
    <w:p w:rsidR="000475CC" w:rsidRDefault="000475CC" w:rsidP="00B265A2">
      <w:pPr>
        <w:numPr>
          <w:ilvl w:val="0"/>
          <w:numId w:val="3"/>
        </w:numPr>
        <w:jc w:val="both"/>
        <w:rPr>
          <w:sz w:val="22"/>
          <w:szCs w:val="22"/>
        </w:rPr>
      </w:pPr>
      <w:r w:rsidRPr="00577A68">
        <w:rPr>
          <w:sz w:val="22"/>
          <w:szCs w:val="22"/>
        </w:rPr>
        <w:t>Odvod správních poplatků za zpřístupnění datových schránek za IV. čtvrtletí 201</w:t>
      </w:r>
      <w:r w:rsidR="00EA3E29">
        <w:rPr>
          <w:sz w:val="22"/>
          <w:szCs w:val="22"/>
        </w:rPr>
        <w:t>7</w:t>
      </w:r>
      <w:r w:rsidRPr="00577A68">
        <w:rPr>
          <w:sz w:val="22"/>
          <w:szCs w:val="22"/>
        </w:rPr>
        <w:t xml:space="preserve"> Ministerstvu vnitra ve výši </w:t>
      </w:r>
      <w:r w:rsidR="00EA3E29">
        <w:rPr>
          <w:sz w:val="22"/>
          <w:szCs w:val="22"/>
        </w:rPr>
        <w:t>4.800</w:t>
      </w:r>
      <w:r w:rsidR="008B4F41">
        <w:rPr>
          <w:sz w:val="22"/>
          <w:szCs w:val="22"/>
        </w:rPr>
        <w:t xml:space="preserve"> </w:t>
      </w:r>
      <w:r w:rsidRPr="00577A68">
        <w:rPr>
          <w:sz w:val="22"/>
          <w:szCs w:val="22"/>
        </w:rPr>
        <w:t>Kč</w:t>
      </w:r>
    </w:p>
    <w:p w:rsidR="00EA3E29" w:rsidRDefault="00EA3E29" w:rsidP="00EA3E29">
      <w:pPr>
        <w:numPr>
          <w:ilvl w:val="0"/>
          <w:numId w:val="3"/>
        </w:numPr>
        <w:jc w:val="both"/>
        <w:rPr>
          <w:sz w:val="22"/>
          <w:szCs w:val="22"/>
        </w:rPr>
      </w:pPr>
      <w:r>
        <w:rPr>
          <w:sz w:val="22"/>
          <w:szCs w:val="22"/>
        </w:rPr>
        <w:t>Odvod přijaté vratky výživného na Úřad práce 200 Kč</w:t>
      </w:r>
    </w:p>
    <w:p w:rsidR="00EA3E29" w:rsidRPr="00577A68" w:rsidRDefault="00EA3E29" w:rsidP="00B265A2">
      <w:pPr>
        <w:numPr>
          <w:ilvl w:val="0"/>
          <w:numId w:val="3"/>
        </w:numPr>
        <w:jc w:val="both"/>
        <w:rPr>
          <w:sz w:val="22"/>
          <w:szCs w:val="22"/>
        </w:rPr>
      </w:pPr>
      <w:r>
        <w:rPr>
          <w:sz w:val="22"/>
          <w:szCs w:val="22"/>
        </w:rPr>
        <w:t>Vratka koeficientu DPH na vedlejší hospodářskou činnost (</w:t>
      </w:r>
      <w:proofErr w:type="spellStart"/>
      <w:r>
        <w:rPr>
          <w:sz w:val="22"/>
          <w:szCs w:val="22"/>
        </w:rPr>
        <w:t>obj</w:t>
      </w:r>
      <w:proofErr w:type="spellEnd"/>
      <w:r>
        <w:rPr>
          <w:sz w:val="22"/>
          <w:szCs w:val="22"/>
        </w:rPr>
        <w:t xml:space="preserve">. </w:t>
      </w:r>
      <w:proofErr w:type="spellStart"/>
      <w:r>
        <w:rPr>
          <w:sz w:val="22"/>
          <w:szCs w:val="22"/>
        </w:rPr>
        <w:t>Portheimka</w:t>
      </w:r>
      <w:proofErr w:type="spellEnd"/>
      <w:r>
        <w:rPr>
          <w:sz w:val="22"/>
          <w:szCs w:val="22"/>
        </w:rPr>
        <w:t xml:space="preserve"> oprava) 6.362,25 Kč</w:t>
      </w:r>
    </w:p>
    <w:p w:rsidR="000475CC" w:rsidRDefault="000475CC" w:rsidP="00B265A2">
      <w:pPr>
        <w:numPr>
          <w:ilvl w:val="0"/>
          <w:numId w:val="3"/>
        </w:numPr>
        <w:jc w:val="both"/>
        <w:rPr>
          <w:sz w:val="22"/>
          <w:szCs w:val="22"/>
        </w:rPr>
      </w:pPr>
      <w:r w:rsidRPr="00577A68">
        <w:rPr>
          <w:sz w:val="22"/>
          <w:szCs w:val="22"/>
        </w:rPr>
        <w:t>Převod 3,</w:t>
      </w:r>
      <w:r w:rsidR="00043B54" w:rsidRPr="00577A68">
        <w:rPr>
          <w:sz w:val="22"/>
          <w:szCs w:val="22"/>
        </w:rPr>
        <w:t>4</w:t>
      </w:r>
      <w:r w:rsidRPr="00577A68">
        <w:rPr>
          <w:sz w:val="22"/>
          <w:szCs w:val="22"/>
        </w:rPr>
        <w:t xml:space="preserve"> % </w:t>
      </w:r>
      <w:r w:rsidR="00B63BA9" w:rsidRPr="00577A68">
        <w:rPr>
          <w:sz w:val="22"/>
          <w:szCs w:val="22"/>
        </w:rPr>
        <w:t xml:space="preserve">z objemu vyplacených mezd </w:t>
      </w:r>
      <w:r w:rsidRPr="00577A68">
        <w:rPr>
          <w:sz w:val="22"/>
          <w:szCs w:val="22"/>
        </w:rPr>
        <w:t>za měsíc prosinec 201</w:t>
      </w:r>
      <w:r w:rsidR="00EA3E29">
        <w:rPr>
          <w:sz w:val="22"/>
          <w:szCs w:val="22"/>
        </w:rPr>
        <w:t>7</w:t>
      </w:r>
      <w:r w:rsidR="001461CF">
        <w:rPr>
          <w:sz w:val="22"/>
          <w:szCs w:val="22"/>
        </w:rPr>
        <w:t xml:space="preserve"> </w:t>
      </w:r>
      <w:r w:rsidR="00B63BA9" w:rsidRPr="00577A68">
        <w:rPr>
          <w:sz w:val="22"/>
          <w:szCs w:val="22"/>
        </w:rPr>
        <w:t xml:space="preserve">do sociálního fondu </w:t>
      </w:r>
      <w:r w:rsidRPr="00577A68">
        <w:rPr>
          <w:sz w:val="22"/>
          <w:szCs w:val="22"/>
        </w:rPr>
        <w:t xml:space="preserve">ve výši </w:t>
      </w:r>
      <w:r w:rsidR="00EA3E29">
        <w:rPr>
          <w:sz w:val="22"/>
          <w:szCs w:val="22"/>
        </w:rPr>
        <w:t>365.690,75</w:t>
      </w:r>
      <w:r w:rsidRPr="00577A68">
        <w:rPr>
          <w:sz w:val="22"/>
          <w:szCs w:val="22"/>
        </w:rPr>
        <w:t xml:space="preserve"> Kč</w:t>
      </w:r>
    </w:p>
    <w:p w:rsidR="005C7BB6" w:rsidRPr="00EA3E29" w:rsidRDefault="005C7BB6" w:rsidP="00D413EC">
      <w:pPr>
        <w:numPr>
          <w:ilvl w:val="0"/>
          <w:numId w:val="3"/>
        </w:numPr>
        <w:jc w:val="both"/>
        <w:rPr>
          <w:sz w:val="22"/>
          <w:szCs w:val="22"/>
        </w:rPr>
      </w:pPr>
      <w:r w:rsidRPr="00EA3E29">
        <w:rPr>
          <w:sz w:val="22"/>
          <w:szCs w:val="22"/>
        </w:rPr>
        <w:t xml:space="preserve">Převod z rozpočtu na </w:t>
      </w:r>
      <w:proofErr w:type="gramStart"/>
      <w:r w:rsidRPr="00EA3E29">
        <w:rPr>
          <w:sz w:val="22"/>
          <w:szCs w:val="22"/>
        </w:rPr>
        <w:t>VHČ</w:t>
      </w:r>
      <w:proofErr w:type="gramEnd"/>
      <w:r w:rsidRPr="00EA3E29">
        <w:rPr>
          <w:sz w:val="22"/>
          <w:szCs w:val="22"/>
        </w:rPr>
        <w:t xml:space="preserve"> –</w:t>
      </w:r>
      <w:proofErr w:type="gramStart"/>
      <w:r w:rsidRPr="00EA3E29">
        <w:rPr>
          <w:sz w:val="22"/>
          <w:szCs w:val="22"/>
        </w:rPr>
        <w:t>refundace</w:t>
      </w:r>
      <w:proofErr w:type="gramEnd"/>
      <w:r w:rsidRPr="00EA3E29">
        <w:rPr>
          <w:sz w:val="22"/>
          <w:szCs w:val="22"/>
        </w:rPr>
        <w:t xml:space="preserve"> telefonních hovorů – rozdíl mezi odhadem a skutečností ve výši </w:t>
      </w:r>
      <w:r w:rsidR="00EA3E29" w:rsidRPr="00EA3E29">
        <w:rPr>
          <w:sz w:val="22"/>
          <w:szCs w:val="22"/>
        </w:rPr>
        <w:t>141,73</w:t>
      </w:r>
      <w:r w:rsidR="003D24BF">
        <w:rPr>
          <w:sz w:val="22"/>
          <w:szCs w:val="22"/>
        </w:rPr>
        <w:t xml:space="preserve"> Kč</w:t>
      </w:r>
    </w:p>
    <w:p w:rsidR="000475CC" w:rsidRDefault="000475CC" w:rsidP="00B265A2">
      <w:pPr>
        <w:numPr>
          <w:ilvl w:val="0"/>
          <w:numId w:val="3"/>
        </w:numPr>
        <w:jc w:val="both"/>
        <w:rPr>
          <w:sz w:val="22"/>
          <w:szCs w:val="22"/>
        </w:rPr>
      </w:pPr>
      <w:r w:rsidRPr="00577A68">
        <w:rPr>
          <w:sz w:val="22"/>
          <w:szCs w:val="22"/>
        </w:rPr>
        <w:t>Převod z rozpočtu na účet zdaňované činnosti – refundace mezd za prosinec 201</w:t>
      </w:r>
      <w:r w:rsidR="00EA3E29">
        <w:rPr>
          <w:sz w:val="22"/>
          <w:szCs w:val="22"/>
        </w:rPr>
        <w:t>7</w:t>
      </w:r>
      <w:r w:rsidRPr="00577A68">
        <w:rPr>
          <w:sz w:val="22"/>
          <w:szCs w:val="22"/>
        </w:rPr>
        <w:t xml:space="preserve"> – rozdíl mezi odhadem a skutečností ve výši </w:t>
      </w:r>
      <w:r w:rsidR="00EA3E29">
        <w:rPr>
          <w:sz w:val="22"/>
          <w:szCs w:val="22"/>
        </w:rPr>
        <w:t>6.499,97</w:t>
      </w:r>
      <w:r w:rsidR="008B4F41">
        <w:rPr>
          <w:sz w:val="22"/>
          <w:szCs w:val="22"/>
        </w:rPr>
        <w:t xml:space="preserve"> </w:t>
      </w:r>
      <w:r w:rsidRPr="00577A68">
        <w:rPr>
          <w:sz w:val="22"/>
          <w:szCs w:val="22"/>
        </w:rPr>
        <w:t>Kč</w:t>
      </w:r>
      <w:r w:rsidR="003D24BF">
        <w:rPr>
          <w:sz w:val="22"/>
          <w:szCs w:val="22"/>
        </w:rPr>
        <w:t>.</w:t>
      </w:r>
    </w:p>
    <w:p w:rsidR="006758B6" w:rsidRPr="000A379B" w:rsidRDefault="006758B6" w:rsidP="00B265A2">
      <w:pPr>
        <w:numPr>
          <w:ilvl w:val="0"/>
          <w:numId w:val="3"/>
        </w:numPr>
        <w:jc w:val="both"/>
        <w:rPr>
          <w:sz w:val="22"/>
          <w:szCs w:val="22"/>
        </w:rPr>
      </w:pPr>
      <w:r>
        <w:rPr>
          <w:sz w:val="22"/>
          <w:szCs w:val="22"/>
        </w:rPr>
        <w:t xml:space="preserve">Převod z rozpočtu na fond rezerv a rozvoje – vratka </w:t>
      </w:r>
      <w:proofErr w:type="spellStart"/>
      <w:r>
        <w:rPr>
          <w:sz w:val="22"/>
          <w:szCs w:val="22"/>
        </w:rPr>
        <w:t>fin</w:t>
      </w:r>
      <w:proofErr w:type="spellEnd"/>
      <w:r>
        <w:rPr>
          <w:sz w:val="22"/>
          <w:szCs w:val="22"/>
        </w:rPr>
        <w:t xml:space="preserve">. </w:t>
      </w:r>
      <w:proofErr w:type="gramStart"/>
      <w:r>
        <w:rPr>
          <w:sz w:val="22"/>
          <w:szCs w:val="22"/>
        </w:rPr>
        <w:t>prostředků</w:t>
      </w:r>
      <w:proofErr w:type="gramEnd"/>
      <w:r>
        <w:rPr>
          <w:sz w:val="22"/>
          <w:szCs w:val="22"/>
        </w:rPr>
        <w:t xml:space="preserve"> z důvodu záměny zdrojového krytí – přeúčtování na přidělené dotační prostředky EU a SR v závěru měsíce </w:t>
      </w:r>
      <w:r w:rsidRPr="000A379B">
        <w:rPr>
          <w:sz w:val="22"/>
          <w:szCs w:val="22"/>
        </w:rPr>
        <w:t>prosinec</w:t>
      </w:r>
      <w:r w:rsidR="0049548A">
        <w:rPr>
          <w:sz w:val="22"/>
          <w:szCs w:val="22"/>
        </w:rPr>
        <w:t>e</w:t>
      </w:r>
      <w:r w:rsidRPr="000A379B">
        <w:rPr>
          <w:sz w:val="22"/>
          <w:szCs w:val="22"/>
        </w:rPr>
        <w:t xml:space="preserve"> 2017 ve výši 2.714.789,70 Kč.</w:t>
      </w:r>
    </w:p>
    <w:p w:rsidR="00C369F8" w:rsidRDefault="00C369F8" w:rsidP="000475CC">
      <w:pPr>
        <w:jc w:val="both"/>
        <w:rPr>
          <w:sz w:val="22"/>
          <w:szCs w:val="22"/>
          <w:highlight w:val="yellow"/>
        </w:rPr>
      </w:pPr>
    </w:p>
    <w:p w:rsidR="00E7786B" w:rsidRPr="00577A68" w:rsidRDefault="000475CC" w:rsidP="000475CC">
      <w:pPr>
        <w:jc w:val="both"/>
        <w:rPr>
          <w:sz w:val="22"/>
          <w:szCs w:val="22"/>
        </w:rPr>
      </w:pPr>
      <w:r w:rsidRPr="006D6FEA">
        <w:rPr>
          <w:sz w:val="22"/>
          <w:szCs w:val="22"/>
        </w:rPr>
        <w:t>Městská část převede ze sociálního fondu</w:t>
      </w:r>
      <w:r w:rsidRPr="00577A68">
        <w:rPr>
          <w:sz w:val="22"/>
          <w:szCs w:val="22"/>
        </w:rPr>
        <w:t xml:space="preserve"> </w:t>
      </w:r>
    </w:p>
    <w:p w:rsidR="00E7786B" w:rsidRPr="00E7786B" w:rsidRDefault="00E7786B" w:rsidP="00B265A2">
      <w:pPr>
        <w:numPr>
          <w:ilvl w:val="0"/>
          <w:numId w:val="4"/>
        </w:numPr>
        <w:jc w:val="both"/>
        <w:rPr>
          <w:sz w:val="22"/>
          <w:szCs w:val="22"/>
        </w:rPr>
      </w:pPr>
      <w:r>
        <w:rPr>
          <w:sz w:val="22"/>
          <w:szCs w:val="22"/>
        </w:rPr>
        <w:t xml:space="preserve">Převod ze sociálního fondu do rozpočtu na základě skutečného čerpání – </w:t>
      </w:r>
      <w:r w:rsidR="00C369F8">
        <w:rPr>
          <w:sz w:val="22"/>
          <w:szCs w:val="22"/>
        </w:rPr>
        <w:t xml:space="preserve">doplatek </w:t>
      </w:r>
      <w:r>
        <w:rPr>
          <w:sz w:val="22"/>
          <w:szCs w:val="22"/>
        </w:rPr>
        <w:t>příspěv</w:t>
      </w:r>
      <w:r w:rsidR="00C369F8">
        <w:rPr>
          <w:sz w:val="22"/>
          <w:szCs w:val="22"/>
        </w:rPr>
        <w:t>ku</w:t>
      </w:r>
      <w:r>
        <w:rPr>
          <w:sz w:val="22"/>
          <w:szCs w:val="22"/>
        </w:rPr>
        <w:t xml:space="preserve"> zaměstnanc</w:t>
      </w:r>
      <w:r w:rsidR="00C369F8">
        <w:rPr>
          <w:sz w:val="22"/>
          <w:szCs w:val="22"/>
        </w:rPr>
        <w:t>ům na stravné na základě skutečného čerpání ve výši 204.000 Kč</w:t>
      </w:r>
      <w:r>
        <w:rPr>
          <w:sz w:val="22"/>
          <w:szCs w:val="22"/>
        </w:rPr>
        <w:t xml:space="preserve"> </w:t>
      </w:r>
      <w:r w:rsidR="00C369F8">
        <w:rPr>
          <w:sz w:val="22"/>
          <w:szCs w:val="22"/>
        </w:rPr>
        <w:t xml:space="preserve">– faktura z </w:t>
      </w:r>
      <w:proofErr w:type="gramStart"/>
      <w:r w:rsidR="00C369F8">
        <w:rPr>
          <w:sz w:val="22"/>
          <w:szCs w:val="22"/>
        </w:rPr>
        <w:t>06.01.2017</w:t>
      </w:r>
      <w:proofErr w:type="gramEnd"/>
      <w:r w:rsidR="00C369F8">
        <w:rPr>
          <w:sz w:val="22"/>
          <w:szCs w:val="22"/>
        </w:rPr>
        <w:t>)</w:t>
      </w:r>
    </w:p>
    <w:p w:rsidR="000475CC" w:rsidRDefault="000475CC" w:rsidP="00B265A2">
      <w:pPr>
        <w:numPr>
          <w:ilvl w:val="0"/>
          <w:numId w:val="4"/>
        </w:numPr>
        <w:jc w:val="both"/>
        <w:rPr>
          <w:sz w:val="22"/>
          <w:szCs w:val="22"/>
        </w:rPr>
      </w:pPr>
      <w:r w:rsidRPr="00577A68">
        <w:rPr>
          <w:sz w:val="22"/>
          <w:szCs w:val="22"/>
        </w:rPr>
        <w:t xml:space="preserve">Převod ze sociálního fondu do rozpočtu na základě skutečného čerpání – </w:t>
      </w:r>
      <w:r w:rsidR="00043B54" w:rsidRPr="00577A68">
        <w:rPr>
          <w:sz w:val="22"/>
          <w:szCs w:val="22"/>
        </w:rPr>
        <w:t>příspěvek na penzijní připojištění za prosinec 201</w:t>
      </w:r>
      <w:r w:rsidR="00C369F8">
        <w:rPr>
          <w:sz w:val="22"/>
          <w:szCs w:val="22"/>
        </w:rPr>
        <w:t>7</w:t>
      </w:r>
      <w:r w:rsidRPr="00577A68">
        <w:rPr>
          <w:sz w:val="22"/>
          <w:szCs w:val="22"/>
        </w:rPr>
        <w:t xml:space="preserve"> ve výši </w:t>
      </w:r>
      <w:r w:rsidR="00043B54" w:rsidRPr="00577A68">
        <w:rPr>
          <w:sz w:val="22"/>
          <w:szCs w:val="22"/>
        </w:rPr>
        <w:t>5</w:t>
      </w:r>
      <w:r w:rsidR="00C369F8">
        <w:rPr>
          <w:sz w:val="22"/>
          <w:szCs w:val="22"/>
        </w:rPr>
        <w:t>2.800</w:t>
      </w:r>
      <w:r w:rsidR="00043B54" w:rsidRPr="00577A68">
        <w:rPr>
          <w:sz w:val="22"/>
          <w:szCs w:val="22"/>
        </w:rPr>
        <w:t xml:space="preserve"> Kč</w:t>
      </w:r>
      <w:r w:rsidR="003D24BF">
        <w:rPr>
          <w:sz w:val="22"/>
          <w:szCs w:val="22"/>
        </w:rPr>
        <w:t>.</w:t>
      </w:r>
    </w:p>
    <w:p w:rsidR="000475CC" w:rsidRPr="00577A68" w:rsidRDefault="000475CC" w:rsidP="004254E7">
      <w:pPr>
        <w:ind w:left="720"/>
        <w:jc w:val="both"/>
        <w:rPr>
          <w:sz w:val="22"/>
          <w:szCs w:val="22"/>
        </w:rPr>
      </w:pPr>
    </w:p>
    <w:p w:rsidR="000475CC" w:rsidRPr="00577A68" w:rsidRDefault="000475CC" w:rsidP="000475CC">
      <w:pPr>
        <w:jc w:val="both"/>
        <w:rPr>
          <w:b/>
          <w:i/>
          <w:sz w:val="22"/>
          <w:szCs w:val="22"/>
        </w:rPr>
      </w:pPr>
      <w:r w:rsidRPr="00577A68">
        <w:rPr>
          <w:b/>
          <w:i/>
          <w:sz w:val="22"/>
          <w:szCs w:val="22"/>
        </w:rPr>
        <w:t xml:space="preserve">Celkem ostatní odvody, převody a vypořádání činí </w:t>
      </w:r>
      <w:r w:rsidR="000D4465">
        <w:rPr>
          <w:b/>
          <w:i/>
          <w:sz w:val="22"/>
          <w:szCs w:val="22"/>
        </w:rPr>
        <w:t>1.936.850,42</w:t>
      </w:r>
      <w:r w:rsidR="001A5E3E" w:rsidRPr="006073D3">
        <w:rPr>
          <w:b/>
          <w:i/>
          <w:sz w:val="22"/>
          <w:szCs w:val="22"/>
        </w:rPr>
        <w:t xml:space="preserve"> Kč.</w:t>
      </w:r>
    </w:p>
    <w:p w:rsidR="00B75F98" w:rsidRPr="00577A68" w:rsidRDefault="00B75F98" w:rsidP="009E70E9">
      <w:pPr>
        <w:jc w:val="both"/>
        <w:rPr>
          <w:sz w:val="22"/>
          <w:szCs w:val="22"/>
        </w:rPr>
      </w:pPr>
    </w:p>
    <w:p w:rsidR="00EE0BD1" w:rsidRPr="00577A68" w:rsidRDefault="00EE0BD1" w:rsidP="003D0BD9">
      <w:pPr>
        <w:pStyle w:val="Nadpis3"/>
      </w:pPr>
      <w:bookmarkStart w:id="120" w:name="_Toc512431329"/>
      <w:bookmarkStart w:id="121" w:name="_Toc513637936"/>
      <w:r w:rsidRPr="006D6FEA">
        <w:t>Rekapitulace</w:t>
      </w:r>
      <w:r w:rsidR="003D0BD9" w:rsidRPr="006D6FEA">
        <w:t xml:space="preserve"> vyúčtování finančních vztahů a výsledku hospodaření</w:t>
      </w:r>
      <w:bookmarkEnd w:id="120"/>
      <w:bookmarkEnd w:id="121"/>
    </w:p>
    <w:p w:rsidR="003D0BD9" w:rsidRPr="00577A68" w:rsidRDefault="003D0BD9" w:rsidP="00A8789D">
      <w:pPr>
        <w:jc w:val="both"/>
        <w:rPr>
          <w:b/>
          <w:i/>
          <w:sz w:val="22"/>
          <w:szCs w:val="22"/>
        </w:rPr>
      </w:pPr>
      <w:r w:rsidRPr="00E7786B">
        <w:rPr>
          <w:b/>
          <w:i/>
          <w:sz w:val="22"/>
          <w:szCs w:val="22"/>
        </w:rPr>
        <w:t xml:space="preserve">Městská část po provedených odvodech, převodech a vypořádáních ve výši </w:t>
      </w:r>
      <w:r w:rsidR="000A379B">
        <w:rPr>
          <w:b/>
          <w:i/>
          <w:sz w:val="22"/>
          <w:szCs w:val="22"/>
        </w:rPr>
        <w:t>1.936.850,42</w:t>
      </w:r>
      <w:r w:rsidR="007604A3" w:rsidRPr="000A379B">
        <w:rPr>
          <w:b/>
          <w:i/>
          <w:sz w:val="22"/>
          <w:szCs w:val="22"/>
        </w:rPr>
        <w:t xml:space="preserve"> Kč </w:t>
      </w:r>
      <w:r w:rsidR="00C464B6" w:rsidRPr="000A379B">
        <w:rPr>
          <w:b/>
          <w:i/>
          <w:sz w:val="22"/>
          <w:szCs w:val="22"/>
        </w:rPr>
        <w:t>a</w:t>
      </w:r>
      <w:r w:rsidRPr="00E7786B">
        <w:rPr>
          <w:b/>
          <w:i/>
          <w:sz w:val="22"/>
          <w:szCs w:val="22"/>
        </w:rPr>
        <w:t xml:space="preserve"> výsledku hospodaření </w:t>
      </w:r>
      <w:r w:rsidR="007604A3">
        <w:rPr>
          <w:b/>
          <w:i/>
          <w:sz w:val="22"/>
          <w:szCs w:val="22"/>
        </w:rPr>
        <w:t xml:space="preserve">za rok 2017 </w:t>
      </w:r>
      <w:r w:rsidRPr="00E7786B">
        <w:rPr>
          <w:b/>
          <w:i/>
          <w:sz w:val="22"/>
          <w:szCs w:val="22"/>
        </w:rPr>
        <w:t xml:space="preserve">ve výši </w:t>
      </w:r>
      <w:r w:rsidR="007604A3">
        <w:rPr>
          <w:b/>
          <w:i/>
          <w:sz w:val="22"/>
          <w:szCs w:val="22"/>
        </w:rPr>
        <w:t>172.394.790,31</w:t>
      </w:r>
      <w:r w:rsidR="000C516D" w:rsidRPr="00E7786B">
        <w:rPr>
          <w:b/>
          <w:i/>
          <w:sz w:val="22"/>
          <w:szCs w:val="22"/>
        </w:rPr>
        <w:t xml:space="preserve"> Kč</w:t>
      </w:r>
      <w:r w:rsidRPr="00E7786B">
        <w:rPr>
          <w:b/>
          <w:i/>
          <w:sz w:val="22"/>
          <w:szCs w:val="22"/>
        </w:rPr>
        <w:t xml:space="preserve"> dosáhla v hlavní činnosti celkového výsledku hospodaření ve výši </w:t>
      </w:r>
      <w:r w:rsidR="007604A3" w:rsidRPr="000A379B">
        <w:rPr>
          <w:b/>
          <w:i/>
          <w:sz w:val="22"/>
          <w:szCs w:val="22"/>
        </w:rPr>
        <w:t>17</w:t>
      </w:r>
      <w:r w:rsidR="000A379B">
        <w:rPr>
          <w:b/>
          <w:i/>
          <w:sz w:val="22"/>
          <w:szCs w:val="22"/>
        </w:rPr>
        <w:t>4.331.640,73</w:t>
      </w:r>
      <w:r w:rsidRPr="000A379B">
        <w:rPr>
          <w:b/>
          <w:i/>
          <w:sz w:val="22"/>
          <w:szCs w:val="22"/>
        </w:rPr>
        <w:t xml:space="preserve"> Kč.</w:t>
      </w:r>
    </w:p>
    <w:p w:rsidR="00353E8E" w:rsidRPr="00577A68" w:rsidRDefault="00353E8E" w:rsidP="00645F10"/>
    <w:p w:rsidR="009E70E9" w:rsidRPr="00842EBE" w:rsidRDefault="00E148C7" w:rsidP="00842EBE">
      <w:pPr>
        <w:pStyle w:val="Nadpis1"/>
        <w:jc w:val="left"/>
      </w:pPr>
      <w:bookmarkStart w:id="122" w:name="_Toc512431330"/>
      <w:bookmarkStart w:id="123" w:name="_Toc513637937"/>
      <w:r w:rsidRPr="00842EBE">
        <w:rPr>
          <w:rStyle w:val="Nadpis3Char"/>
          <w:b/>
          <w:bCs w:val="0"/>
          <w:sz w:val="32"/>
        </w:rPr>
        <w:t>9</w:t>
      </w:r>
      <w:r w:rsidR="00657C53" w:rsidRPr="00842EBE">
        <w:rPr>
          <w:rStyle w:val="Nadpis3Char"/>
          <w:b/>
          <w:bCs w:val="0"/>
          <w:sz w:val="32"/>
        </w:rPr>
        <w:t>. Z</w:t>
      </w:r>
      <w:r w:rsidR="00AF42B4" w:rsidRPr="00842EBE">
        <w:rPr>
          <w:rStyle w:val="Nadpis3Char"/>
          <w:b/>
          <w:bCs w:val="0"/>
          <w:sz w:val="32"/>
        </w:rPr>
        <w:t>práva o výsledcích přezkoumání hospodaření</w:t>
      </w:r>
      <w:bookmarkEnd w:id="122"/>
      <w:bookmarkEnd w:id="123"/>
    </w:p>
    <w:p w:rsidR="007C54FA" w:rsidRDefault="00C41AFD" w:rsidP="00220C65">
      <w:pPr>
        <w:pStyle w:val="Zhlav"/>
        <w:tabs>
          <w:tab w:val="left" w:pos="708"/>
        </w:tabs>
        <w:jc w:val="both"/>
        <w:rPr>
          <w:bCs/>
          <w:sz w:val="22"/>
          <w:szCs w:val="22"/>
        </w:rPr>
      </w:pPr>
      <w:r w:rsidRPr="00577A68">
        <w:rPr>
          <w:bCs/>
          <w:sz w:val="22"/>
          <w:szCs w:val="22"/>
        </w:rPr>
        <w:t>Přezkoumání hospodaření</w:t>
      </w:r>
      <w:r w:rsidR="000C516D" w:rsidRPr="00577A68">
        <w:rPr>
          <w:bCs/>
          <w:sz w:val="22"/>
          <w:szCs w:val="22"/>
        </w:rPr>
        <w:t xml:space="preserve"> městské části za rok 201</w:t>
      </w:r>
      <w:r w:rsidR="00A133F0">
        <w:rPr>
          <w:bCs/>
          <w:sz w:val="22"/>
          <w:szCs w:val="22"/>
        </w:rPr>
        <w:t>7</w:t>
      </w:r>
      <w:r w:rsidR="008B4F41">
        <w:rPr>
          <w:bCs/>
          <w:sz w:val="22"/>
          <w:szCs w:val="22"/>
        </w:rPr>
        <w:t xml:space="preserve"> </w:t>
      </w:r>
      <w:r w:rsidRPr="00577A68">
        <w:rPr>
          <w:bCs/>
          <w:sz w:val="22"/>
          <w:szCs w:val="22"/>
        </w:rPr>
        <w:t xml:space="preserve">provedla </w:t>
      </w:r>
      <w:r w:rsidR="00A133F0">
        <w:rPr>
          <w:bCs/>
          <w:sz w:val="22"/>
          <w:szCs w:val="22"/>
        </w:rPr>
        <w:t>firma NEXIA AP a.</w:t>
      </w:r>
      <w:r w:rsidR="00645F10">
        <w:rPr>
          <w:bCs/>
          <w:sz w:val="22"/>
          <w:szCs w:val="22"/>
        </w:rPr>
        <w:t xml:space="preserve"> </w:t>
      </w:r>
      <w:r w:rsidR="00A133F0">
        <w:rPr>
          <w:bCs/>
          <w:sz w:val="22"/>
          <w:szCs w:val="22"/>
        </w:rPr>
        <w:t xml:space="preserve">s., číslo </w:t>
      </w:r>
      <w:r w:rsidR="00645F10">
        <w:rPr>
          <w:bCs/>
          <w:sz w:val="22"/>
          <w:szCs w:val="22"/>
        </w:rPr>
        <w:t xml:space="preserve">96 </w:t>
      </w:r>
      <w:r w:rsidR="00A133F0">
        <w:rPr>
          <w:bCs/>
          <w:sz w:val="22"/>
          <w:szCs w:val="22"/>
        </w:rPr>
        <w:t xml:space="preserve">oprávnění do zápisu seznamu auditorských </w:t>
      </w:r>
      <w:r w:rsidR="00A133F0" w:rsidRPr="00645F10">
        <w:rPr>
          <w:bCs/>
          <w:sz w:val="22"/>
          <w:szCs w:val="22"/>
        </w:rPr>
        <w:t>společností</w:t>
      </w:r>
      <w:r w:rsidR="00A133F0">
        <w:rPr>
          <w:bCs/>
          <w:sz w:val="22"/>
          <w:szCs w:val="22"/>
        </w:rPr>
        <w:t xml:space="preserve">, na základě smlouvy o </w:t>
      </w:r>
      <w:r w:rsidR="00645F10">
        <w:rPr>
          <w:bCs/>
          <w:sz w:val="22"/>
          <w:szCs w:val="22"/>
        </w:rPr>
        <w:t>poskytnutí auditorské činnosti</w:t>
      </w:r>
      <w:r w:rsidR="00A133F0">
        <w:rPr>
          <w:bCs/>
          <w:sz w:val="22"/>
          <w:szCs w:val="22"/>
        </w:rPr>
        <w:t xml:space="preserve"> č.</w:t>
      </w:r>
      <w:r w:rsidR="00645F10">
        <w:rPr>
          <w:bCs/>
          <w:sz w:val="22"/>
          <w:szCs w:val="22"/>
        </w:rPr>
        <w:t xml:space="preserve"> 0001/0/OEK/2017.</w:t>
      </w:r>
    </w:p>
    <w:p w:rsidR="00F431B2" w:rsidRPr="00577A68" w:rsidRDefault="00F431B2" w:rsidP="00220C65">
      <w:pPr>
        <w:pStyle w:val="Zhlav"/>
        <w:tabs>
          <w:tab w:val="left" w:pos="708"/>
        </w:tabs>
        <w:jc w:val="both"/>
        <w:rPr>
          <w:bCs/>
          <w:sz w:val="22"/>
          <w:szCs w:val="22"/>
        </w:rPr>
      </w:pPr>
    </w:p>
    <w:p w:rsidR="00303AE1" w:rsidRDefault="00303AE1" w:rsidP="007B6F13">
      <w:pPr>
        <w:pStyle w:val="Zhlav"/>
        <w:tabs>
          <w:tab w:val="left" w:pos="708"/>
        </w:tabs>
        <w:jc w:val="both"/>
        <w:rPr>
          <w:b/>
          <w:bCs/>
          <w:sz w:val="22"/>
          <w:szCs w:val="22"/>
        </w:rPr>
      </w:pPr>
      <w:r w:rsidRPr="003D24BF">
        <w:rPr>
          <w:b/>
          <w:bCs/>
          <w:sz w:val="22"/>
          <w:szCs w:val="22"/>
        </w:rPr>
        <w:t xml:space="preserve">Závěr zprávy o výsledku přezkoumání hospodaření Městské </w:t>
      </w:r>
      <w:proofErr w:type="gramStart"/>
      <w:r w:rsidRPr="003D24BF">
        <w:rPr>
          <w:b/>
          <w:bCs/>
          <w:sz w:val="22"/>
          <w:szCs w:val="22"/>
        </w:rPr>
        <w:t>části  Praha</w:t>
      </w:r>
      <w:proofErr w:type="gramEnd"/>
      <w:r w:rsidRPr="003D24BF">
        <w:rPr>
          <w:b/>
          <w:bCs/>
          <w:sz w:val="22"/>
          <w:szCs w:val="22"/>
        </w:rPr>
        <w:t xml:space="preserve"> 5 za rok 2017:</w:t>
      </w:r>
    </w:p>
    <w:p w:rsidR="00502E0A" w:rsidRDefault="00502E0A" w:rsidP="007B6F13">
      <w:pPr>
        <w:pStyle w:val="Zhlav"/>
        <w:tabs>
          <w:tab w:val="left" w:pos="708"/>
        </w:tabs>
        <w:jc w:val="both"/>
        <w:rPr>
          <w:b/>
          <w:bCs/>
          <w:sz w:val="22"/>
          <w:szCs w:val="22"/>
        </w:rPr>
      </w:pPr>
    </w:p>
    <w:p w:rsidR="00303AE1" w:rsidRPr="00502E0A" w:rsidRDefault="005B5A8F" w:rsidP="003D24BF">
      <w:pPr>
        <w:pStyle w:val="Zhlav"/>
        <w:jc w:val="both"/>
        <w:rPr>
          <w:b/>
          <w:bCs/>
          <w:i/>
          <w:sz w:val="22"/>
          <w:szCs w:val="22"/>
        </w:rPr>
      </w:pPr>
      <w:r w:rsidRPr="00502E0A">
        <w:rPr>
          <w:b/>
          <w:bCs/>
          <w:i/>
          <w:sz w:val="22"/>
          <w:szCs w:val="22"/>
        </w:rPr>
        <w:t>„Na základě námi</w:t>
      </w:r>
      <w:r w:rsidR="00502E0A" w:rsidRPr="00502E0A">
        <w:rPr>
          <w:b/>
          <w:bCs/>
          <w:i/>
          <w:sz w:val="22"/>
          <w:szCs w:val="22"/>
        </w:rPr>
        <w:t xml:space="preserve"> </w:t>
      </w:r>
      <w:r w:rsidRPr="00502E0A">
        <w:rPr>
          <w:b/>
          <w:bCs/>
          <w:i/>
          <w:sz w:val="22"/>
          <w:szCs w:val="22"/>
        </w:rPr>
        <w:t>provedeného přezkoumání hospodaření</w:t>
      </w:r>
      <w:r w:rsidR="00502E0A" w:rsidRPr="00502E0A">
        <w:rPr>
          <w:b/>
          <w:bCs/>
          <w:i/>
          <w:sz w:val="22"/>
          <w:szCs w:val="22"/>
        </w:rPr>
        <w:t xml:space="preserve"> </w:t>
      </w:r>
      <w:r w:rsidRPr="00502E0A">
        <w:rPr>
          <w:b/>
          <w:bCs/>
          <w:i/>
          <w:sz w:val="22"/>
          <w:szCs w:val="22"/>
        </w:rPr>
        <w:t>Městské části Praha 5</w:t>
      </w:r>
      <w:r w:rsidR="00EF6C48">
        <w:rPr>
          <w:b/>
          <w:bCs/>
          <w:i/>
          <w:sz w:val="22"/>
          <w:szCs w:val="22"/>
        </w:rPr>
        <w:t xml:space="preserve"> </w:t>
      </w:r>
      <w:r w:rsidRPr="00502E0A">
        <w:rPr>
          <w:b/>
          <w:bCs/>
          <w:i/>
          <w:sz w:val="22"/>
          <w:szCs w:val="22"/>
        </w:rPr>
        <w:t>jsme nezjistili žádnou skutečnost, která by nás vedla k přesvědčení, že přezkoumávané hospodaření není ve všech významných (materiálních) ohledech v souladu s</w:t>
      </w:r>
      <w:r w:rsidR="00502E0A" w:rsidRPr="00502E0A">
        <w:rPr>
          <w:b/>
          <w:bCs/>
          <w:i/>
          <w:sz w:val="22"/>
          <w:szCs w:val="22"/>
        </w:rPr>
        <w:t> hledisky přezkoumávání hospodaření uvedenými v bodě 2.2 této zprávy.“</w:t>
      </w:r>
    </w:p>
    <w:p w:rsidR="005B5A8F" w:rsidRPr="005B5A8F" w:rsidRDefault="005B5A8F" w:rsidP="007B6F13">
      <w:pPr>
        <w:pStyle w:val="Zhlav"/>
        <w:tabs>
          <w:tab w:val="left" w:pos="708"/>
        </w:tabs>
        <w:jc w:val="both"/>
        <w:rPr>
          <w:bCs/>
          <w:sz w:val="22"/>
          <w:szCs w:val="22"/>
        </w:rPr>
      </w:pPr>
    </w:p>
    <w:p w:rsidR="007B6F13" w:rsidRPr="00577A68" w:rsidRDefault="00A556B3" w:rsidP="007B6F13">
      <w:pPr>
        <w:pStyle w:val="Zhlav"/>
        <w:tabs>
          <w:tab w:val="left" w:pos="708"/>
        </w:tabs>
        <w:jc w:val="both"/>
        <w:rPr>
          <w:bCs/>
          <w:sz w:val="22"/>
          <w:szCs w:val="22"/>
        </w:rPr>
      </w:pPr>
      <w:r w:rsidRPr="00502E0A">
        <w:rPr>
          <w:bCs/>
          <w:sz w:val="22"/>
          <w:szCs w:val="22"/>
        </w:rPr>
        <w:t xml:space="preserve">Úplný text </w:t>
      </w:r>
      <w:r w:rsidR="007B6F13" w:rsidRPr="00502E0A">
        <w:rPr>
          <w:bCs/>
          <w:sz w:val="22"/>
          <w:szCs w:val="22"/>
        </w:rPr>
        <w:t>zprávy</w:t>
      </w:r>
      <w:r w:rsidR="007B6F13" w:rsidRPr="00A556B3">
        <w:rPr>
          <w:bCs/>
          <w:sz w:val="22"/>
          <w:szCs w:val="22"/>
        </w:rPr>
        <w:t xml:space="preserve"> o</w:t>
      </w:r>
      <w:r w:rsidR="007B6F13" w:rsidRPr="00577A68">
        <w:rPr>
          <w:bCs/>
          <w:sz w:val="22"/>
          <w:szCs w:val="22"/>
        </w:rPr>
        <w:t xml:space="preserve"> výsledku přezkoumání hospodaření Městské části Praha 5 za rok 201</w:t>
      </w:r>
      <w:r w:rsidR="00A133F0">
        <w:rPr>
          <w:bCs/>
          <w:sz w:val="22"/>
          <w:szCs w:val="22"/>
        </w:rPr>
        <w:t>7</w:t>
      </w:r>
      <w:r w:rsidR="007C54FA">
        <w:rPr>
          <w:bCs/>
          <w:sz w:val="22"/>
          <w:szCs w:val="22"/>
        </w:rPr>
        <w:t xml:space="preserve"> je uveden v příloze č. 14.</w:t>
      </w:r>
    </w:p>
    <w:p w:rsidR="00F431B2" w:rsidRDefault="00F431B2"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0D4465" w:rsidRDefault="000D4465" w:rsidP="007B6F13">
      <w:pPr>
        <w:pStyle w:val="Zhlav"/>
        <w:tabs>
          <w:tab w:val="left" w:pos="708"/>
        </w:tabs>
        <w:jc w:val="both"/>
        <w:rPr>
          <w:bCs/>
          <w:sz w:val="22"/>
          <w:szCs w:val="22"/>
        </w:rPr>
      </w:pPr>
    </w:p>
    <w:p w:rsidR="007B6F13" w:rsidRPr="00577A68" w:rsidRDefault="007B6F13" w:rsidP="007B6F13">
      <w:pPr>
        <w:pStyle w:val="Zhlav"/>
        <w:tabs>
          <w:tab w:val="left" w:pos="708"/>
        </w:tabs>
        <w:jc w:val="both"/>
        <w:rPr>
          <w:bCs/>
          <w:sz w:val="22"/>
          <w:szCs w:val="22"/>
        </w:rPr>
      </w:pPr>
      <w:r w:rsidRPr="00577A68">
        <w:rPr>
          <w:bCs/>
          <w:sz w:val="22"/>
          <w:szCs w:val="22"/>
        </w:rPr>
        <w:t>K odstranění nedostatků z přezkoumání hospodaření vydal tajemník úřadu Nařízení</w:t>
      </w:r>
      <w:r w:rsidR="00A556B3">
        <w:rPr>
          <w:bCs/>
          <w:sz w:val="22"/>
          <w:szCs w:val="22"/>
        </w:rPr>
        <w:t xml:space="preserve"> č. </w:t>
      </w:r>
      <w:r w:rsidR="00502E0A">
        <w:rPr>
          <w:bCs/>
          <w:sz w:val="22"/>
          <w:szCs w:val="22"/>
        </w:rPr>
        <w:t>1</w:t>
      </w:r>
      <w:r w:rsidR="00A556B3">
        <w:rPr>
          <w:bCs/>
          <w:sz w:val="22"/>
          <w:szCs w:val="22"/>
        </w:rPr>
        <w:t>/201</w:t>
      </w:r>
      <w:r w:rsidR="00502E0A">
        <w:rPr>
          <w:bCs/>
          <w:sz w:val="22"/>
          <w:szCs w:val="22"/>
        </w:rPr>
        <w:t>8</w:t>
      </w:r>
      <w:r w:rsidRPr="00577A68">
        <w:rPr>
          <w:bCs/>
          <w:sz w:val="22"/>
          <w:szCs w:val="22"/>
        </w:rPr>
        <w:t>, kterým ukládá příslušný</w:t>
      </w:r>
      <w:r w:rsidR="003D24BF">
        <w:rPr>
          <w:bCs/>
          <w:sz w:val="22"/>
          <w:szCs w:val="22"/>
        </w:rPr>
        <w:t>m vedoucím zaměstnancům úkoly k </w:t>
      </w:r>
      <w:r w:rsidRPr="00577A68">
        <w:rPr>
          <w:bCs/>
          <w:sz w:val="22"/>
          <w:szCs w:val="22"/>
        </w:rPr>
        <w:t>odstranění</w:t>
      </w:r>
      <w:r w:rsidR="003D24BF">
        <w:rPr>
          <w:bCs/>
          <w:sz w:val="22"/>
          <w:szCs w:val="22"/>
        </w:rPr>
        <w:t xml:space="preserve"> nedostatků</w:t>
      </w:r>
      <w:r w:rsidR="00A556B3">
        <w:rPr>
          <w:bCs/>
          <w:sz w:val="22"/>
          <w:szCs w:val="22"/>
        </w:rPr>
        <w:t>.</w:t>
      </w:r>
    </w:p>
    <w:p w:rsidR="00B75F98" w:rsidRDefault="00B75F98" w:rsidP="008A1BC4">
      <w:pPr>
        <w:pStyle w:val="Zhlav"/>
        <w:tabs>
          <w:tab w:val="left" w:pos="708"/>
        </w:tabs>
        <w:jc w:val="both"/>
        <w:rPr>
          <w:bCs/>
          <w:sz w:val="22"/>
          <w:szCs w:val="22"/>
        </w:rPr>
      </w:pPr>
    </w:p>
    <w:p w:rsidR="000D4465" w:rsidRDefault="000D4465" w:rsidP="008A1BC4">
      <w:pPr>
        <w:pStyle w:val="Zhlav"/>
        <w:tabs>
          <w:tab w:val="left" w:pos="708"/>
        </w:tabs>
        <w:jc w:val="both"/>
        <w:rPr>
          <w:bCs/>
          <w:sz w:val="22"/>
          <w:szCs w:val="22"/>
        </w:rPr>
      </w:pPr>
    </w:p>
    <w:p w:rsidR="00DA736F" w:rsidRPr="00577A68" w:rsidRDefault="00DA736F" w:rsidP="008A1BC4">
      <w:pPr>
        <w:pStyle w:val="Zhlav"/>
        <w:tabs>
          <w:tab w:val="left" w:pos="708"/>
        </w:tabs>
        <w:jc w:val="both"/>
        <w:rPr>
          <w:bCs/>
          <w:sz w:val="22"/>
          <w:szCs w:val="22"/>
        </w:rPr>
      </w:pPr>
      <w:r w:rsidRPr="00577A68">
        <w:rPr>
          <w:bCs/>
          <w:sz w:val="22"/>
          <w:szCs w:val="22"/>
        </w:rPr>
        <w:t>Vyhotovil: Odbor ekonomický ÚMČ Praha 5</w:t>
      </w:r>
      <w:r w:rsidR="00797F6F" w:rsidRPr="00577A68">
        <w:rPr>
          <w:bCs/>
          <w:sz w:val="22"/>
          <w:szCs w:val="22"/>
        </w:rPr>
        <w:t>:</w:t>
      </w:r>
    </w:p>
    <w:p w:rsidR="00F431B2" w:rsidRDefault="00F431B2" w:rsidP="009E70E9">
      <w:pPr>
        <w:pStyle w:val="Zhlav"/>
        <w:tabs>
          <w:tab w:val="left" w:pos="708"/>
        </w:tabs>
        <w:rPr>
          <w:bCs/>
          <w:sz w:val="22"/>
          <w:szCs w:val="22"/>
        </w:rPr>
      </w:pPr>
    </w:p>
    <w:p w:rsidR="00F431B2" w:rsidRDefault="00F431B2" w:rsidP="009E70E9">
      <w:pPr>
        <w:pStyle w:val="Zhlav"/>
        <w:tabs>
          <w:tab w:val="left" w:pos="708"/>
        </w:tabs>
        <w:rPr>
          <w:bCs/>
          <w:sz w:val="22"/>
          <w:szCs w:val="22"/>
        </w:rPr>
      </w:pPr>
    </w:p>
    <w:p w:rsidR="000D4465" w:rsidRDefault="000D4465" w:rsidP="009E70E9">
      <w:pPr>
        <w:pStyle w:val="Zhlav"/>
        <w:tabs>
          <w:tab w:val="left" w:pos="708"/>
        </w:tabs>
        <w:rPr>
          <w:bCs/>
          <w:sz w:val="22"/>
          <w:szCs w:val="22"/>
        </w:rPr>
      </w:pPr>
    </w:p>
    <w:p w:rsidR="000D4465" w:rsidRDefault="000D4465" w:rsidP="009E70E9">
      <w:pPr>
        <w:pStyle w:val="Zhlav"/>
        <w:tabs>
          <w:tab w:val="left" w:pos="708"/>
        </w:tabs>
        <w:rPr>
          <w:bCs/>
          <w:sz w:val="22"/>
          <w:szCs w:val="22"/>
        </w:rPr>
      </w:pPr>
    </w:p>
    <w:p w:rsidR="000D4465" w:rsidRDefault="000D4465" w:rsidP="009E70E9">
      <w:pPr>
        <w:pStyle w:val="Zhlav"/>
        <w:tabs>
          <w:tab w:val="left" w:pos="708"/>
        </w:tabs>
        <w:rPr>
          <w:bCs/>
          <w:sz w:val="22"/>
          <w:szCs w:val="22"/>
        </w:rPr>
      </w:pPr>
    </w:p>
    <w:p w:rsidR="00EC68C1" w:rsidRPr="00577A68" w:rsidRDefault="00A24A9C" w:rsidP="009E70E9">
      <w:pPr>
        <w:pStyle w:val="Zhlav"/>
        <w:tabs>
          <w:tab w:val="left" w:pos="708"/>
        </w:tabs>
        <w:rPr>
          <w:bCs/>
          <w:sz w:val="22"/>
          <w:szCs w:val="22"/>
        </w:rPr>
      </w:pPr>
      <w:r w:rsidRPr="00577A68">
        <w:rPr>
          <w:bCs/>
          <w:sz w:val="22"/>
          <w:szCs w:val="22"/>
        </w:rPr>
        <w:t>Vedoucí odboru</w:t>
      </w:r>
    </w:p>
    <w:p w:rsidR="00EC68C1" w:rsidRPr="00577A68" w:rsidRDefault="00EC68C1" w:rsidP="00EC68C1">
      <w:pPr>
        <w:pStyle w:val="Zhlav"/>
        <w:tabs>
          <w:tab w:val="left" w:pos="708"/>
        </w:tabs>
        <w:rPr>
          <w:bCs/>
          <w:sz w:val="22"/>
          <w:szCs w:val="22"/>
        </w:rPr>
      </w:pPr>
      <w:r w:rsidRPr="00577A68">
        <w:rPr>
          <w:bCs/>
          <w:sz w:val="22"/>
          <w:szCs w:val="22"/>
        </w:rPr>
        <w:t>Ing. Zdeněk Pechar</w:t>
      </w:r>
    </w:p>
    <w:p w:rsidR="007C54FA" w:rsidRDefault="007C54FA" w:rsidP="00EC68C1">
      <w:pPr>
        <w:pStyle w:val="Zhlav"/>
        <w:tabs>
          <w:tab w:val="left" w:pos="708"/>
        </w:tabs>
        <w:rPr>
          <w:bCs/>
          <w:sz w:val="22"/>
          <w:szCs w:val="22"/>
        </w:rPr>
      </w:pPr>
    </w:p>
    <w:p w:rsidR="00F431B2" w:rsidRDefault="00F431B2" w:rsidP="00EC68C1">
      <w:pPr>
        <w:pStyle w:val="Zhlav"/>
        <w:tabs>
          <w:tab w:val="left" w:pos="708"/>
        </w:tabs>
        <w:rPr>
          <w:bCs/>
          <w:sz w:val="22"/>
          <w:szCs w:val="22"/>
        </w:rPr>
      </w:pPr>
    </w:p>
    <w:p w:rsidR="000D4465" w:rsidRDefault="000D4465" w:rsidP="00EC68C1">
      <w:pPr>
        <w:pStyle w:val="Zhlav"/>
        <w:tabs>
          <w:tab w:val="left" w:pos="708"/>
        </w:tabs>
        <w:rPr>
          <w:bCs/>
          <w:sz w:val="22"/>
          <w:szCs w:val="22"/>
        </w:rPr>
      </w:pPr>
    </w:p>
    <w:p w:rsidR="00EC68C1" w:rsidRPr="00577A68" w:rsidRDefault="00EC68C1" w:rsidP="00EC68C1">
      <w:pPr>
        <w:pStyle w:val="Zhlav"/>
        <w:tabs>
          <w:tab w:val="left" w:pos="708"/>
        </w:tabs>
        <w:rPr>
          <w:bCs/>
          <w:sz w:val="22"/>
          <w:szCs w:val="22"/>
        </w:rPr>
      </w:pPr>
      <w:r w:rsidRPr="00577A68">
        <w:rPr>
          <w:bCs/>
          <w:sz w:val="22"/>
          <w:szCs w:val="22"/>
        </w:rPr>
        <w:t>Vedoucí oddělení rozpočtu</w:t>
      </w:r>
    </w:p>
    <w:p w:rsidR="00F431B2" w:rsidRDefault="00502E0A" w:rsidP="009E70E9">
      <w:pPr>
        <w:pStyle w:val="Zhlav"/>
        <w:tabs>
          <w:tab w:val="left" w:pos="708"/>
        </w:tabs>
        <w:rPr>
          <w:bCs/>
          <w:sz w:val="22"/>
          <w:szCs w:val="22"/>
        </w:rPr>
      </w:pPr>
      <w:r>
        <w:rPr>
          <w:bCs/>
          <w:sz w:val="22"/>
          <w:szCs w:val="22"/>
        </w:rPr>
        <w:t>Jaroslava Jeřichová</w:t>
      </w:r>
    </w:p>
    <w:p w:rsidR="00502E0A" w:rsidRDefault="00502E0A" w:rsidP="009E70E9">
      <w:pPr>
        <w:pStyle w:val="Zhlav"/>
        <w:tabs>
          <w:tab w:val="left" w:pos="708"/>
        </w:tabs>
        <w:rPr>
          <w:bCs/>
          <w:sz w:val="22"/>
          <w:szCs w:val="22"/>
        </w:rPr>
      </w:pPr>
    </w:p>
    <w:p w:rsidR="000D4465" w:rsidRDefault="000D4465" w:rsidP="009E70E9">
      <w:pPr>
        <w:pStyle w:val="Zhlav"/>
        <w:tabs>
          <w:tab w:val="left" w:pos="708"/>
        </w:tabs>
        <w:rPr>
          <w:bCs/>
          <w:sz w:val="22"/>
          <w:szCs w:val="22"/>
        </w:rPr>
      </w:pPr>
    </w:p>
    <w:p w:rsidR="00A556B3" w:rsidRDefault="00A556B3" w:rsidP="009E70E9">
      <w:pPr>
        <w:pStyle w:val="Zhlav"/>
        <w:tabs>
          <w:tab w:val="left" w:pos="708"/>
        </w:tabs>
        <w:rPr>
          <w:bCs/>
          <w:sz w:val="22"/>
          <w:szCs w:val="22"/>
        </w:rPr>
      </w:pPr>
    </w:p>
    <w:p w:rsidR="00A8789D" w:rsidRPr="00577A68" w:rsidRDefault="00AC6A4B" w:rsidP="009E70E9">
      <w:pPr>
        <w:pStyle w:val="Zhlav"/>
        <w:tabs>
          <w:tab w:val="left" w:pos="708"/>
        </w:tabs>
        <w:rPr>
          <w:bCs/>
          <w:sz w:val="22"/>
          <w:szCs w:val="22"/>
        </w:rPr>
      </w:pPr>
      <w:r w:rsidRPr="00577A68">
        <w:rPr>
          <w:bCs/>
          <w:sz w:val="22"/>
          <w:szCs w:val="22"/>
        </w:rPr>
        <w:t>Vedouc</w:t>
      </w:r>
      <w:r w:rsidR="0029654B" w:rsidRPr="00577A68">
        <w:rPr>
          <w:bCs/>
          <w:sz w:val="22"/>
          <w:szCs w:val="22"/>
        </w:rPr>
        <w:t>í oddělení hospodářské činnosti</w:t>
      </w:r>
    </w:p>
    <w:p w:rsidR="00D413EC" w:rsidRDefault="0029654B" w:rsidP="009E70E9">
      <w:pPr>
        <w:pStyle w:val="Zhlav"/>
        <w:tabs>
          <w:tab w:val="left" w:pos="708"/>
        </w:tabs>
        <w:rPr>
          <w:bCs/>
          <w:sz w:val="22"/>
          <w:szCs w:val="22"/>
        </w:rPr>
      </w:pPr>
      <w:r w:rsidRPr="00577A68">
        <w:rPr>
          <w:bCs/>
          <w:sz w:val="22"/>
          <w:szCs w:val="22"/>
        </w:rPr>
        <w:t>Ing. Milada Křižáková</w:t>
      </w:r>
    </w:p>
    <w:sectPr w:rsidR="00D413EC" w:rsidSect="00502E0A">
      <w:headerReference w:type="default" r:id="rId12"/>
      <w:footerReference w:type="default" r:id="rId13"/>
      <w:pgSz w:w="11906" w:h="16838"/>
      <w:pgMar w:top="995" w:right="1416" w:bottom="1135" w:left="1417"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F4" w:rsidRDefault="000D37F4">
      <w:r>
        <w:separator/>
      </w:r>
    </w:p>
  </w:endnote>
  <w:endnote w:type="continuationSeparator" w:id="0">
    <w:p w:rsidR="000D37F4" w:rsidRDefault="000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9B" w:rsidRDefault="00066D9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66D9B" w:rsidRDefault="00066D9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9B" w:rsidRDefault="00066D9B">
    <w:pPr>
      <w:pStyle w:val="Zpat"/>
      <w:tabs>
        <w:tab w:val="clear" w:pos="4536"/>
        <w:tab w:val="clear" w:pos="9072"/>
        <w:tab w:val="left" w:pos="77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9B" w:rsidRPr="004621AF" w:rsidRDefault="00066D9B">
    <w:pPr>
      <w:pStyle w:val="Zpat"/>
      <w:jc w:val="right"/>
      <w:rPr>
        <w:sz w:val="20"/>
      </w:rPr>
    </w:pPr>
    <w:r w:rsidRPr="001B3ABE">
      <w:rPr>
        <w:sz w:val="20"/>
      </w:rPr>
      <w:t>Závěrečný účet</w:t>
    </w:r>
    <w:r>
      <w:rPr>
        <w:sz w:val="20"/>
      </w:rPr>
      <w:t xml:space="preserve"> za r. 2017</w:t>
    </w:r>
    <w:r>
      <w:tab/>
    </w:r>
    <w:r>
      <w:tab/>
    </w:r>
    <w:sdt>
      <w:sdtPr>
        <w:id w:val="77419109"/>
        <w:docPartObj>
          <w:docPartGallery w:val="Page Numbers (Bottom of Page)"/>
          <w:docPartUnique/>
        </w:docPartObj>
      </w:sdtPr>
      <w:sdtEndPr>
        <w:rPr>
          <w:sz w:val="20"/>
        </w:rPr>
      </w:sdtEndPr>
      <w:sdtContent>
        <w:r w:rsidRPr="004621AF">
          <w:rPr>
            <w:sz w:val="20"/>
          </w:rPr>
          <w:fldChar w:fldCharType="begin"/>
        </w:r>
        <w:r w:rsidRPr="004621AF">
          <w:rPr>
            <w:sz w:val="20"/>
          </w:rPr>
          <w:instrText>PAGE   \* MERGEFORMAT</w:instrText>
        </w:r>
        <w:r w:rsidRPr="004621AF">
          <w:rPr>
            <w:sz w:val="20"/>
          </w:rPr>
          <w:fldChar w:fldCharType="separate"/>
        </w:r>
        <w:r w:rsidR="00391332">
          <w:rPr>
            <w:noProof/>
            <w:sz w:val="20"/>
          </w:rPr>
          <w:t>27</w:t>
        </w:r>
        <w:r w:rsidRPr="004621AF">
          <w:rPr>
            <w:sz w:val="20"/>
          </w:rPr>
          <w:fldChar w:fldCharType="end"/>
        </w:r>
      </w:sdtContent>
    </w:sdt>
  </w:p>
  <w:p w:rsidR="00066D9B" w:rsidRPr="00E728DC" w:rsidRDefault="00066D9B" w:rsidP="00E728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F4" w:rsidRDefault="000D37F4">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18</w:t>
      </w:r>
      <w:r>
        <w:rPr>
          <w:rStyle w:val="slostrnky"/>
          <w:szCs w:val="20"/>
        </w:rPr>
        <w:fldChar w:fldCharType="end"/>
      </w:r>
      <w:r>
        <w:separator/>
      </w:r>
    </w:p>
  </w:footnote>
  <w:footnote w:type="continuationSeparator" w:id="0">
    <w:p w:rsidR="000D37F4" w:rsidRDefault="000D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9B" w:rsidRDefault="00066D9B">
    <w:pPr>
      <w:pStyle w:val="Zhlav"/>
      <w:jc w:val="center"/>
    </w:pPr>
  </w:p>
  <w:p w:rsidR="00066D9B" w:rsidRDefault="00066D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9B" w:rsidRPr="00502E0A" w:rsidRDefault="00066D9B" w:rsidP="00502E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AA"/>
    <w:multiLevelType w:val="hybridMultilevel"/>
    <w:tmpl w:val="7BE2E91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8733E"/>
    <w:multiLevelType w:val="hybridMultilevel"/>
    <w:tmpl w:val="BE30E2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64CD1"/>
    <w:multiLevelType w:val="hybridMultilevel"/>
    <w:tmpl w:val="761C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D32C7"/>
    <w:multiLevelType w:val="hybridMultilevel"/>
    <w:tmpl w:val="754087E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AB355D"/>
    <w:multiLevelType w:val="hybridMultilevel"/>
    <w:tmpl w:val="F9D04436"/>
    <w:lvl w:ilvl="0" w:tplc="F4E24A6E">
      <w:start w:val="1"/>
      <w:numFmt w:val="bullet"/>
      <w:lvlText w:val=""/>
      <w:lvlJc w:val="center"/>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87B55C9"/>
    <w:multiLevelType w:val="hybridMultilevel"/>
    <w:tmpl w:val="8D00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45903"/>
    <w:multiLevelType w:val="hybridMultilevel"/>
    <w:tmpl w:val="95D457EA"/>
    <w:lvl w:ilvl="0" w:tplc="0405000F">
      <w:start w:val="1"/>
      <w:numFmt w:val="decimal"/>
      <w:lvlText w:val="%1."/>
      <w:lvlJc w:val="left"/>
      <w:pPr>
        <w:ind w:left="360" w:hanging="360"/>
      </w:pPr>
      <w:rPr>
        <w:rFonts w:hint="default"/>
      </w:rPr>
    </w:lvl>
    <w:lvl w:ilvl="1" w:tplc="1422A348">
      <w:start w:val="1"/>
      <w:numFmt w:val="decimal"/>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4E1710"/>
    <w:multiLevelType w:val="hybridMultilevel"/>
    <w:tmpl w:val="921008C4"/>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93048E1"/>
    <w:multiLevelType w:val="hybridMultilevel"/>
    <w:tmpl w:val="4FE43F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C75407"/>
    <w:multiLevelType w:val="hybridMultilevel"/>
    <w:tmpl w:val="20387B8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0325A8"/>
    <w:multiLevelType w:val="hybridMultilevel"/>
    <w:tmpl w:val="8EB8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B27286"/>
    <w:multiLevelType w:val="hybridMultilevel"/>
    <w:tmpl w:val="79E83E30"/>
    <w:lvl w:ilvl="0" w:tplc="F4E24A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5065C06"/>
    <w:multiLevelType w:val="hybridMultilevel"/>
    <w:tmpl w:val="4E1E67F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0D2307"/>
    <w:multiLevelType w:val="multilevel"/>
    <w:tmpl w:val="133AD4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DDC686C"/>
    <w:multiLevelType w:val="hybridMultilevel"/>
    <w:tmpl w:val="649E7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2"/>
  </w:num>
  <w:num w:numId="5">
    <w:abstractNumId w:val="4"/>
  </w:num>
  <w:num w:numId="6">
    <w:abstractNumId w:val="5"/>
  </w:num>
  <w:num w:numId="7">
    <w:abstractNumId w:val="1"/>
  </w:num>
  <w:num w:numId="8">
    <w:abstractNumId w:val="12"/>
  </w:num>
  <w:num w:numId="9">
    <w:abstractNumId w:val="14"/>
  </w:num>
  <w:num w:numId="10">
    <w:abstractNumId w:val="3"/>
  </w:num>
  <w:num w:numId="11">
    <w:abstractNumId w:val="9"/>
  </w:num>
  <w:num w:numId="12">
    <w:abstractNumId w:val="8"/>
  </w:num>
  <w:num w:numId="13">
    <w:abstractNumId w:val="15"/>
  </w:num>
  <w:num w:numId="14">
    <w:abstractNumId w:val="0"/>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B4E"/>
    <w:rsid w:val="000029A7"/>
    <w:rsid w:val="000032E6"/>
    <w:rsid w:val="00003604"/>
    <w:rsid w:val="00003AE3"/>
    <w:rsid w:val="00003B3F"/>
    <w:rsid w:val="00003B99"/>
    <w:rsid w:val="00004CCF"/>
    <w:rsid w:val="00004F63"/>
    <w:rsid w:val="00005A91"/>
    <w:rsid w:val="00005F30"/>
    <w:rsid w:val="00006326"/>
    <w:rsid w:val="00006512"/>
    <w:rsid w:val="0000668B"/>
    <w:rsid w:val="00007161"/>
    <w:rsid w:val="00007270"/>
    <w:rsid w:val="00007AD0"/>
    <w:rsid w:val="00007E76"/>
    <w:rsid w:val="00010245"/>
    <w:rsid w:val="0001049B"/>
    <w:rsid w:val="0001067A"/>
    <w:rsid w:val="00010A8C"/>
    <w:rsid w:val="00010D48"/>
    <w:rsid w:val="00011388"/>
    <w:rsid w:val="00011553"/>
    <w:rsid w:val="000115FE"/>
    <w:rsid w:val="000117B2"/>
    <w:rsid w:val="000119C5"/>
    <w:rsid w:val="00011C9B"/>
    <w:rsid w:val="00011E24"/>
    <w:rsid w:val="00012054"/>
    <w:rsid w:val="00012445"/>
    <w:rsid w:val="00012503"/>
    <w:rsid w:val="000128B3"/>
    <w:rsid w:val="000128ED"/>
    <w:rsid w:val="000133E4"/>
    <w:rsid w:val="0001372C"/>
    <w:rsid w:val="00013C43"/>
    <w:rsid w:val="000142F0"/>
    <w:rsid w:val="00014E32"/>
    <w:rsid w:val="00015375"/>
    <w:rsid w:val="00015920"/>
    <w:rsid w:val="0001613A"/>
    <w:rsid w:val="00016271"/>
    <w:rsid w:val="0001637D"/>
    <w:rsid w:val="00016CCC"/>
    <w:rsid w:val="00016F50"/>
    <w:rsid w:val="0001788A"/>
    <w:rsid w:val="00017C8A"/>
    <w:rsid w:val="00020222"/>
    <w:rsid w:val="00020279"/>
    <w:rsid w:val="000202ED"/>
    <w:rsid w:val="000205B3"/>
    <w:rsid w:val="000205BD"/>
    <w:rsid w:val="00020A6F"/>
    <w:rsid w:val="00020AE8"/>
    <w:rsid w:val="00020F2E"/>
    <w:rsid w:val="000210A9"/>
    <w:rsid w:val="000210B8"/>
    <w:rsid w:val="000212DB"/>
    <w:rsid w:val="00021498"/>
    <w:rsid w:val="00021750"/>
    <w:rsid w:val="00021A8A"/>
    <w:rsid w:val="000224DA"/>
    <w:rsid w:val="00022C88"/>
    <w:rsid w:val="00022F79"/>
    <w:rsid w:val="000232F4"/>
    <w:rsid w:val="0002335A"/>
    <w:rsid w:val="00023672"/>
    <w:rsid w:val="00023A0B"/>
    <w:rsid w:val="0002726F"/>
    <w:rsid w:val="000274C6"/>
    <w:rsid w:val="00027A93"/>
    <w:rsid w:val="00027DC7"/>
    <w:rsid w:val="000309E4"/>
    <w:rsid w:val="00030D22"/>
    <w:rsid w:val="00030E71"/>
    <w:rsid w:val="0003194F"/>
    <w:rsid w:val="00032118"/>
    <w:rsid w:val="00032577"/>
    <w:rsid w:val="00032734"/>
    <w:rsid w:val="00032783"/>
    <w:rsid w:val="00032C87"/>
    <w:rsid w:val="00033BCC"/>
    <w:rsid w:val="0003416D"/>
    <w:rsid w:val="00034592"/>
    <w:rsid w:val="00034646"/>
    <w:rsid w:val="0003490B"/>
    <w:rsid w:val="0003498B"/>
    <w:rsid w:val="00034DC9"/>
    <w:rsid w:val="00034EF8"/>
    <w:rsid w:val="000365E3"/>
    <w:rsid w:val="00036DBB"/>
    <w:rsid w:val="000371A1"/>
    <w:rsid w:val="00037DBE"/>
    <w:rsid w:val="00037DCF"/>
    <w:rsid w:val="00040213"/>
    <w:rsid w:val="00040324"/>
    <w:rsid w:val="00040559"/>
    <w:rsid w:val="00040646"/>
    <w:rsid w:val="00040BE9"/>
    <w:rsid w:val="000416E4"/>
    <w:rsid w:val="00041D7F"/>
    <w:rsid w:val="00041F37"/>
    <w:rsid w:val="000421A7"/>
    <w:rsid w:val="000426ED"/>
    <w:rsid w:val="00042E7F"/>
    <w:rsid w:val="00043547"/>
    <w:rsid w:val="000437B9"/>
    <w:rsid w:val="00043B54"/>
    <w:rsid w:val="00044208"/>
    <w:rsid w:val="000446FE"/>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87F"/>
    <w:rsid w:val="00050CAB"/>
    <w:rsid w:val="00050E29"/>
    <w:rsid w:val="00051CB4"/>
    <w:rsid w:val="00052366"/>
    <w:rsid w:val="000525A6"/>
    <w:rsid w:val="00052950"/>
    <w:rsid w:val="00052F15"/>
    <w:rsid w:val="000534BC"/>
    <w:rsid w:val="0005397E"/>
    <w:rsid w:val="00053F76"/>
    <w:rsid w:val="0005498F"/>
    <w:rsid w:val="00054A0D"/>
    <w:rsid w:val="000550DC"/>
    <w:rsid w:val="00055FDC"/>
    <w:rsid w:val="00056172"/>
    <w:rsid w:val="00057B43"/>
    <w:rsid w:val="00060CBD"/>
    <w:rsid w:val="00061076"/>
    <w:rsid w:val="0006111C"/>
    <w:rsid w:val="000612A6"/>
    <w:rsid w:val="000613A8"/>
    <w:rsid w:val="00061AC4"/>
    <w:rsid w:val="000628C2"/>
    <w:rsid w:val="0006291E"/>
    <w:rsid w:val="00063618"/>
    <w:rsid w:val="00063EF0"/>
    <w:rsid w:val="000648A2"/>
    <w:rsid w:val="000648B9"/>
    <w:rsid w:val="0006492B"/>
    <w:rsid w:val="00064EB3"/>
    <w:rsid w:val="00065AAB"/>
    <w:rsid w:val="00066D9B"/>
    <w:rsid w:val="00066F2F"/>
    <w:rsid w:val="000670D6"/>
    <w:rsid w:val="00067228"/>
    <w:rsid w:val="0006779C"/>
    <w:rsid w:val="00070605"/>
    <w:rsid w:val="000710E1"/>
    <w:rsid w:val="00071185"/>
    <w:rsid w:val="000712C7"/>
    <w:rsid w:val="00071F1A"/>
    <w:rsid w:val="0007207E"/>
    <w:rsid w:val="00072D05"/>
    <w:rsid w:val="00073494"/>
    <w:rsid w:val="00073887"/>
    <w:rsid w:val="00074BE9"/>
    <w:rsid w:val="00074D75"/>
    <w:rsid w:val="00076572"/>
    <w:rsid w:val="00076ADC"/>
    <w:rsid w:val="00077422"/>
    <w:rsid w:val="0008078F"/>
    <w:rsid w:val="00080C6C"/>
    <w:rsid w:val="00081304"/>
    <w:rsid w:val="00081896"/>
    <w:rsid w:val="00081FB9"/>
    <w:rsid w:val="00083094"/>
    <w:rsid w:val="000834B3"/>
    <w:rsid w:val="00083C4C"/>
    <w:rsid w:val="0008492C"/>
    <w:rsid w:val="00084ADD"/>
    <w:rsid w:val="00084DA2"/>
    <w:rsid w:val="0008557E"/>
    <w:rsid w:val="000859AA"/>
    <w:rsid w:val="00085D44"/>
    <w:rsid w:val="00085D59"/>
    <w:rsid w:val="0008672F"/>
    <w:rsid w:val="0008712F"/>
    <w:rsid w:val="00087906"/>
    <w:rsid w:val="00087DD4"/>
    <w:rsid w:val="00087F30"/>
    <w:rsid w:val="00087F7C"/>
    <w:rsid w:val="0009052F"/>
    <w:rsid w:val="00090689"/>
    <w:rsid w:val="00090A59"/>
    <w:rsid w:val="00090DDD"/>
    <w:rsid w:val="00091104"/>
    <w:rsid w:val="000918B1"/>
    <w:rsid w:val="00091D1B"/>
    <w:rsid w:val="000920D2"/>
    <w:rsid w:val="000930CE"/>
    <w:rsid w:val="00093423"/>
    <w:rsid w:val="00093DAD"/>
    <w:rsid w:val="00093EA0"/>
    <w:rsid w:val="00094066"/>
    <w:rsid w:val="00094D31"/>
    <w:rsid w:val="000952A9"/>
    <w:rsid w:val="000954DE"/>
    <w:rsid w:val="00095790"/>
    <w:rsid w:val="000958B3"/>
    <w:rsid w:val="00095EFC"/>
    <w:rsid w:val="000966FF"/>
    <w:rsid w:val="00096C17"/>
    <w:rsid w:val="00096E65"/>
    <w:rsid w:val="00097DAD"/>
    <w:rsid w:val="000A0687"/>
    <w:rsid w:val="000A07B7"/>
    <w:rsid w:val="000A0A23"/>
    <w:rsid w:val="000A0D0E"/>
    <w:rsid w:val="000A0D96"/>
    <w:rsid w:val="000A12D3"/>
    <w:rsid w:val="000A1863"/>
    <w:rsid w:val="000A1A83"/>
    <w:rsid w:val="000A2D98"/>
    <w:rsid w:val="000A2F84"/>
    <w:rsid w:val="000A34A2"/>
    <w:rsid w:val="000A379B"/>
    <w:rsid w:val="000A4498"/>
    <w:rsid w:val="000A458D"/>
    <w:rsid w:val="000A5CEC"/>
    <w:rsid w:val="000A6A59"/>
    <w:rsid w:val="000A6F0D"/>
    <w:rsid w:val="000A7DF2"/>
    <w:rsid w:val="000B01E0"/>
    <w:rsid w:val="000B02A4"/>
    <w:rsid w:val="000B08FB"/>
    <w:rsid w:val="000B0C1B"/>
    <w:rsid w:val="000B0F82"/>
    <w:rsid w:val="000B1D23"/>
    <w:rsid w:val="000B2CF9"/>
    <w:rsid w:val="000B367A"/>
    <w:rsid w:val="000B387C"/>
    <w:rsid w:val="000B3ADE"/>
    <w:rsid w:val="000B3F3B"/>
    <w:rsid w:val="000B52D7"/>
    <w:rsid w:val="000B5B42"/>
    <w:rsid w:val="000B64E6"/>
    <w:rsid w:val="000B6BE3"/>
    <w:rsid w:val="000B6E35"/>
    <w:rsid w:val="000B6FE1"/>
    <w:rsid w:val="000C013D"/>
    <w:rsid w:val="000C0246"/>
    <w:rsid w:val="000C0404"/>
    <w:rsid w:val="000C0416"/>
    <w:rsid w:val="000C0B97"/>
    <w:rsid w:val="000C1715"/>
    <w:rsid w:val="000C297B"/>
    <w:rsid w:val="000C2B05"/>
    <w:rsid w:val="000C2C49"/>
    <w:rsid w:val="000C31B4"/>
    <w:rsid w:val="000C3775"/>
    <w:rsid w:val="000C397B"/>
    <w:rsid w:val="000C44BF"/>
    <w:rsid w:val="000C48CA"/>
    <w:rsid w:val="000C516D"/>
    <w:rsid w:val="000C5679"/>
    <w:rsid w:val="000C5750"/>
    <w:rsid w:val="000C5A1A"/>
    <w:rsid w:val="000C6738"/>
    <w:rsid w:val="000C6CFB"/>
    <w:rsid w:val="000C6F44"/>
    <w:rsid w:val="000C6F80"/>
    <w:rsid w:val="000C70FE"/>
    <w:rsid w:val="000C7394"/>
    <w:rsid w:val="000C78C9"/>
    <w:rsid w:val="000D09B0"/>
    <w:rsid w:val="000D0FFB"/>
    <w:rsid w:val="000D1D8C"/>
    <w:rsid w:val="000D20B6"/>
    <w:rsid w:val="000D22F7"/>
    <w:rsid w:val="000D2488"/>
    <w:rsid w:val="000D2E0E"/>
    <w:rsid w:val="000D33BF"/>
    <w:rsid w:val="000D37F4"/>
    <w:rsid w:val="000D39A4"/>
    <w:rsid w:val="000D3A71"/>
    <w:rsid w:val="000D3C2B"/>
    <w:rsid w:val="000D3CBB"/>
    <w:rsid w:val="000D4044"/>
    <w:rsid w:val="000D40C6"/>
    <w:rsid w:val="000D4465"/>
    <w:rsid w:val="000D4E56"/>
    <w:rsid w:val="000D53C2"/>
    <w:rsid w:val="000D57D2"/>
    <w:rsid w:val="000D5DEC"/>
    <w:rsid w:val="000D63C5"/>
    <w:rsid w:val="000D7507"/>
    <w:rsid w:val="000D77C0"/>
    <w:rsid w:val="000D7963"/>
    <w:rsid w:val="000D7C05"/>
    <w:rsid w:val="000D7E59"/>
    <w:rsid w:val="000E0321"/>
    <w:rsid w:val="000E05DC"/>
    <w:rsid w:val="000E20D4"/>
    <w:rsid w:val="000E2D42"/>
    <w:rsid w:val="000E3905"/>
    <w:rsid w:val="000E3CE2"/>
    <w:rsid w:val="000E3E83"/>
    <w:rsid w:val="000E4366"/>
    <w:rsid w:val="000E55F3"/>
    <w:rsid w:val="000E6291"/>
    <w:rsid w:val="000E6500"/>
    <w:rsid w:val="000E6792"/>
    <w:rsid w:val="000E6D72"/>
    <w:rsid w:val="000F01E5"/>
    <w:rsid w:val="000F0442"/>
    <w:rsid w:val="000F095C"/>
    <w:rsid w:val="000F1857"/>
    <w:rsid w:val="000F1949"/>
    <w:rsid w:val="000F3B0A"/>
    <w:rsid w:val="000F3DC2"/>
    <w:rsid w:val="000F4189"/>
    <w:rsid w:val="000F452D"/>
    <w:rsid w:val="000F4A77"/>
    <w:rsid w:val="000F50BD"/>
    <w:rsid w:val="000F5B85"/>
    <w:rsid w:val="000F6A4B"/>
    <w:rsid w:val="000F6AEB"/>
    <w:rsid w:val="000F6F17"/>
    <w:rsid w:val="000F7508"/>
    <w:rsid w:val="000F7887"/>
    <w:rsid w:val="000F7990"/>
    <w:rsid w:val="000F7B35"/>
    <w:rsid w:val="000F7BCF"/>
    <w:rsid w:val="000F7C9A"/>
    <w:rsid w:val="000F7E33"/>
    <w:rsid w:val="000F7F0A"/>
    <w:rsid w:val="0010047A"/>
    <w:rsid w:val="00100A7F"/>
    <w:rsid w:val="001012DB"/>
    <w:rsid w:val="00101306"/>
    <w:rsid w:val="00102402"/>
    <w:rsid w:val="00102435"/>
    <w:rsid w:val="001030DB"/>
    <w:rsid w:val="00103597"/>
    <w:rsid w:val="001050A2"/>
    <w:rsid w:val="001056AB"/>
    <w:rsid w:val="001057B2"/>
    <w:rsid w:val="00105ED7"/>
    <w:rsid w:val="00106382"/>
    <w:rsid w:val="00106CC8"/>
    <w:rsid w:val="001070D8"/>
    <w:rsid w:val="001071EF"/>
    <w:rsid w:val="001074FE"/>
    <w:rsid w:val="00107643"/>
    <w:rsid w:val="001078C8"/>
    <w:rsid w:val="00107CCA"/>
    <w:rsid w:val="0011008C"/>
    <w:rsid w:val="00110422"/>
    <w:rsid w:val="001104D1"/>
    <w:rsid w:val="001116D7"/>
    <w:rsid w:val="00111C17"/>
    <w:rsid w:val="00111E95"/>
    <w:rsid w:val="00112085"/>
    <w:rsid w:val="001127A3"/>
    <w:rsid w:val="0011280B"/>
    <w:rsid w:val="00112C27"/>
    <w:rsid w:val="001134ED"/>
    <w:rsid w:val="00113501"/>
    <w:rsid w:val="001136B3"/>
    <w:rsid w:val="00113842"/>
    <w:rsid w:val="00114284"/>
    <w:rsid w:val="001151C7"/>
    <w:rsid w:val="001152C7"/>
    <w:rsid w:val="0011537A"/>
    <w:rsid w:val="001160A8"/>
    <w:rsid w:val="0011613C"/>
    <w:rsid w:val="001163CF"/>
    <w:rsid w:val="00116485"/>
    <w:rsid w:val="0011681A"/>
    <w:rsid w:val="00116A3A"/>
    <w:rsid w:val="00116CE0"/>
    <w:rsid w:val="00116FFB"/>
    <w:rsid w:val="00117A49"/>
    <w:rsid w:val="00117D0C"/>
    <w:rsid w:val="00117E93"/>
    <w:rsid w:val="001200FF"/>
    <w:rsid w:val="00120A0B"/>
    <w:rsid w:val="00120B2B"/>
    <w:rsid w:val="00120EFA"/>
    <w:rsid w:val="0012119B"/>
    <w:rsid w:val="00121F54"/>
    <w:rsid w:val="0012257A"/>
    <w:rsid w:val="00123347"/>
    <w:rsid w:val="00123771"/>
    <w:rsid w:val="00123997"/>
    <w:rsid w:val="00123A32"/>
    <w:rsid w:val="00124026"/>
    <w:rsid w:val="001261D0"/>
    <w:rsid w:val="00126DBF"/>
    <w:rsid w:val="00126E76"/>
    <w:rsid w:val="00127014"/>
    <w:rsid w:val="0012750B"/>
    <w:rsid w:val="001303D1"/>
    <w:rsid w:val="001304F1"/>
    <w:rsid w:val="0013059A"/>
    <w:rsid w:val="001306D2"/>
    <w:rsid w:val="0013097F"/>
    <w:rsid w:val="00130E70"/>
    <w:rsid w:val="00131EC6"/>
    <w:rsid w:val="00132155"/>
    <w:rsid w:val="00132AA8"/>
    <w:rsid w:val="00133439"/>
    <w:rsid w:val="0013398B"/>
    <w:rsid w:val="00133AFB"/>
    <w:rsid w:val="00133F3D"/>
    <w:rsid w:val="0013470E"/>
    <w:rsid w:val="001354CF"/>
    <w:rsid w:val="00135605"/>
    <w:rsid w:val="00135B38"/>
    <w:rsid w:val="00136766"/>
    <w:rsid w:val="001376FC"/>
    <w:rsid w:val="001377D9"/>
    <w:rsid w:val="00140318"/>
    <w:rsid w:val="001406D9"/>
    <w:rsid w:val="001407FA"/>
    <w:rsid w:val="001410AA"/>
    <w:rsid w:val="00141298"/>
    <w:rsid w:val="001418DB"/>
    <w:rsid w:val="00141A1B"/>
    <w:rsid w:val="00141DD8"/>
    <w:rsid w:val="001423CC"/>
    <w:rsid w:val="0014240D"/>
    <w:rsid w:val="001425DA"/>
    <w:rsid w:val="00143272"/>
    <w:rsid w:val="001437E5"/>
    <w:rsid w:val="00144D08"/>
    <w:rsid w:val="00145D26"/>
    <w:rsid w:val="001461CF"/>
    <w:rsid w:val="0014660F"/>
    <w:rsid w:val="001477A1"/>
    <w:rsid w:val="001509A6"/>
    <w:rsid w:val="00150B45"/>
    <w:rsid w:val="00150F47"/>
    <w:rsid w:val="001514DD"/>
    <w:rsid w:val="001517C8"/>
    <w:rsid w:val="00151E43"/>
    <w:rsid w:val="00152BE8"/>
    <w:rsid w:val="00152D52"/>
    <w:rsid w:val="00153A02"/>
    <w:rsid w:val="00153D97"/>
    <w:rsid w:val="001542C9"/>
    <w:rsid w:val="00155255"/>
    <w:rsid w:val="0015605B"/>
    <w:rsid w:val="00156429"/>
    <w:rsid w:val="00157190"/>
    <w:rsid w:val="001601B2"/>
    <w:rsid w:val="00160A5D"/>
    <w:rsid w:val="00160BDD"/>
    <w:rsid w:val="00160C91"/>
    <w:rsid w:val="00160FDE"/>
    <w:rsid w:val="00161344"/>
    <w:rsid w:val="00161625"/>
    <w:rsid w:val="0016222D"/>
    <w:rsid w:val="0016256D"/>
    <w:rsid w:val="00162A57"/>
    <w:rsid w:val="00162B28"/>
    <w:rsid w:val="00162CE1"/>
    <w:rsid w:val="00163083"/>
    <w:rsid w:val="00163F15"/>
    <w:rsid w:val="00164447"/>
    <w:rsid w:val="00164DD3"/>
    <w:rsid w:val="0016519C"/>
    <w:rsid w:val="00165D9A"/>
    <w:rsid w:val="00166614"/>
    <w:rsid w:val="001674A1"/>
    <w:rsid w:val="00167949"/>
    <w:rsid w:val="001700CA"/>
    <w:rsid w:val="001702BE"/>
    <w:rsid w:val="00170501"/>
    <w:rsid w:val="00170842"/>
    <w:rsid w:val="00170AA9"/>
    <w:rsid w:val="00170B95"/>
    <w:rsid w:val="00170F8E"/>
    <w:rsid w:val="001717E4"/>
    <w:rsid w:val="00171BE4"/>
    <w:rsid w:val="001721CD"/>
    <w:rsid w:val="001729A0"/>
    <w:rsid w:val="00172D64"/>
    <w:rsid w:val="00173266"/>
    <w:rsid w:val="00173284"/>
    <w:rsid w:val="00173E99"/>
    <w:rsid w:val="00173F9D"/>
    <w:rsid w:val="0017461F"/>
    <w:rsid w:val="00174933"/>
    <w:rsid w:val="00175067"/>
    <w:rsid w:val="00175BD2"/>
    <w:rsid w:val="00175F45"/>
    <w:rsid w:val="00176015"/>
    <w:rsid w:val="00176074"/>
    <w:rsid w:val="0017694E"/>
    <w:rsid w:val="00176D53"/>
    <w:rsid w:val="00177002"/>
    <w:rsid w:val="001773DB"/>
    <w:rsid w:val="00180049"/>
    <w:rsid w:val="0018052C"/>
    <w:rsid w:val="001807CF"/>
    <w:rsid w:val="00180972"/>
    <w:rsid w:val="00180A68"/>
    <w:rsid w:val="001810AD"/>
    <w:rsid w:val="00181596"/>
    <w:rsid w:val="00181FFF"/>
    <w:rsid w:val="00182642"/>
    <w:rsid w:val="00182933"/>
    <w:rsid w:val="0018340B"/>
    <w:rsid w:val="001839D0"/>
    <w:rsid w:val="0018416B"/>
    <w:rsid w:val="00185846"/>
    <w:rsid w:val="00185ABF"/>
    <w:rsid w:val="00185B77"/>
    <w:rsid w:val="001860D1"/>
    <w:rsid w:val="0018612A"/>
    <w:rsid w:val="0018623A"/>
    <w:rsid w:val="0018625B"/>
    <w:rsid w:val="001868CA"/>
    <w:rsid w:val="00186FE7"/>
    <w:rsid w:val="00190B35"/>
    <w:rsid w:val="00190FCA"/>
    <w:rsid w:val="00191D5A"/>
    <w:rsid w:val="0019342F"/>
    <w:rsid w:val="0019366D"/>
    <w:rsid w:val="001944E0"/>
    <w:rsid w:val="0019454B"/>
    <w:rsid w:val="00194755"/>
    <w:rsid w:val="001949D7"/>
    <w:rsid w:val="00194EC3"/>
    <w:rsid w:val="00195109"/>
    <w:rsid w:val="00195382"/>
    <w:rsid w:val="001958D5"/>
    <w:rsid w:val="00195B5A"/>
    <w:rsid w:val="00195BB1"/>
    <w:rsid w:val="00195FA6"/>
    <w:rsid w:val="0019633B"/>
    <w:rsid w:val="0019657E"/>
    <w:rsid w:val="00196843"/>
    <w:rsid w:val="001A043E"/>
    <w:rsid w:val="001A09A1"/>
    <w:rsid w:val="001A09CA"/>
    <w:rsid w:val="001A101B"/>
    <w:rsid w:val="001A1618"/>
    <w:rsid w:val="001A1E56"/>
    <w:rsid w:val="001A25B7"/>
    <w:rsid w:val="001A3530"/>
    <w:rsid w:val="001A3AB9"/>
    <w:rsid w:val="001A3FF2"/>
    <w:rsid w:val="001A411A"/>
    <w:rsid w:val="001A4369"/>
    <w:rsid w:val="001A51B4"/>
    <w:rsid w:val="001A5880"/>
    <w:rsid w:val="001A5E3E"/>
    <w:rsid w:val="001A5FE5"/>
    <w:rsid w:val="001A65B6"/>
    <w:rsid w:val="001A69FC"/>
    <w:rsid w:val="001A7167"/>
    <w:rsid w:val="001A736A"/>
    <w:rsid w:val="001A73BB"/>
    <w:rsid w:val="001A73EF"/>
    <w:rsid w:val="001A77B7"/>
    <w:rsid w:val="001B01CE"/>
    <w:rsid w:val="001B0866"/>
    <w:rsid w:val="001B20F5"/>
    <w:rsid w:val="001B2196"/>
    <w:rsid w:val="001B2213"/>
    <w:rsid w:val="001B23A4"/>
    <w:rsid w:val="001B2429"/>
    <w:rsid w:val="001B2B98"/>
    <w:rsid w:val="001B2FB3"/>
    <w:rsid w:val="001B31C4"/>
    <w:rsid w:val="001B346E"/>
    <w:rsid w:val="001B3ABE"/>
    <w:rsid w:val="001B4531"/>
    <w:rsid w:val="001B4D12"/>
    <w:rsid w:val="001B4E1C"/>
    <w:rsid w:val="001B606E"/>
    <w:rsid w:val="001B6140"/>
    <w:rsid w:val="001B6897"/>
    <w:rsid w:val="001B69B5"/>
    <w:rsid w:val="001B7650"/>
    <w:rsid w:val="001B7DEF"/>
    <w:rsid w:val="001B7E9B"/>
    <w:rsid w:val="001C02A0"/>
    <w:rsid w:val="001C02DE"/>
    <w:rsid w:val="001C0547"/>
    <w:rsid w:val="001C0CD2"/>
    <w:rsid w:val="001C0E86"/>
    <w:rsid w:val="001C1568"/>
    <w:rsid w:val="001C1C07"/>
    <w:rsid w:val="001C1CA4"/>
    <w:rsid w:val="001C1EF9"/>
    <w:rsid w:val="001C2542"/>
    <w:rsid w:val="001C2557"/>
    <w:rsid w:val="001C2566"/>
    <w:rsid w:val="001C261D"/>
    <w:rsid w:val="001C2C2A"/>
    <w:rsid w:val="001C2ED9"/>
    <w:rsid w:val="001C38CB"/>
    <w:rsid w:val="001C3F51"/>
    <w:rsid w:val="001C47A3"/>
    <w:rsid w:val="001C4867"/>
    <w:rsid w:val="001C54AF"/>
    <w:rsid w:val="001C57C0"/>
    <w:rsid w:val="001C5E6F"/>
    <w:rsid w:val="001C62D9"/>
    <w:rsid w:val="001C669B"/>
    <w:rsid w:val="001C6AB8"/>
    <w:rsid w:val="001C6AE6"/>
    <w:rsid w:val="001C6CE1"/>
    <w:rsid w:val="001C7A66"/>
    <w:rsid w:val="001C7BAA"/>
    <w:rsid w:val="001C7F9C"/>
    <w:rsid w:val="001D0770"/>
    <w:rsid w:val="001D07F3"/>
    <w:rsid w:val="001D0921"/>
    <w:rsid w:val="001D0AA8"/>
    <w:rsid w:val="001D0F7C"/>
    <w:rsid w:val="001D222E"/>
    <w:rsid w:val="001D23B0"/>
    <w:rsid w:val="001D2931"/>
    <w:rsid w:val="001D29B2"/>
    <w:rsid w:val="001D29FC"/>
    <w:rsid w:val="001D2B87"/>
    <w:rsid w:val="001D2DA1"/>
    <w:rsid w:val="001D2FB0"/>
    <w:rsid w:val="001D3152"/>
    <w:rsid w:val="001D4CF6"/>
    <w:rsid w:val="001D4E2F"/>
    <w:rsid w:val="001D4E92"/>
    <w:rsid w:val="001D570C"/>
    <w:rsid w:val="001D5B74"/>
    <w:rsid w:val="001D67C8"/>
    <w:rsid w:val="001D6931"/>
    <w:rsid w:val="001D6F82"/>
    <w:rsid w:val="001D7603"/>
    <w:rsid w:val="001D7B69"/>
    <w:rsid w:val="001D7F4A"/>
    <w:rsid w:val="001E033F"/>
    <w:rsid w:val="001E0D36"/>
    <w:rsid w:val="001E17E7"/>
    <w:rsid w:val="001E19EA"/>
    <w:rsid w:val="001E22C2"/>
    <w:rsid w:val="001E2591"/>
    <w:rsid w:val="001E2B4A"/>
    <w:rsid w:val="001E33B5"/>
    <w:rsid w:val="001E428A"/>
    <w:rsid w:val="001E4628"/>
    <w:rsid w:val="001E46C0"/>
    <w:rsid w:val="001E4D34"/>
    <w:rsid w:val="001E535B"/>
    <w:rsid w:val="001E556C"/>
    <w:rsid w:val="001E6724"/>
    <w:rsid w:val="001E6A8A"/>
    <w:rsid w:val="001E6ECF"/>
    <w:rsid w:val="001F013B"/>
    <w:rsid w:val="001F023C"/>
    <w:rsid w:val="001F03D3"/>
    <w:rsid w:val="001F057E"/>
    <w:rsid w:val="001F078E"/>
    <w:rsid w:val="001F07A2"/>
    <w:rsid w:val="001F15EE"/>
    <w:rsid w:val="001F17D9"/>
    <w:rsid w:val="001F18DA"/>
    <w:rsid w:val="001F2399"/>
    <w:rsid w:val="001F265C"/>
    <w:rsid w:val="001F39D9"/>
    <w:rsid w:val="001F3A2F"/>
    <w:rsid w:val="001F3A77"/>
    <w:rsid w:val="001F4026"/>
    <w:rsid w:val="001F424B"/>
    <w:rsid w:val="001F4672"/>
    <w:rsid w:val="001F49F9"/>
    <w:rsid w:val="001F54D2"/>
    <w:rsid w:val="001F58BC"/>
    <w:rsid w:val="001F591C"/>
    <w:rsid w:val="001F5BD2"/>
    <w:rsid w:val="001F6180"/>
    <w:rsid w:val="001F68D1"/>
    <w:rsid w:val="001F6A78"/>
    <w:rsid w:val="001F6FD6"/>
    <w:rsid w:val="001F74A5"/>
    <w:rsid w:val="00200191"/>
    <w:rsid w:val="0020036D"/>
    <w:rsid w:val="002003EE"/>
    <w:rsid w:val="002004DE"/>
    <w:rsid w:val="00201426"/>
    <w:rsid w:val="00201768"/>
    <w:rsid w:val="002017A9"/>
    <w:rsid w:val="00202EE0"/>
    <w:rsid w:val="00202F4B"/>
    <w:rsid w:val="00203098"/>
    <w:rsid w:val="00203A6E"/>
    <w:rsid w:val="00203CA4"/>
    <w:rsid w:val="00204067"/>
    <w:rsid w:val="00204123"/>
    <w:rsid w:val="002041BB"/>
    <w:rsid w:val="00204734"/>
    <w:rsid w:val="00204786"/>
    <w:rsid w:val="002058E6"/>
    <w:rsid w:val="00205CC7"/>
    <w:rsid w:val="00205F32"/>
    <w:rsid w:val="0020619C"/>
    <w:rsid w:val="002063AD"/>
    <w:rsid w:val="0020659B"/>
    <w:rsid w:val="0020690B"/>
    <w:rsid w:val="00206D06"/>
    <w:rsid w:val="00207080"/>
    <w:rsid w:val="0020713F"/>
    <w:rsid w:val="002072E5"/>
    <w:rsid w:val="00207518"/>
    <w:rsid w:val="00207A99"/>
    <w:rsid w:val="00207C9D"/>
    <w:rsid w:val="002107B3"/>
    <w:rsid w:val="002108E0"/>
    <w:rsid w:val="00210E69"/>
    <w:rsid w:val="00210F4E"/>
    <w:rsid w:val="002110C1"/>
    <w:rsid w:val="00211885"/>
    <w:rsid w:val="00211B9A"/>
    <w:rsid w:val="0021254B"/>
    <w:rsid w:val="002128A2"/>
    <w:rsid w:val="002145CD"/>
    <w:rsid w:val="002147B7"/>
    <w:rsid w:val="00215364"/>
    <w:rsid w:val="00215894"/>
    <w:rsid w:val="00215AB7"/>
    <w:rsid w:val="00215B13"/>
    <w:rsid w:val="00216323"/>
    <w:rsid w:val="002163F2"/>
    <w:rsid w:val="00216DA9"/>
    <w:rsid w:val="00216EE9"/>
    <w:rsid w:val="002175DB"/>
    <w:rsid w:val="00217A47"/>
    <w:rsid w:val="00217C9C"/>
    <w:rsid w:val="002201DB"/>
    <w:rsid w:val="0022036D"/>
    <w:rsid w:val="00220A68"/>
    <w:rsid w:val="00220BB9"/>
    <w:rsid w:val="00220C65"/>
    <w:rsid w:val="00221181"/>
    <w:rsid w:val="0022252F"/>
    <w:rsid w:val="002232A7"/>
    <w:rsid w:val="002232D8"/>
    <w:rsid w:val="00223572"/>
    <w:rsid w:val="00223A89"/>
    <w:rsid w:val="00224B5C"/>
    <w:rsid w:val="00224C81"/>
    <w:rsid w:val="00225985"/>
    <w:rsid w:val="00225ACC"/>
    <w:rsid w:val="00225C0A"/>
    <w:rsid w:val="00225FF8"/>
    <w:rsid w:val="002263F1"/>
    <w:rsid w:val="002265BD"/>
    <w:rsid w:val="002269CD"/>
    <w:rsid w:val="00226B00"/>
    <w:rsid w:val="002272A1"/>
    <w:rsid w:val="00227549"/>
    <w:rsid w:val="0022774C"/>
    <w:rsid w:val="0023081B"/>
    <w:rsid w:val="00230A69"/>
    <w:rsid w:val="002311FF"/>
    <w:rsid w:val="00231740"/>
    <w:rsid w:val="00231973"/>
    <w:rsid w:val="00232677"/>
    <w:rsid w:val="00233921"/>
    <w:rsid w:val="002339FC"/>
    <w:rsid w:val="00233F5E"/>
    <w:rsid w:val="00234198"/>
    <w:rsid w:val="0023527B"/>
    <w:rsid w:val="002353D6"/>
    <w:rsid w:val="00235515"/>
    <w:rsid w:val="0023578E"/>
    <w:rsid w:val="00235DF7"/>
    <w:rsid w:val="00235F4A"/>
    <w:rsid w:val="00237457"/>
    <w:rsid w:val="002401C9"/>
    <w:rsid w:val="00240E00"/>
    <w:rsid w:val="00240E68"/>
    <w:rsid w:val="002414A3"/>
    <w:rsid w:val="00241736"/>
    <w:rsid w:val="00241974"/>
    <w:rsid w:val="00241D93"/>
    <w:rsid w:val="0024310A"/>
    <w:rsid w:val="002431D2"/>
    <w:rsid w:val="00243DCD"/>
    <w:rsid w:val="00243E23"/>
    <w:rsid w:val="00244161"/>
    <w:rsid w:val="00244750"/>
    <w:rsid w:val="00244F76"/>
    <w:rsid w:val="00244F8F"/>
    <w:rsid w:val="00245C23"/>
    <w:rsid w:val="0024608E"/>
    <w:rsid w:val="002469D0"/>
    <w:rsid w:val="00246ED3"/>
    <w:rsid w:val="00247057"/>
    <w:rsid w:val="0024776D"/>
    <w:rsid w:val="00247B97"/>
    <w:rsid w:val="00247DFC"/>
    <w:rsid w:val="0025042C"/>
    <w:rsid w:val="0025050F"/>
    <w:rsid w:val="00250791"/>
    <w:rsid w:val="00251338"/>
    <w:rsid w:val="00251550"/>
    <w:rsid w:val="00251D7C"/>
    <w:rsid w:val="00251DEB"/>
    <w:rsid w:val="00252B76"/>
    <w:rsid w:val="00252D19"/>
    <w:rsid w:val="00252EDA"/>
    <w:rsid w:val="00252FAE"/>
    <w:rsid w:val="00253C6D"/>
    <w:rsid w:val="00253E2C"/>
    <w:rsid w:val="002540D5"/>
    <w:rsid w:val="00254881"/>
    <w:rsid w:val="0025512B"/>
    <w:rsid w:val="00255372"/>
    <w:rsid w:val="00255519"/>
    <w:rsid w:val="00255AFE"/>
    <w:rsid w:val="00255F35"/>
    <w:rsid w:val="00256211"/>
    <w:rsid w:val="00256BDB"/>
    <w:rsid w:val="00256F03"/>
    <w:rsid w:val="00257196"/>
    <w:rsid w:val="00257653"/>
    <w:rsid w:val="0025774B"/>
    <w:rsid w:val="00257B09"/>
    <w:rsid w:val="00257B5E"/>
    <w:rsid w:val="00260031"/>
    <w:rsid w:val="00260382"/>
    <w:rsid w:val="002607AA"/>
    <w:rsid w:val="00260AF3"/>
    <w:rsid w:val="002614FB"/>
    <w:rsid w:val="00261979"/>
    <w:rsid w:val="00261FB7"/>
    <w:rsid w:val="00262350"/>
    <w:rsid w:val="00262505"/>
    <w:rsid w:val="0026266D"/>
    <w:rsid w:val="002636BA"/>
    <w:rsid w:val="0026462B"/>
    <w:rsid w:val="00264726"/>
    <w:rsid w:val="002650A8"/>
    <w:rsid w:val="002659DF"/>
    <w:rsid w:val="002660A1"/>
    <w:rsid w:val="00266AE4"/>
    <w:rsid w:val="00266B94"/>
    <w:rsid w:val="00267535"/>
    <w:rsid w:val="00267606"/>
    <w:rsid w:val="0027011E"/>
    <w:rsid w:val="00270E40"/>
    <w:rsid w:val="0027156A"/>
    <w:rsid w:val="002719EF"/>
    <w:rsid w:val="00271A31"/>
    <w:rsid w:val="00271E4E"/>
    <w:rsid w:val="00272C36"/>
    <w:rsid w:val="00272EC7"/>
    <w:rsid w:val="00273116"/>
    <w:rsid w:val="0027368A"/>
    <w:rsid w:val="00273F81"/>
    <w:rsid w:val="002746A3"/>
    <w:rsid w:val="00274FD7"/>
    <w:rsid w:val="00275695"/>
    <w:rsid w:val="0027621C"/>
    <w:rsid w:val="002763E1"/>
    <w:rsid w:val="002765BC"/>
    <w:rsid w:val="002766FB"/>
    <w:rsid w:val="002769EC"/>
    <w:rsid w:val="00276B75"/>
    <w:rsid w:val="002776E7"/>
    <w:rsid w:val="00280154"/>
    <w:rsid w:val="002803AA"/>
    <w:rsid w:val="002805A2"/>
    <w:rsid w:val="002808B0"/>
    <w:rsid w:val="00280A70"/>
    <w:rsid w:val="00280ADD"/>
    <w:rsid w:val="00280F94"/>
    <w:rsid w:val="0028118A"/>
    <w:rsid w:val="00281260"/>
    <w:rsid w:val="00281B4C"/>
    <w:rsid w:val="002820F0"/>
    <w:rsid w:val="002821DE"/>
    <w:rsid w:val="002826B7"/>
    <w:rsid w:val="002827E3"/>
    <w:rsid w:val="00282834"/>
    <w:rsid w:val="0028394D"/>
    <w:rsid w:val="00283A13"/>
    <w:rsid w:val="00283B70"/>
    <w:rsid w:val="00284913"/>
    <w:rsid w:val="00284AEF"/>
    <w:rsid w:val="002854EB"/>
    <w:rsid w:val="002857E6"/>
    <w:rsid w:val="00285C8E"/>
    <w:rsid w:val="00285FBF"/>
    <w:rsid w:val="00286A80"/>
    <w:rsid w:val="00286D86"/>
    <w:rsid w:val="00286E9D"/>
    <w:rsid w:val="00286EC7"/>
    <w:rsid w:val="00287D61"/>
    <w:rsid w:val="00290628"/>
    <w:rsid w:val="00290B28"/>
    <w:rsid w:val="00290D1D"/>
    <w:rsid w:val="00291264"/>
    <w:rsid w:val="002912CE"/>
    <w:rsid w:val="00291765"/>
    <w:rsid w:val="0029239D"/>
    <w:rsid w:val="002926B0"/>
    <w:rsid w:val="00292CDB"/>
    <w:rsid w:val="00293781"/>
    <w:rsid w:val="00293E31"/>
    <w:rsid w:val="00293E33"/>
    <w:rsid w:val="00294185"/>
    <w:rsid w:val="00294289"/>
    <w:rsid w:val="00294CE1"/>
    <w:rsid w:val="00294F7D"/>
    <w:rsid w:val="00295148"/>
    <w:rsid w:val="0029528E"/>
    <w:rsid w:val="00295F24"/>
    <w:rsid w:val="0029654B"/>
    <w:rsid w:val="00296FC6"/>
    <w:rsid w:val="002970CE"/>
    <w:rsid w:val="002976E3"/>
    <w:rsid w:val="002979D3"/>
    <w:rsid w:val="002979F9"/>
    <w:rsid w:val="00297D01"/>
    <w:rsid w:val="00297F4F"/>
    <w:rsid w:val="002A00B6"/>
    <w:rsid w:val="002A0BBE"/>
    <w:rsid w:val="002A0C47"/>
    <w:rsid w:val="002A0CC2"/>
    <w:rsid w:val="002A1BB5"/>
    <w:rsid w:val="002A2396"/>
    <w:rsid w:val="002A3ADE"/>
    <w:rsid w:val="002A3F9E"/>
    <w:rsid w:val="002A4C2B"/>
    <w:rsid w:val="002A4F9F"/>
    <w:rsid w:val="002A504E"/>
    <w:rsid w:val="002A5A6F"/>
    <w:rsid w:val="002A6528"/>
    <w:rsid w:val="002A731C"/>
    <w:rsid w:val="002A7455"/>
    <w:rsid w:val="002A752C"/>
    <w:rsid w:val="002B0470"/>
    <w:rsid w:val="002B0A90"/>
    <w:rsid w:val="002B1176"/>
    <w:rsid w:val="002B16C4"/>
    <w:rsid w:val="002B1A66"/>
    <w:rsid w:val="002B1BC0"/>
    <w:rsid w:val="002B2286"/>
    <w:rsid w:val="002B22F6"/>
    <w:rsid w:val="002B2627"/>
    <w:rsid w:val="002B2784"/>
    <w:rsid w:val="002B343E"/>
    <w:rsid w:val="002B499E"/>
    <w:rsid w:val="002B5838"/>
    <w:rsid w:val="002B5846"/>
    <w:rsid w:val="002B6078"/>
    <w:rsid w:val="002B686F"/>
    <w:rsid w:val="002B6C3D"/>
    <w:rsid w:val="002B7B18"/>
    <w:rsid w:val="002B7D93"/>
    <w:rsid w:val="002C0355"/>
    <w:rsid w:val="002C051A"/>
    <w:rsid w:val="002C075D"/>
    <w:rsid w:val="002C0A52"/>
    <w:rsid w:val="002C0B75"/>
    <w:rsid w:val="002C12F1"/>
    <w:rsid w:val="002C1729"/>
    <w:rsid w:val="002C17AF"/>
    <w:rsid w:val="002C206B"/>
    <w:rsid w:val="002C39D1"/>
    <w:rsid w:val="002C45F1"/>
    <w:rsid w:val="002C462C"/>
    <w:rsid w:val="002C4C88"/>
    <w:rsid w:val="002C4EE8"/>
    <w:rsid w:val="002C5686"/>
    <w:rsid w:val="002C697D"/>
    <w:rsid w:val="002C75C3"/>
    <w:rsid w:val="002C7696"/>
    <w:rsid w:val="002C79B2"/>
    <w:rsid w:val="002C7B61"/>
    <w:rsid w:val="002C7D69"/>
    <w:rsid w:val="002D0490"/>
    <w:rsid w:val="002D094F"/>
    <w:rsid w:val="002D0959"/>
    <w:rsid w:val="002D0B1F"/>
    <w:rsid w:val="002D0EC8"/>
    <w:rsid w:val="002D137F"/>
    <w:rsid w:val="002D15DA"/>
    <w:rsid w:val="002D21B5"/>
    <w:rsid w:val="002D2765"/>
    <w:rsid w:val="002D2BC9"/>
    <w:rsid w:val="002D2CEF"/>
    <w:rsid w:val="002D3249"/>
    <w:rsid w:val="002D33CE"/>
    <w:rsid w:val="002D3569"/>
    <w:rsid w:val="002D35BD"/>
    <w:rsid w:val="002D3C02"/>
    <w:rsid w:val="002D3C08"/>
    <w:rsid w:val="002D3CBA"/>
    <w:rsid w:val="002D4884"/>
    <w:rsid w:val="002D4C0B"/>
    <w:rsid w:val="002D4F16"/>
    <w:rsid w:val="002D510F"/>
    <w:rsid w:val="002D554D"/>
    <w:rsid w:val="002D5D76"/>
    <w:rsid w:val="002D5F2D"/>
    <w:rsid w:val="002D5F56"/>
    <w:rsid w:val="002D6145"/>
    <w:rsid w:val="002D7347"/>
    <w:rsid w:val="002D76FF"/>
    <w:rsid w:val="002E1068"/>
    <w:rsid w:val="002E12C7"/>
    <w:rsid w:val="002E1593"/>
    <w:rsid w:val="002E1B06"/>
    <w:rsid w:val="002E1B9B"/>
    <w:rsid w:val="002E1D26"/>
    <w:rsid w:val="002E2525"/>
    <w:rsid w:val="002E276D"/>
    <w:rsid w:val="002E3A64"/>
    <w:rsid w:val="002E3BA6"/>
    <w:rsid w:val="002E4058"/>
    <w:rsid w:val="002E414F"/>
    <w:rsid w:val="002E42B6"/>
    <w:rsid w:val="002E4682"/>
    <w:rsid w:val="002E48E0"/>
    <w:rsid w:val="002E4AF5"/>
    <w:rsid w:val="002E4E77"/>
    <w:rsid w:val="002E522D"/>
    <w:rsid w:val="002E577B"/>
    <w:rsid w:val="002E5B84"/>
    <w:rsid w:val="002E7678"/>
    <w:rsid w:val="002E7C9A"/>
    <w:rsid w:val="002E7D68"/>
    <w:rsid w:val="002F0961"/>
    <w:rsid w:val="002F127F"/>
    <w:rsid w:val="002F14F8"/>
    <w:rsid w:val="002F1CF0"/>
    <w:rsid w:val="002F2065"/>
    <w:rsid w:val="002F250F"/>
    <w:rsid w:val="002F2B34"/>
    <w:rsid w:val="002F2C4C"/>
    <w:rsid w:val="002F30BE"/>
    <w:rsid w:val="002F3219"/>
    <w:rsid w:val="002F3266"/>
    <w:rsid w:val="002F3542"/>
    <w:rsid w:val="002F3949"/>
    <w:rsid w:val="002F3C61"/>
    <w:rsid w:val="002F42DD"/>
    <w:rsid w:val="002F47D9"/>
    <w:rsid w:val="002F4E37"/>
    <w:rsid w:val="002F4F91"/>
    <w:rsid w:val="002F51A3"/>
    <w:rsid w:val="002F5557"/>
    <w:rsid w:val="002F58C0"/>
    <w:rsid w:val="002F5906"/>
    <w:rsid w:val="002F630F"/>
    <w:rsid w:val="002F6404"/>
    <w:rsid w:val="002F6936"/>
    <w:rsid w:val="002F6CCE"/>
    <w:rsid w:val="002F73A4"/>
    <w:rsid w:val="002F7439"/>
    <w:rsid w:val="002F75C6"/>
    <w:rsid w:val="002F7666"/>
    <w:rsid w:val="0030031C"/>
    <w:rsid w:val="003007A1"/>
    <w:rsid w:val="00300870"/>
    <w:rsid w:val="00300B09"/>
    <w:rsid w:val="00300C3F"/>
    <w:rsid w:val="00301358"/>
    <w:rsid w:val="00301497"/>
    <w:rsid w:val="00301C8D"/>
    <w:rsid w:val="003029BA"/>
    <w:rsid w:val="003031A2"/>
    <w:rsid w:val="003032B1"/>
    <w:rsid w:val="003034B2"/>
    <w:rsid w:val="003034B9"/>
    <w:rsid w:val="00303AE1"/>
    <w:rsid w:val="00303D80"/>
    <w:rsid w:val="00303DA8"/>
    <w:rsid w:val="00303FA8"/>
    <w:rsid w:val="003042E4"/>
    <w:rsid w:val="0030448B"/>
    <w:rsid w:val="003044B4"/>
    <w:rsid w:val="003045FC"/>
    <w:rsid w:val="003047C5"/>
    <w:rsid w:val="00304DB0"/>
    <w:rsid w:val="00305DFA"/>
    <w:rsid w:val="00306A87"/>
    <w:rsid w:val="00306DB6"/>
    <w:rsid w:val="00307E57"/>
    <w:rsid w:val="00310411"/>
    <w:rsid w:val="003104DC"/>
    <w:rsid w:val="003107A2"/>
    <w:rsid w:val="00310D15"/>
    <w:rsid w:val="003113E6"/>
    <w:rsid w:val="0031167A"/>
    <w:rsid w:val="00311DDE"/>
    <w:rsid w:val="0031220D"/>
    <w:rsid w:val="00312921"/>
    <w:rsid w:val="00313F98"/>
    <w:rsid w:val="00314359"/>
    <w:rsid w:val="0031441F"/>
    <w:rsid w:val="00314475"/>
    <w:rsid w:val="00314698"/>
    <w:rsid w:val="00314968"/>
    <w:rsid w:val="003149CD"/>
    <w:rsid w:val="00314DCB"/>
    <w:rsid w:val="00314ECF"/>
    <w:rsid w:val="00315037"/>
    <w:rsid w:val="003157FB"/>
    <w:rsid w:val="003158FE"/>
    <w:rsid w:val="00315B61"/>
    <w:rsid w:val="00316382"/>
    <w:rsid w:val="003166E3"/>
    <w:rsid w:val="003167D7"/>
    <w:rsid w:val="00316E89"/>
    <w:rsid w:val="0031754A"/>
    <w:rsid w:val="00317736"/>
    <w:rsid w:val="00317B4C"/>
    <w:rsid w:val="00317CB1"/>
    <w:rsid w:val="00317DBD"/>
    <w:rsid w:val="003200C5"/>
    <w:rsid w:val="00320381"/>
    <w:rsid w:val="0032084E"/>
    <w:rsid w:val="0032098B"/>
    <w:rsid w:val="00320AEF"/>
    <w:rsid w:val="00321257"/>
    <w:rsid w:val="00321465"/>
    <w:rsid w:val="00321ACB"/>
    <w:rsid w:val="00322090"/>
    <w:rsid w:val="003222C1"/>
    <w:rsid w:val="0032315F"/>
    <w:rsid w:val="0032329E"/>
    <w:rsid w:val="003232F7"/>
    <w:rsid w:val="0032338C"/>
    <w:rsid w:val="003239C3"/>
    <w:rsid w:val="003242A4"/>
    <w:rsid w:val="00324685"/>
    <w:rsid w:val="0032475A"/>
    <w:rsid w:val="003249D1"/>
    <w:rsid w:val="00324AB9"/>
    <w:rsid w:val="0032538A"/>
    <w:rsid w:val="003258C7"/>
    <w:rsid w:val="00325D8E"/>
    <w:rsid w:val="00326525"/>
    <w:rsid w:val="00326DAB"/>
    <w:rsid w:val="00326E22"/>
    <w:rsid w:val="00327446"/>
    <w:rsid w:val="0033059B"/>
    <w:rsid w:val="003308E6"/>
    <w:rsid w:val="00330A66"/>
    <w:rsid w:val="00330B99"/>
    <w:rsid w:val="00330FB9"/>
    <w:rsid w:val="00331442"/>
    <w:rsid w:val="0033271B"/>
    <w:rsid w:val="00332DCF"/>
    <w:rsid w:val="00333599"/>
    <w:rsid w:val="003337AE"/>
    <w:rsid w:val="00333A64"/>
    <w:rsid w:val="00333CDD"/>
    <w:rsid w:val="00333D2F"/>
    <w:rsid w:val="003342AE"/>
    <w:rsid w:val="003347A8"/>
    <w:rsid w:val="00335A4B"/>
    <w:rsid w:val="00335CA6"/>
    <w:rsid w:val="003360AA"/>
    <w:rsid w:val="0033613F"/>
    <w:rsid w:val="003361D0"/>
    <w:rsid w:val="003363BD"/>
    <w:rsid w:val="00336A56"/>
    <w:rsid w:val="00337694"/>
    <w:rsid w:val="00337A81"/>
    <w:rsid w:val="00337C2F"/>
    <w:rsid w:val="00340656"/>
    <w:rsid w:val="003406B3"/>
    <w:rsid w:val="0034086C"/>
    <w:rsid w:val="00340F0B"/>
    <w:rsid w:val="00341022"/>
    <w:rsid w:val="0034122D"/>
    <w:rsid w:val="00341BDB"/>
    <w:rsid w:val="0034209C"/>
    <w:rsid w:val="003421FF"/>
    <w:rsid w:val="0034518B"/>
    <w:rsid w:val="0034535C"/>
    <w:rsid w:val="00345363"/>
    <w:rsid w:val="003453FC"/>
    <w:rsid w:val="00345575"/>
    <w:rsid w:val="00345816"/>
    <w:rsid w:val="00345C19"/>
    <w:rsid w:val="00345E1C"/>
    <w:rsid w:val="00345FB2"/>
    <w:rsid w:val="00345FF7"/>
    <w:rsid w:val="0034643C"/>
    <w:rsid w:val="00346D61"/>
    <w:rsid w:val="0034717F"/>
    <w:rsid w:val="00347530"/>
    <w:rsid w:val="00347742"/>
    <w:rsid w:val="00347C72"/>
    <w:rsid w:val="00350F71"/>
    <w:rsid w:val="00351764"/>
    <w:rsid w:val="003517AB"/>
    <w:rsid w:val="00351854"/>
    <w:rsid w:val="00351A4F"/>
    <w:rsid w:val="00351DD4"/>
    <w:rsid w:val="00351DEF"/>
    <w:rsid w:val="003527FD"/>
    <w:rsid w:val="00352B4E"/>
    <w:rsid w:val="00352E54"/>
    <w:rsid w:val="003530FE"/>
    <w:rsid w:val="0035331C"/>
    <w:rsid w:val="00353941"/>
    <w:rsid w:val="00353E8E"/>
    <w:rsid w:val="00353EE4"/>
    <w:rsid w:val="00353FE2"/>
    <w:rsid w:val="003545B3"/>
    <w:rsid w:val="003545F8"/>
    <w:rsid w:val="00354869"/>
    <w:rsid w:val="003559DE"/>
    <w:rsid w:val="00355CEB"/>
    <w:rsid w:val="00355E89"/>
    <w:rsid w:val="00356930"/>
    <w:rsid w:val="0035706A"/>
    <w:rsid w:val="003573E7"/>
    <w:rsid w:val="003575C0"/>
    <w:rsid w:val="0036064B"/>
    <w:rsid w:val="0036086A"/>
    <w:rsid w:val="00360BEA"/>
    <w:rsid w:val="00361A59"/>
    <w:rsid w:val="003622FC"/>
    <w:rsid w:val="00363099"/>
    <w:rsid w:val="00363657"/>
    <w:rsid w:val="003638B5"/>
    <w:rsid w:val="00363E22"/>
    <w:rsid w:val="00364426"/>
    <w:rsid w:val="00364B58"/>
    <w:rsid w:val="00364C91"/>
    <w:rsid w:val="003652F7"/>
    <w:rsid w:val="00365868"/>
    <w:rsid w:val="00365F63"/>
    <w:rsid w:val="003660F2"/>
    <w:rsid w:val="00366361"/>
    <w:rsid w:val="00366624"/>
    <w:rsid w:val="00366C85"/>
    <w:rsid w:val="00366F64"/>
    <w:rsid w:val="0036726F"/>
    <w:rsid w:val="0036792B"/>
    <w:rsid w:val="00367DF2"/>
    <w:rsid w:val="00370728"/>
    <w:rsid w:val="00370B88"/>
    <w:rsid w:val="00370C7F"/>
    <w:rsid w:val="00371790"/>
    <w:rsid w:val="00371B93"/>
    <w:rsid w:val="00371D02"/>
    <w:rsid w:val="003722B7"/>
    <w:rsid w:val="00372640"/>
    <w:rsid w:val="00372ABD"/>
    <w:rsid w:val="0037324D"/>
    <w:rsid w:val="0037381F"/>
    <w:rsid w:val="0037468D"/>
    <w:rsid w:val="00374753"/>
    <w:rsid w:val="003752C0"/>
    <w:rsid w:val="00375BEB"/>
    <w:rsid w:val="00375D41"/>
    <w:rsid w:val="00376783"/>
    <w:rsid w:val="00376A0D"/>
    <w:rsid w:val="00377032"/>
    <w:rsid w:val="003770CE"/>
    <w:rsid w:val="00377ADF"/>
    <w:rsid w:val="003801F8"/>
    <w:rsid w:val="0038088F"/>
    <w:rsid w:val="00380BEC"/>
    <w:rsid w:val="00380EBA"/>
    <w:rsid w:val="00382472"/>
    <w:rsid w:val="00382C7E"/>
    <w:rsid w:val="00382E9D"/>
    <w:rsid w:val="003831F2"/>
    <w:rsid w:val="00383976"/>
    <w:rsid w:val="00383BCF"/>
    <w:rsid w:val="00383D5B"/>
    <w:rsid w:val="00383FDE"/>
    <w:rsid w:val="003847F9"/>
    <w:rsid w:val="00384C74"/>
    <w:rsid w:val="00385D18"/>
    <w:rsid w:val="00385E4E"/>
    <w:rsid w:val="00386557"/>
    <w:rsid w:val="003868EE"/>
    <w:rsid w:val="00386D66"/>
    <w:rsid w:val="00387224"/>
    <w:rsid w:val="0038722D"/>
    <w:rsid w:val="00387AB9"/>
    <w:rsid w:val="00387C4F"/>
    <w:rsid w:val="003902E7"/>
    <w:rsid w:val="00391332"/>
    <w:rsid w:val="00391B79"/>
    <w:rsid w:val="003920E1"/>
    <w:rsid w:val="00392166"/>
    <w:rsid w:val="00392F6C"/>
    <w:rsid w:val="003939D6"/>
    <w:rsid w:val="003947C8"/>
    <w:rsid w:val="00395083"/>
    <w:rsid w:val="003952B9"/>
    <w:rsid w:val="00395424"/>
    <w:rsid w:val="00396486"/>
    <w:rsid w:val="00396E41"/>
    <w:rsid w:val="00396EEF"/>
    <w:rsid w:val="00396F22"/>
    <w:rsid w:val="003972B7"/>
    <w:rsid w:val="0039739F"/>
    <w:rsid w:val="00397EC0"/>
    <w:rsid w:val="00397F1A"/>
    <w:rsid w:val="003A0573"/>
    <w:rsid w:val="003A0BBE"/>
    <w:rsid w:val="003A1135"/>
    <w:rsid w:val="003A26DA"/>
    <w:rsid w:val="003A2AD0"/>
    <w:rsid w:val="003A2B9C"/>
    <w:rsid w:val="003A2D4F"/>
    <w:rsid w:val="003A3005"/>
    <w:rsid w:val="003A32E4"/>
    <w:rsid w:val="003A3658"/>
    <w:rsid w:val="003A3779"/>
    <w:rsid w:val="003A39CB"/>
    <w:rsid w:val="003A3CF3"/>
    <w:rsid w:val="003A4395"/>
    <w:rsid w:val="003A4619"/>
    <w:rsid w:val="003A4B6C"/>
    <w:rsid w:val="003A609B"/>
    <w:rsid w:val="003A61B4"/>
    <w:rsid w:val="003A6333"/>
    <w:rsid w:val="003A6D73"/>
    <w:rsid w:val="003A7BD5"/>
    <w:rsid w:val="003B02A4"/>
    <w:rsid w:val="003B0A04"/>
    <w:rsid w:val="003B1DB3"/>
    <w:rsid w:val="003B1EFF"/>
    <w:rsid w:val="003B2146"/>
    <w:rsid w:val="003B2188"/>
    <w:rsid w:val="003B22A2"/>
    <w:rsid w:val="003B2319"/>
    <w:rsid w:val="003B253F"/>
    <w:rsid w:val="003B29AB"/>
    <w:rsid w:val="003B2C1B"/>
    <w:rsid w:val="003B33CC"/>
    <w:rsid w:val="003B39F9"/>
    <w:rsid w:val="003B4866"/>
    <w:rsid w:val="003B4AF0"/>
    <w:rsid w:val="003B5085"/>
    <w:rsid w:val="003B510E"/>
    <w:rsid w:val="003B56C1"/>
    <w:rsid w:val="003B5BE7"/>
    <w:rsid w:val="003B6499"/>
    <w:rsid w:val="003B683A"/>
    <w:rsid w:val="003B6970"/>
    <w:rsid w:val="003B6BC4"/>
    <w:rsid w:val="003B72E6"/>
    <w:rsid w:val="003C0286"/>
    <w:rsid w:val="003C041A"/>
    <w:rsid w:val="003C051E"/>
    <w:rsid w:val="003C054E"/>
    <w:rsid w:val="003C05DA"/>
    <w:rsid w:val="003C0F37"/>
    <w:rsid w:val="003C1336"/>
    <w:rsid w:val="003C17A2"/>
    <w:rsid w:val="003C1979"/>
    <w:rsid w:val="003C1C74"/>
    <w:rsid w:val="003C1CA3"/>
    <w:rsid w:val="003C263B"/>
    <w:rsid w:val="003C280D"/>
    <w:rsid w:val="003C282D"/>
    <w:rsid w:val="003C282E"/>
    <w:rsid w:val="003C296D"/>
    <w:rsid w:val="003C34A6"/>
    <w:rsid w:val="003C3E6F"/>
    <w:rsid w:val="003C51C4"/>
    <w:rsid w:val="003C5428"/>
    <w:rsid w:val="003C5A0C"/>
    <w:rsid w:val="003C5AC5"/>
    <w:rsid w:val="003C5EF3"/>
    <w:rsid w:val="003C61F4"/>
    <w:rsid w:val="003C667C"/>
    <w:rsid w:val="003C6EDE"/>
    <w:rsid w:val="003C7244"/>
    <w:rsid w:val="003C7B1A"/>
    <w:rsid w:val="003D0BD9"/>
    <w:rsid w:val="003D0D6F"/>
    <w:rsid w:val="003D1888"/>
    <w:rsid w:val="003D19B6"/>
    <w:rsid w:val="003D24BF"/>
    <w:rsid w:val="003D256B"/>
    <w:rsid w:val="003D2CB1"/>
    <w:rsid w:val="003D33D5"/>
    <w:rsid w:val="003D3C91"/>
    <w:rsid w:val="003D4399"/>
    <w:rsid w:val="003D454B"/>
    <w:rsid w:val="003D4A29"/>
    <w:rsid w:val="003D4B28"/>
    <w:rsid w:val="003D4F44"/>
    <w:rsid w:val="003D527D"/>
    <w:rsid w:val="003D5E11"/>
    <w:rsid w:val="003D602D"/>
    <w:rsid w:val="003D6791"/>
    <w:rsid w:val="003D68F8"/>
    <w:rsid w:val="003D6FE2"/>
    <w:rsid w:val="003D701C"/>
    <w:rsid w:val="003E0019"/>
    <w:rsid w:val="003E0439"/>
    <w:rsid w:val="003E06FC"/>
    <w:rsid w:val="003E0A7E"/>
    <w:rsid w:val="003E0EEA"/>
    <w:rsid w:val="003E0F66"/>
    <w:rsid w:val="003E0FC1"/>
    <w:rsid w:val="003E11C5"/>
    <w:rsid w:val="003E1A12"/>
    <w:rsid w:val="003E2558"/>
    <w:rsid w:val="003E271C"/>
    <w:rsid w:val="003E2DC5"/>
    <w:rsid w:val="003E3290"/>
    <w:rsid w:val="003E3668"/>
    <w:rsid w:val="003E3C5F"/>
    <w:rsid w:val="003E3D39"/>
    <w:rsid w:val="003E3FC9"/>
    <w:rsid w:val="003E41D1"/>
    <w:rsid w:val="003E4423"/>
    <w:rsid w:val="003E4438"/>
    <w:rsid w:val="003E450D"/>
    <w:rsid w:val="003E4740"/>
    <w:rsid w:val="003E480B"/>
    <w:rsid w:val="003E4E6F"/>
    <w:rsid w:val="003E54D4"/>
    <w:rsid w:val="003E5EAD"/>
    <w:rsid w:val="003E6097"/>
    <w:rsid w:val="003E6162"/>
    <w:rsid w:val="003E6234"/>
    <w:rsid w:val="003E6260"/>
    <w:rsid w:val="003E6BF5"/>
    <w:rsid w:val="003E6EAB"/>
    <w:rsid w:val="003E7B10"/>
    <w:rsid w:val="003E7E39"/>
    <w:rsid w:val="003F0AE2"/>
    <w:rsid w:val="003F0C71"/>
    <w:rsid w:val="003F2F77"/>
    <w:rsid w:val="003F347F"/>
    <w:rsid w:val="003F39E3"/>
    <w:rsid w:val="003F3DA8"/>
    <w:rsid w:val="003F4877"/>
    <w:rsid w:val="003F487B"/>
    <w:rsid w:val="003F58C3"/>
    <w:rsid w:val="003F72A2"/>
    <w:rsid w:val="00400416"/>
    <w:rsid w:val="0040065C"/>
    <w:rsid w:val="00400774"/>
    <w:rsid w:val="004015FC"/>
    <w:rsid w:val="004021BC"/>
    <w:rsid w:val="004022D4"/>
    <w:rsid w:val="00403290"/>
    <w:rsid w:val="00404AE6"/>
    <w:rsid w:val="00404C3F"/>
    <w:rsid w:val="0040535E"/>
    <w:rsid w:val="004054EB"/>
    <w:rsid w:val="00405635"/>
    <w:rsid w:val="00405895"/>
    <w:rsid w:val="00405DC4"/>
    <w:rsid w:val="004061CA"/>
    <w:rsid w:val="0040634F"/>
    <w:rsid w:val="00406815"/>
    <w:rsid w:val="00406AA5"/>
    <w:rsid w:val="00406ABD"/>
    <w:rsid w:val="00406C13"/>
    <w:rsid w:val="00407145"/>
    <w:rsid w:val="0040776E"/>
    <w:rsid w:val="004100D2"/>
    <w:rsid w:val="004103E8"/>
    <w:rsid w:val="00410783"/>
    <w:rsid w:val="00413166"/>
    <w:rsid w:val="00413271"/>
    <w:rsid w:val="0041331B"/>
    <w:rsid w:val="00416774"/>
    <w:rsid w:val="004168C0"/>
    <w:rsid w:val="00416930"/>
    <w:rsid w:val="0041697D"/>
    <w:rsid w:val="00416ADA"/>
    <w:rsid w:val="00417902"/>
    <w:rsid w:val="00417D6A"/>
    <w:rsid w:val="00417DB3"/>
    <w:rsid w:val="0042026A"/>
    <w:rsid w:val="0042083B"/>
    <w:rsid w:val="00420876"/>
    <w:rsid w:val="004208F2"/>
    <w:rsid w:val="00420A27"/>
    <w:rsid w:val="00420C07"/>
    <w:rsid w:val="00420ECA"/>
    <w:rsid w:val="00421337"/>
    <w:rsid w:val="004213ED"/>
    <w:rsid w:val="004215B0"/>
    <w:rsid w:val="004219F3"/>
    <w:rsid w:val="00421FCE"/>
    <w:rsid w:val="00422451"/>
    <w:rsid w:val="0042347C"/>
    <w:rsid w:val="0042378E"/>
    <w:rsid w:val="00424286"/>
    <w:rsid w:val="00424B0D"/>
    <w:rsid w:val="004250D2"/>
    <w:rsid w:val="004254E7"/>
    <w:rsid w:val="004259C1"/>
    <w:rsid w:val="00425A19"/>
    <w:rsid w:val="00425D06"/>
    <w:rsid w:val="0042664A"/>
    <w:rsid w:val="00426826"/>
    <w:rsid w:val="00426D3B"/>
    <w:rsid w:val="00426DC0"/>
    <w:rsid w:val="00427039"/>
    <w:rsid w:val="00427709"/>
    <w:rsid w:val="00427BD1"/>
    <w:rsid w:val="00430A5B"/>
    <w:rsid w:val="00430B97"/>
    <w:rsid w:val="00430D5A"/>
    <w:rsid w:val="00431695"/>
    <w:rsid w:val="00431B69"/>
    <w:rsid w:val="00431CEF"/>
    <w:rsid w:val="00431D34"/>
    <w:rsid w:val="0043212B"/>
    <w:rsid w:val="0043284B"/>
    <w:rsid w:val="00432C2D"/>
    <w:rsid w:val="004331AF"/>
    <w:rsid w:val="0043348F"/>
    <w:rsid w:val="0043386B"/>
    <w:rsid w:val="00433B0F"/>
    <w:rsid w:val="00433B98"/>
    <w:rsid w:val="00433E72"/>
    <w:rsid w:val="004347FA"/>
    <w:rsid w:val="00434A12"/>
    <w:rsid w:val="004351C3"/>
    <w:rsid w:val="0043577B"/>
    <w:rsid w:val="00435CAC"/>
    <w:rsid w:val="00435D3A"/>
    <w:rsid w:val="00435D67"/>
    <w:rsid w:val="00435F0E"/>
    <w:rsid w:val="00436009"/>
    <w:rsid w:val="00436376"/>
    <w:rsid w:val="0044005A"/>
    <w:rsid w:val="00440384"/>
    <w:rsid w:val="004412C5"/>
    <w:rsid w:val="00441D14"/>
    <w:rsid w:val="00441E02"/>
    <w:rsid w:val="00442C96"/>
    <w:rsid w:val="004436E7"/>
    <w:rsid w:val="00443F4D"/>
    <w:rsid w:val="0044408B"/>
    <w:rsid w:val="004443C4"/>
    <w:rsid w:val="00444653"/>
    <w:rsid w:val="0044536C"/>
    <w:rsid w:val="00445723"/>
    <w:rsid w:val="00445799"/>
    <w:rsid w:val="0044579F"/>
    <w:rsid w:val="00445DC7"/>
    <w:rsid w:val="00446A5B"/>
    <w:rsid w:val="00446D8E"/>
    <w:rsid w:val="00447116"/>
    <w:rsid w:val="00447C44"/>
    <w:rsid w:val="00450234"/>
    <w:rsid w:val="00450690"/>
    <w:rsid w:val="00450C3F"/>
    <w:rsid w:val="0045140C"/>
    <w:rsid w:val="00451A23"/>
    <w:rsid w:val="00451C92"/>
    <w:rsid w:val="00452651"/>
    <w:rsid w:val="00452E53"/>
    <w:rsid w:val="00453ADD"/>
    <w:rsid w:val="00453E3A"/>
    <w:rsid w:val="00453E3E"/>
    <w:rsid w:val="00454C3A"/>
    <w:rsid w:val="00454DE6"/>
    <w:rsid w:val="00454FE7"/>
    <w:rsid w:val="00455622"/>
    <w:rsid w:val="004558A8"/>
    <w:rsid w:val="00455B8A"/>
    <w:rsid w:val="004560E9"/>
    <w:rsid w:val="0045613E"/>
    <w:rsid w:val="00456728"/>
    <w:rsid w:val="0045683C"/>
    <w:rsid w:val="004574FA"/>
    <w:rsid w:val="00457E15"/>
    <w:rsid w:val="0046004F"/>
    <w:rsid w:val="004607C4"/>
    <w:rsid w:val="00460834"/>
    <w:rsid w:val="00461659"/>
    <w:rsid w:val="00461C39"/>
    <w:rsid w:val="004621AF"/>
    <w:rsid w:val="00462E22"/>
    <w:rsid w:val="00462F0A"/>
    <w:rsid w:val="004631D4"/>
    <w:rsid w:val="0046320F"/>
    <w:rsid w:val="00463B57"/>
    <w:rsid w:val="00464800"/>
    <w:rsid w:val="00464B68"/>
    <w:rsid w:val="00464E9C"/>
    <w:rsid w:val="00464FA0"/>
    <w:rsid w:val="00464FB4"/>
    <w:rsid w:val="00465217"/>
    <w:rsid w:val="00465553"/>
    <w:rsid w:val="00465D56"/>
    <w:rsid w:val="0046636B"/>
    <w:rsid w:val="0046650A"/>
    <w:rsid w:val="00466F03"/>
    <w:rsid w:val="004673B9"/>
    <w:rsid w:val="0046771A"/>
    <w:rsid w:val="004678BD"/>
    <w:rsid w:val="004679BC"/>
    <w:rsid w:val="0047019C"/>
    <w:rsid w:val="00470320"/>
    <w:rsid w:val="00470926"/>
    <w:rsid w:val="00470930"/>
    <w:rsid w:val="004709F0"/>
    <w:rsid w:val="00470B96"/>
    <w:rsid w:val="004721A8"/>
    <w:rsid w:val="00473E80"/>
    <w:rsid w:val="00473F4D"/>
    <w:rsid w:val="00474C92"/>
    <w:rsid w:val="00474E5B"/>
    <w:rsid w:val="0047594F"/>
    <w:rsid w:val="004764E6"/>
    <w:rsid w:val="0047670E"/>
    <w:rsid w:val="00476853"/>
    <w:rsid w:val="00476B8B"/>
    <w:rsid w:val="00476C3D"/>
    <w:rsid w:val="00476CF7"/>
    <w:rsid w:val="00476D6F"/>
    <w:rsid w:val="00476D82"/>
    <w:rsid w:val="0047763C"/>
    <w:rsid w:val="0047770D"/>
    <w:rsid w:val="00480281"/>
    <w:rsid w:val="004803A9"/>
    <w:rsid w:val="00480405"/>
    <w:rsid w:val="00480B8A"/>
    <w:rsid w:val="00480F5B"/>
    <w:rsid w:val="004811D7"/>
    <w:rsid w:val="0048164F"/>
    <w:rsid w:val="004816DB"/>
    <w:rsid w:val="00481BFC"/>
    <w:rsid w:val="00481C6A"/>
    <w:rsid w:val="00481CA7"/>
    <w:rsid w:val="00481FD5"/>
    <w:rsid w:val="00482296"/>
    <w:rsid w:val="004822B3"/>
    <w:rsid w:val="00482F10"/>
    <w:rsid w:val="00483615"/>
    <w:rsid w:val="0048364F"/>
    <w:rsid w:val="00484673"/>
    <w:rsid w:val="0048480C"/>
    <w:rsid w:val="004853A0"/>
    <w:rsid w:val="0048547B"/>
    <w:rsid w:val="004857B0"/>
    <w:rsid w:val="00485C0F"/>
    <w:rsid w:val="004861E1"/>
    <w:rsid w:val="00486624"/>
    <w:rsid w:val="004866EC"/>
    <w:rsid w:val="0048734E"/>
    <w:rsid w:val="004875D4"/>
    <w:rsid w:val="004876A0"/>
    <w:rsid w:val="00487DA5"/>
    <w:rsid w:val="00490D09"/>
    <w:rsid w:val="00491731"/>
    <w:rsid w:val="004919BF"/>
    <w:rsid w:val="00491AEB"/>
    <w:rsid w:val="0049239A"/>
    <w:rsid w:val="00492CBD"/>
    <w:rsid w:val="00493CC1"/>
    <w:rsid w:val="00494CCE"/>
    <w:rsid w:val="00494EC0"/>
    <w:rsid w:val="00494F63"/>
    <w:rsid w:val="0049521B"/>
    <w:rsid w:val="004952C9"/>
    <w:rsid w:val="0049548A"/>
    <w:rsid w:val="00495C71"/>
    <w:rsid w:val="00495CD6"/>
    <w:rsid w:val="00497181"/>
    <w:rsid w:val="004979D7"/>
    <w:rsid w:val="00497A36"/>
    <w:rsid w:val="00497C08"/>
    <w:rsid w:val="004A00D2"/>
    <w:rsid w:val="004A0104"/>
    <w:rsid w:val="004A0BC1"/>
    <w:rsid w:val="004A0D65"/>
    <w:rsid w:val="004A0F1C"/>
    <w:rsid w:val="004A10FC"/>
    <w:rsid w:val="004A1346"/>
    <w:rsid w:val="004A1369"/>
    <w:rsid w:val="004A21E5"/>
    <w:rsid w:val="004A2514"/>
    <w:rsid w:val="004A2667"/>
    <w:rsid w:val="004A3423"/>
    <w:rsid w:val="004A3451"/>
    <w:rsid w:val="004A3485"/>
    <w:rsid w:val="004A37E9"/>
    <w:rsid w:val="004A386B"/>
    <w:rsid w:val="004A5339"/>
    <w:rsid w:val="004A587F"/>
    <w:rsid w:val="004A58F3"/>
    <w:rsid w:val="004A5A1B"/>
    <w:rsid w:val="004A6743"/>
    <w:rsid w:val="004A7CED"/>
    <w:rsid w:val="004B0783"/>
    <w:rsid w:val="004B07FB"/>
    <w:rsid w:val="004B08C0"/>
    <w:rsid w:val="004B0AAD"/>
    <w:rsid w:val="004B0AE1"/>
    <w:rsid w:val="004B0E67"/>
    <w:rsid w:val="004B129C"/>
    <w:rsid w:val="004B1DAF"/>
    <w:rsid w:val="004B21B0"/>
    <w:rsid w:val="004B269E"/>
    <w:rsid w:val="004B2C01"/>
    <w:rsid w:val="004B2DE6"/>
    <w:rsid w:val="004B30AD"/>
    <w:rsid w:val="004B3720"/>
    <w:rsid w:val="004B3950"/>
    <w:rsid w:val="004B3A07"/>
    <w:rsid w:val="004B3A98"/>
    <w:rsid w:val="004B3EB1"/>
    <w:rsid w:val="004B4713"/>
    <w:rsid w:val="004B48A5"/>
    <w:rsid w:val="004B4D92"/>
    <w:rsid w:val="004B503B"/>
    <w:rsid w:val="004B55B5"/>
    <w:rsid w:val="004B5F0B"/>
    <w:rsid w:val="004B66B6"/>
    <w:rsid w:val="004B68FA"/>
    <w:rsid w:val="004B6A56"/>
    <w:rsid w:val="004B6F0B"/>
    <w:rsid w:val="004B7068"/>
    <w:rsid w:val="004C0A5A"/>
    <w:rsid w:val="004C0E11"/>
    <w:rsid w:val="004C11E5"/>
    <w:rsid w:val="004C1743"/>
    <w:rsid w:val="004C19DF"/>
    <w:rsid w:val="004C1B75"/>
    <w:rsid w:val="004C1C00"/>
    <w:rsid w:val="004C1C96"/>
    <w:rsid w:val="004C1DC6"/>
    <w:rsid w:val="004C294F"/>
    <w:rsid w:val="004C2B61"/>
    <w:rsid w:val="004C2BBB"/>
    <w:rsid w:val="004C2EC4"/>
    <w:rsid w:val="004C3C2C"/>
    <w:rsid w:val="004C40AA"/>
    <w:rsid w:val="004C4B41"/>
    <w:rsid w:val="004C5101"/>
    <w:rsid w:val="004C5263"/>
    <w:rsid w:val="004C68EB"/>
    <w:rsid w:val="004C733B"/>
    <w:rsid w:val="004C777E"/>
    <w:rsid w:val="004C78EF"/>
    <w:rsid w:val="004C7DF9"/>
    <w:rsid w:val="004C7E6C"/>
    <w:rsid w:val="004C7F13"/>
    <w:rsid w:val="004D00D5"/>
    <w:rsid w:val="004D06EE"/>
    <w:rsid w:val="004D0A8C"/>
    <w:rsid w:val="004D0EE3"/>
    <w:rsid w:val="004D0F05"/>
    <w:rsid w:val="004D0FE9"/>
    <w:rsid w:val="004D2028"/>
    <w:rsid w:val="004D2196"/>
    <w:rsid w:val="004D22E5"/>
    <w:rsid w:val="004D243E"/>
    <w:rsid w:val="004D263C"/>
    <w:rsid w:val="004D2A0B"/>
    <w:rsid w:val="004D5246"/>
    <w:rsid w:val="004D5354"/>
    <w:rsid w:val="004D5504"/>
    <w:rsid w:val="004D7014"/>
    <w:rsid w:val="004D7AAB"/>
    <w:rsid w:val="004D7B58"/>
    <w:rsid w:val="004D7D55"/>
    <w:rsid w:val="004E0794"/>
    <w:rsid w:val="004E07FB"/>
    <w:rsid w:val="004E1157"/>
    <w:rsid w:val="004E1AEB"/>
    <w:rsid w:val="004E2CEC"/>
    <w:rsid w:val="004E2E7B"/>
    <w:rsid w:val="004E35C7"/>
    <w:rsid w:val="004E36C1"/>
    <w:rsid w:val="004E3C5A"/>
    <w:rsid w:val="004E4115"/>
    <w:rsid w:val="004E4284"/>
    <w:rsid w:val="004E4367"/>
    <w:rsid w:val="004E4781"/>
    <w:rsid w:val="004E4964"/>
    <w:rsid w:val="004E4987"/>
    <w:rsid w:val="004E49A1"/>
    <w:rsid w:val="004E4E28"/>
    <w:rsid w:val="004E4EDE"/>
    <w:rsid w:val="004E57B1"/>
    <w:rsid w:val="004E57D0"/>
    <w:rsid w:val="004E5AEB"/>
    <w:rsid w:val="004E5B23"/>
    <w:rsid w:val="004E5C28"/>
    <w:rsid w:val="004E6441"/>
    <w:rsid w:val="004E6768"/>
    <w:rsid w:val="004E6783"/>
    <w:rsid w:val="004E70A4"/>
    <w:rsid w:val="004E71FB"/>
    <w:rsid w:val="004E7AC0"/>
    <w:rsid w:val="004F0142"/>
    <w:rsid w:val="004F02AB"/>
    <w:rsid w:val="004F02C9"/>
    <w:rsid w:val="004F0740"/>
    <w:rsid w:val="004F0D03"/>
    <w:rsid w:val="004F11E8"/>
    <w:rsid w:val="004F1313"/>
    <w:rsid w:val="004F153C"/>
    <w:rsid w:val="004F178C"/>
    <w:rsid w:val="004F1AE0"/>
    <w:rsid w:val="004F253E"/>
    <w:rsid w:val="004F26E3"/>
    <w:rsid w:val="004F3DAE"/>
    <w:rsid w:val="004F3FB9"/>
    <w:rsid w:val="004F466D"/>
    <w:rsid w:val="004F4BBA"/>
    <w:rsid w:val="004F4DDA"/>
    <w:rsid w:val="004F54FE"/>
    <w:rsid w:val="004F5593"/>
    <w:rsid w:val="004F566A"/>
    <w:rsid w:val="004F60D1"/>
    <w:rsid w:val="004F6764"/>
    <w:rsid w:val="004F707F"/>
    <w:rsid w:val="004F72AC"/>
    <w:rsid w:val="004F7312"/>
    <w:rsid w:val="004F7CAC"/>
    <w:rsid w:val="005001D4"/>
    <w:rsid w:val="00500361"/>
    <w:rsid w:val="00500505"/>
    <w:rsid w:val="005005CE"/>
    <w:rsid w:val="00501151"/>
    <w:rsid w:val="00502A89"/>
    <w:rsid w:val="00502BA7"/>
    <w:rsid w:val="00502E0A"/>
    <w:rsid w:val="00503734"/>
    <w:rsid w:val="00503D2F"/>
    <w:rsid w:val="00503DC2"/>
    <w:rsid w:val="00504576"/>
    <w:rsid w:val="005046EA"/>
    <w:rsid w:val="0050526E"/>
    <w:rsid w:val="005054EF"/>
    <w:rsid w:val="005054FE"/>
    <w:rsid w:val="00505515"/>
    <w:rsid w:val="005055B1"/>
    <w:rsid w:val="00505716"/>
    <w:rsid w:val="00505992"/>
    <w:rsid w:val="00505A70"/>
    <w:rsid w:val="00505C98"/>
    <w:rsid w:val="00505CED"/>
    <w:rsid w:val="0050673D"/>
    <w:rsid w:val="005067DC"/>
    <w:rsid w:val="0050697A"/>
    <w:rsid w:val="00506A41"/>
    <w:rsid w:val="00507AD4"/>
    <w:rsid w:val="00507B76"/>
    <w:rsid w:val="00507C04"/>
    <w:rsid w:val="00507C23"/>
    <w:rsid w:val="00507CB9"/>
    <w:rsid w:val="00507E34"/>
    <w:rsid w:val="00507E7F"/>
    <w:rsid w:val="005102A1"/>
    <w:rsid w:val="00510304"/>
    <w:rsid w:val="00510551"/>
    <w:rsid w:val="0051066A"/>
    <w:rsid w:val="005106CE"/>
    <w:rsid w:val="00510909"/>
    <w:rsid w:val="00511187"/>
    <w:rsid w:val="00511667"/>
    <w:rsid w:val="00511787"/>
    <w:rsid w:val="00511B70"/>
    <w:rsid w:val="00512AA1"/>
    <w:rsid w:val="00512E48"/>
    <w:rsid w:val="00512FF2"/>
    <w:rsid w:val="00513339"/>
    <w:rsid w:val="005136DD"/>
    <w:rsid w:val="00513DA5"/>
    <w:rsid w:val="005141C7"/>
    <w:rsid w:val="005147C3"/>
    <w:rsid w:val="00514D0C"/>
    <w:rsid w:val="00514E76"/>
    <w:rsid w:val="00514ECE"/>
    <w:rsid w:val="00514FBB"/>
    <w:rsid w:val="00515151"/>
    <w:rsid w:val="005155A1"/>
    <w:rsid w:val="0051576E"/>
    <w:rsid w:val="00515904"/>
    <w:rsid w:val="00516253"/>
    <w:rsid w:val="0051652D"/>
    <w:rsid w:val="0051667E"/>
    <w:rsid w:val="00516B15"/>
    <w:rsid w:val="005170F6"/>
    <w:rsid w:val="0051758F"/>
    <w:rsid w:val="00520087"/>
    <w:rsid w:val="00520BE2"/>
    <w:rsid w:val="00520C8F"/>
    <w:rsid w:val="00520DBC"/>
    <w:rsid w:val="00521E24"/>
    <w:rsid w:val="00522532"/>
    <w:rsid w:val="005231DE"/>
    <w:rsid w:val="00523479"/>
    <w:rsid w:val="005235C4"/>
    <w:rsid w:val="00523ABE"/>
    <w:rsid w:val="00523EA8"/>
    <w:rsid w:val="00524054"/>
    <w:rsid w:val="00524326"/>
    <w:rsid w:val="005249E8"/>
    <w:rsid w:val="00524DEE"/>
    <w:rsid w:val="00525697"/>
    <w:rsid w:val="00525732"/>
    <w:rsid w:val="00525A8D"/>
    <w:rsid w:val="00525C33"/>
    <w:rsid w:val="00526429"/>
    <w:rsid w:val="00526455"/>
    <w:rsid w:val="005268E4"/>
    <w:rsid w:val="00526A82"/>
    <w:rsid w:val="00527F72"/>
    <w:rsid w:val="00527F75"/>
    <w:rsid w:val="005306C4"/>
    <w:rsid w:val="00530A7F"/>
    <w:rsid w:val="00530B5A"/>
    <w:rsid w:val="00530EFB"/>
    <w:rsid w:val="00531D75"/>
    <w:rsid w:val="00531DBA"/>
    <w:rsid w:val="00532A0D"/>
    <w:rsid w:val="005330F9"/>
    <w:rsid w:val="00533383"/>
    <w:rsid w:val="00534642"/>
    <w:rsid w:val="00534715"/>
    <w:rsid w:val="00535A56"/>
    <w:rsid w:val="00535D22"/>
    <w:rsid w:val="00535D28"/>
    <w:rsid w:val="005361B1"/>
    <w:rsid w:val="0053724F"/>
    <w:rsid w:val="005408A2"/>
    <w:rsid w:val="005414E4"/>
    <w:rsid w:val="00542AFC"/>
    <w:rsid w:val="0054432A"/>
    <w:rsid w:val="005444A8"/>
    <w:rsid w:val="00544D11"/>
    <w:rsid w:val="005451E5"/>
    <w:rsid w:val="005458FD"/>
    <w:rsid w:val="00545A6B"/>
    <w:rsid w:val="00545AC4"/>
    <w:rsid w:val="0055010E"/>
    <w:rsid w:val="00551551"/>
    <w:rsid w:val="0055161F"/>
    <w:rsid w:val="0055172F"/>
    <w:rsid w:val="00552081"/>
    <w:rsid w:val="005522F8"/>
    <w:rsid w:val="005525B3"/>
    <w:rsid w:val="00552749"/>
    <w:rsid w:val="00552792"/>
    <w:rsid w:val="00552973"/>
    <w:rsid w:val="00552BB2"/>
    <w:rsid w:val="00552DD5"/>
    <w:rsid w:val="00553C6E"/>
    <w:rsid w:val="005542F7"/>
    <w:rsid w:val="00554696"/>
    <w:rsid w:val="00554797"/>
    <w:rsid w:val="00555044"/>
    <w:rsid w:val="00555545"/>
    <w:rsid w:val="0055590D"/>
    <w:rsid w:val="00555A31"/>
    <w:rsid w:val="005561B3"/>
    <w:rsid w:val="0055636E"/>
    <w:rsid w:val="00556E6E"/>
    <w:rsid w:val="00557170"/>
    <w:rsid w:val="005574C4"/>
    <w:rsid w:val="0055782A"/>
    <w:rsid w:val="00557B6E"/>
    <w:rsid w:val="00557B80"/>
    <w:rsid w:val="00557DA0"/>
    <w:rsid w:val="00557F14"/>
    <w:rsid w:val="00557F77"/>
    <w:rsid w:val="00561007"/>
    <w:rsid w:val="00561C4F"/>
    <w:rsid w:val="00561DD3"/>
    <w:rsid w:val="00562262"/>
    <w:rsid w:val="00563907"/>
    <w:rsid w:val="00563AC2"/>
    <w:rsid w:val="00563B62"/>
    <w:rsid w:val="00563B94"/>
    <w:rsid w:val="00564214"/>
    <w:rsid w:val="00564486"/>
    <w:rsid w:val="00564989"/>
    <w:rsid w:val="00565590"/>
    <w:rsid w:val="005656D3"/>
    <w:rsid w:val="00566D63"/>
    <w:rsid w:val="00567373"/>
    <w:rsid w:val="005674B5"/>
    <w:rsid w:val="005675A8"/>
    <w:rsid w:val="00567604"/>
    <w:rsid w:val="00567725"/>
    <w:rsid w:val="00567E7D"/>
    <w:rsid w:val="00570556"/>
    <w:rsid w:val="00571284"/>
    <w:rsid w:val="0057133A"/>
    <w:rsid w:val="00571673"/>
    <w:rsid w:val="0057176A"/>
    <w:rsid w:val="0057254B"/>
    <w:rsid w:val="00572D4F"/>
    <w:rsid w:val="00572F4D"/>
    <w:rsid w:val="00573400"/>
    <w:rsid w:val="00573412"/>
    <w:rsid w:val="00574133"/>
    <w:rsid w:val="00574562"/>
    <w:rsid w:val="00574A12"/>
    <w:rsid w:val="0057501C"/>
    <w:rsid w:val="005756E7"/>
    <w:rsid w:val="00575F7D"/>
    <w:rsid w:val="00575FBB"/>
    <w:rsid w:val="0057635C"/>
    <w:rsid w:val="00576C22"/>
    <w:rsid w:val="00576D6F"/>
    <w:rsid w:val="0057748C"/>
    <w:rsid w:val="005779BB"/>
    <w:rsid w:val="00577A68"/>
    <w:rsid w:val="0058034F"/>
    <w:rsid w:val="00580597"/>
    <w:rsid w:val="00580857"/>
    <w:rsid w:val="0058088E"/>
    <w:rsid w:val="00580B79"/>
    <w:rsid w:val="005818F8"/>
    <w:rsid w:val="00581975"/>
    <w:rsid w:val="00581D7F"/>
    <w:rsid w:val="00581FE8"/>
    <w:rsid w:val="00582229"/>
    <w:rsid w:val="00583191"/>
    <w:rsid w:val="0058346D"/>
    <w:rsid w:val="0058403B"/>
    <w:rsid w:val="0058406A"/>
    <w:rsid w:val="005841D1"/>
    <w:rsid w:val="005842D2"/>
    <w:rsid w:val="00584794"/>
    <w:rsid w:val="005852F7"/>
    <w:rsid w:val="00585A09"/>
    <w:rsid w:val="00586021"/>
    <w:rsid w:val="00586FBB"/>
    <w:rsid w:val="005877D0"/>
    <w:rsid w:val="00587DD8"/>
    <w:rsid w:val="00590532"/>
    <w:rsid w:val="0059087D"/>
    <w:rsid w:val="00590CC4"/>
    <w:rsid w:val="0059110B"/>
    <w:rsid w:val="00591544"/>
    <w:rsid w:val="0059184F"/>
    <w:rsid w:val="00591B3D"/>
    <w:rsid w:val="00591B81"/>
    <w:rsid w:val="00591CAA"/>
    <w:rsid w:val="00591ED5"/>
    <w:rsid w:val="00591EFB"/>
    <w:rsid w:val="00592353"/>
    <w:rsid w:val="00592714"/>
    <w:rsid w:val="00592E86"/>
    <w:rsid w:val="0059300E"/>
    <w:rsid w:val="00593320"/>
    <w:rsid w:val="00593A7D"/>
    <w:rsid w:val="00593B88"/>
    <w:rsid w:val="00593E81"/>
    <w:rsid w:val="005940F0"/>
    <w:rsid w:val="00594320"/>
    <w:rsid w:val="005944E5"/>
    <w:rsid w:val="00594DFD"/>
    <w:rsid w:val="00595629"/>
    <w:rsid w:val="00595B2E"/>
    <w:rsid w:val="0059608B"/>
    <w:rsid w:val="005963C5"/>
    <w:rsid w:val="00596CEA"/>
    <w:rsid w:val="00597094"/>
    <w:rsid w:val="005974B7"/>
    <w:rsid w:val="0059766C"/>
    <w:rsid w:val="00597E5A"/>
    <w:rsid w:val="00597EC1"/>
    <w:rsid w:val="005A0261"/>
    <w:rsid w:val="005A066E"/>
    <w:rsid w:val="005A0B73"/>
    <w:rsid w:val="005A0C23"/>
    <w:rsid w:val="005A1F03"/>
    <w:rsid w:val="005A2D34"/>
    <w:rsid w:val="005A37E2"/>
    <w:rsid w:val="005A3E3F"/>
    <w:rsid w:val="005A41FB"/>
    <w:rsid w:val="005A4C4A"/>
    <w:rsid w:val="005A6235"/>
    <w:rsid w:val="005A6685"/>
    <w:rsid w:val="005A7602"/>
    <w:rsid w:val="005A77F5"/>
    <w:rsid w:val="005A7B41"/>
    <w:rsid w:val="005A7E59"/>
    <w:rsid w:val="005B00A9"/>
    <w:rsid w:val="005B0996"/>
    <w:rsid w:val="005B1377"/>
    <w:rsid w:val="005B15CB"/>
    <w:rsid w:val="005B2663"/>
    <w:rsid w:val="005B2FB8"/>
    <w:rsid w:val="005B2FC9"/>
    <w:rsid w:val="005B3781"/>
    <w:rsid w:val="005B3797"/>
    <w:rsid w:val="005B3C14"/>
    <w:rsid w:val="005B3EF3"/>
    <w:rsid w:val="005B4285"/>
    <w:rsid w:val="005B4387"/>
    <w:rsid w:val="005B46D3"/>
    <w:rsid w:val="005B47DF"/>
    <w:rsid w:val="005B4D24"/>
    <w:rsid w:val="005B564D"/>
    <w:rsid w:val="005B5888"/>
    <w:rsid w:val="005B5A54"/>
    <w:rsid w:val="005B5A8F"/>
    <w:rsid w:val="005B60BC"/>
    <w:rsid w:val="005B6BB6"/>
    <w:rsid w:val="005B74E1"/>
    <w:rsid w:val="005C035C"/>
    <w:rsid w:val="005C03EB"/>
    <w:rsid w:val="005C0ACE"/>
    <w:rsid w:val="005C1211"/>
    <w:rsid w:val="005C19A6"/>
    <w:rsid w:val="005C2744"/>
    <w:rsid w:val="005C2801"/>
    <w:rsid w:val="005C2F26"/>
    <w:rsid w:val="005C31B9"/>
    <w:rsid w:val="005C31E8"/>
    <w:rsid w:val="005C32BC"/>
    <w:rsid w:val="005C3CAC"/>
    <w:rsid w:val="005C434B"/>
    <w:rsid w:val="005C4A19"/>
    <w:rsid w:val="005C5208"/>
    <w:rsid w:val="005C59D7"/>
    <w:rsid w:val="005C5D89"/>
    <w:rsid w:val="005C661E"/>
    <w:rsid w:val="005C74D5"/>
    <w:rsid w:val="005C7BB6"/>
    <w:rsid w:val="005D082A"/>
    <w:rsid w:val="005D0A7B"/>
    <w:rsid w:val="005D0CA1"/>
    <w:rsid w:val="005D0CFB"/>
    <w:rsid w:val="005D0D15"/>
    <w:rsid w:val="005D0E2A"/>
    <w:rsid w:val="005D116F"/>
    <w:rsid w:val="005D1D15"/>
    <w:rsid w:val="005D2F93"/>
    <w:rsid w:val="005D3051"/>
    <w:rsid w:val="005D383C"/>
    <w:rsid w:val="005D3B79"/>
    <w:rsid w:val="005D403E"/>
    <w:rsid w:val="005D42A1"/>
    <w:rsid w:val="005D4877"/>
    <w:rsid w:val="005D4942"/>
    <w:rsid w:val="005D4EF4"/>
    <w:rsid w:val="005D5220"/>
    <w:rsid w:val="005D537F"/>
    <w:rsid w:val="005D5639"/>
    <w:rsid w:val="005D5819"/>
    <w:rsid w:val="005D5ACE"/>
    <w:rsid w:val="005D6189"/>
    <w:rsid w:val="005D6D8F"/>
    <w:rsid w:val="005D7130"/>
    <w:rsid w:val="005D74C4"/>
    <w:rsid w:val="005D7746"/>
    <w:rsid w:val="005D77D9"/>
    <w:rsid w:val="005D7807"/>
    <w:rsid w:val="005E0049"/>
    <w:rsid w:val="005E0B0B"/>
    <w:rsid w:val="005E0E87"/>
    <w:rsid w:val="005E0FE5"/>
    <w:rsid w:val="005E1108"/>
    <w:rsid w:val="005E1176"/>
    <w:rsid w:val="005E11C2"/>
    <w:rsid w:val="005E1586"/>
    <w:rsid w:val="005E17AB"/>
    <w:rsid w:val="005E17C5"/>
    <w:rsid w:val="005E1957"/>
    <w:rsid w:val="005E1E0E"/>
    <w:rsid w:val="005E228B"/>
    <w:rsid w:val="005E236F"/>
    <w:rsid w:val="005E23B9"/>
    <w:rsid w:val="005E23E3"/>
    <w:rsid w:val="005E2430"/>
    <w:rsid w:val="005E2898"/>
    <w:rsid w:val="005E2BA1"/>
    <w:rsid w:val="005E2FD3"/>
    <w:rsid w:val="005E30DD"/>
    <w:rsid w:val="005E36F4"/>
    <w:rsid w:val="005E3AB4"/>
    <w:rsid w:val="005E4C92"/>
    <w:rsid w:val="005E5054"/>
    <w:rsid w:val="005E50CC"/>
    <w:rsid w:val="005E5543"/>
    <w:rsid w:val="005E5961"/>
    <w:rsid w:val="005E6056"/>
    <w:rsid w:val="005E6CCF"/>
    <w:rsid w:val="005E6F7F"/>
    <w:rsid w:val="005E708D"/>
    <w:rsid w:val="005E7169"/>
    <w:rsid w:val="005E7A0B"/>
    <w:rsid w:val="005F029B"/>
    <w:rsid w:val="005F0786"/>
    <w:rsid w:val="005F18C9"/>
    <w:rsid w:val="005F21FD"/>
    <w:rsid w:val="005F3AF5"/>
    <w:rsid w:val="005F3BCF"/>
    <w:rsid w:val="005F4165"/>
    <w:rsid w:val="005F4FCC"/>
    <w:rsid w:val="005F5201"/>
    <w:rsid w:val="005F54F0"/>
    <w:rsid w:val="005F551A"/>
    <w:rsid w:val="005F5C65"/>
    <w:rsid w:val="005F5ED0"/>
    <w:rsid w:val="005F7031"/>
    <w:rsid w:val="005F74C6"/>
    <w:rsid w:val="005F7E6B"/>
    <w:rsid w:val="006008D3"/>
    <w:rsid w:val="00600D4F"/>
    <w:rsid w:val="00600E9F"/>
    <w:rsid w:val="006017CE"/>
    <w:rsid w:val="00601A2E"/>
    <w:rsid w:val="00601B3A"/>
    <w:rsid w:val="00601D70"/>
    <w:rsid w:val="00601D74"/>
    <w:rsid w:val="006023F1"/>
    <w:rsid w:val="00602D09"/>
    <w:rsid w:val="006030E1"/>
    <w:rsid w:val="0060351B"/>
    <w:rsid w:val="00603708"/>
    <w:rsid w:val="00603892"/>
    <w:rsid w:val="006039B8"/>
    <w:rsid w:val="006045D2"/>
    <w:rsid w:val="00604E75"/>
    <w:rsid w:val="00605237"/>
    <w:rsid w:val="006055B4"/>
    <w:rsid w:val="00605B7D"/>
    <w:rsid w:val="00605BBD"/>
    <w:rsid w:val="00606590"/>
    <w:rsid w:val="006065F7"/>
    <w:rsid w:val="006072B4"/>
    <w:rsid w:val="006073D3"/>
    <w:rsid w:val="00607F23"/>
    <w:rsid w:val="00607FD0"/>
    <w:rsid w:val="006101A7"/>
    <w:rsid w:val="006103DA"/>
    <w:rsid w:val="00610D76"/>
    <w:rsid w:val="00611B2A"/>
    <w:rsid w:val="00611F8B"/>
    <w:rsid w:val="006121FF"/>
    <w:rsid w:val="00613673"/>
    <w:rsid w:val="00613882"/>
    <w:rsid w:val="00613A6D"/>
    <w:rsid w:val="00614076"/>
    <w:rsid w:val="0061465B"/>
    <w:rsid w:val="006146B9"/>
    <w:rsid w:val="00614B61"/>
    <w:rsid w:val="00615050"/>
    <w:rsid w:val="00615B03"/>
    <w:rsid w:val="00616852"/>
    <w:rsid w:val="006168FC"/>
    <w:rsid w:val="00616BC9"/>
    <w:rsid w:val="006174BB"/>
    <w:rsid w:val="0061758F"/>
    <w:rsid w:val="00620DF8"/>
    <w:rsid w:val="00620E2E"/>
    <w:rsid w:val="00620F17"/>
    <w:rsid w:val="00621F5F"/>
    <w:rsid w:val="00622321"/>
    <w:rsid w:val="00622621"/>
    <w:rsid w:val="006238D4"/>
    <w:rsid w:val="006247D4"/>
    <w:rsid w:val="00624AF0"/>
    <w:rsid w:val="00624F90"/>
    <w:rsid w:val="006258DA"/>
    <w:rsid w:val="00626513"/>
    <w:rsid w:val="00626A02"/>
    <w:rsid w:val="00626E3F"/>
    <w:rsid w:val="00626FE4"/>
    <w:rsid w:val="00627719"/>
    <w:rsid w:val="00630B2A"/>
    <w:rsid w:val="00631257"/>
    <w:rsid w:val="00632C4C"/>
    <w:rsid w:val="00632D83"/>
    <w:rsid w:val="00632E35"/>
    <w:rsid w:val="006331CB"/>
    <w:rsid w:val="006332CB"/>
    <w:rsid w:val="0063342B"/>
    <w:rsid w:val="0063411B"/>
    <w:rsid w:val="00634206"/>
    <w:rsid w:val="006344CF"/>
    <w:rsid w:val="0063464A"/>
    <w:rsid w:val="00634C31"/>
    <w:rsid w:val="00634F9F"/>
    <w:rsid w:val="00635481"/>
    <w:rsid w:val="00635AF3"/>
    <w:rsid w:val="0063648E"/>
    <w:rsid w:val="00636529"/>
    <w:rsid w:val="00636F94"/>
    <w:rsid w:val="00637090"/>
    <w:rsid w:val="006377CD"/>
    <w:rsid w:val="006401C5"/>
    <w:rsid w:val="00640767"/>
    <w:rsid w:val="00640F2B"/>
    <w:rsid w:val="006410F4"/>
    <w:rsid w:val="0064112A"/>
    <w:rsid w:val="006416F3"/>
    <w:rsid w:val="006418EB"/>
    <w:rsid w:val="0064194E"/>
    <w:rsid w:val="006426BC"/>
    <w:rsid w:val="00642E1A"/>
    <w:rsid w:val="00642E48"/>
    <w:rsid w:val="00643E31"/>
    <w:rsid w:val="00643E5C"/>
    <w:rsid w:val="00643EF5"/>
    <w:rsid w:val="0064429F"/>
    <w:rsid w:val="00644F46"/>
    <w:rsid w:val="00645399"/>
    <w:rsid w:val="00645F10"/>
    <w:rsid w:val="00645F6C"/>
    <w:rsid w:val="00646FA7"/>
    <w:rsid w:val="006474AA"/>
    <w:rsid w:val="00647A7A"/>
    <w:rsid w:val="00647C40"/>
    <w:rsid w:val="00650104"/>
    <w:rsid w:val="00650555"/>
    <w:rsid w:val="00650E3E"/>
    <w:rsid w:val="00651801"/>
    <w:rsid w:val="0065197A"/>
    <w:rsid w:val="00651A3F"/>
    <w:rsid w:val="00651FF0"/>
    <w:rsid w:val="00652A28"/>
    <w:rsid w:val="00652A84"/>
    <w:rsid w:val="00652F01"/>
    <w:rsid w:val="0065398E"/>
    <w:rsid w:val="00653ADE"/>
    <w:rsid w:val="00654560"/>
    <w:rsid w:val="0065466B"/>
    <w:rsid w:val="00654671"/>
    <w:rsid w:val="006546E8"/>
    <w:rsid w:val="00654D49"/>
    <w:rsid w:val="00654FA7"/>
    <w:rsid w:val="00655616"/>
    <w:rsid w:val="0065568D"/>
    <w:rsid w:val="0065590E"/>
    <w:rsid w:val="00655BE8"/>
    <w:rsid w:val="00656133"/>
    <w:rsid w:val="00656474"/>
    <w:rsid w:val="0065696A"/>
    <w:rsid w:val="00656E49"/>
    <w:rsid w:val="00657047"/>
    <w:rsid w:val="00657C53"/>
    <w:rsid w:val="00657CA6"/>
    <w:rsid w:val="00660032"/>
    <w:rsid w:val="006601B0"/>
    <w:rsid w:val="00660207"/>
    <w:rsid w:val="006609E0"/>
    <w:rsid w:val="006618C1"/>
    <w:rsid w:val="00661CDF"/>
    <w:rsid w:val="006623DA"/>
    <w:rsid w:val="006628AC"/>
    <w:rsid w:val="006628C5"/>
    <w:rsid w:val="0066292F"/>
    <w:rsid w:val="00662C2F"/>
    <w:rsid w:val="00662F36"/>
    <w:rsid w:val="0066371C"/>
    <w:rsid w:val="00663A6F"/>
    <w:rsid w:val="00663B74"/>
    <w:rsid w:val="0066479E"/>
    <w:rsid w:val="006647DC"/>
    <w:rsid w:val="00664DB9"/>
    <w:rsid w:val="006651CF"/>
    <w:rsid w:val="006664E2"/>
    <w:rsid w:val="00666677"/>
    <w:rsid w:val="006666FF"/>
    <w:rsid w:val="006667DE"/>
    <w:rsid w:val="0066686B"/>
    <w:rsid w:val="00666E01"/>
    <w:rsid w:val="00666F0B"/>
    <w:rsid w:val="00667166"/>
    <w:rsid w:val="006700E2"/>
    <w:rsid w:val="006701BA"/>
    <w:rsid w:val="006708C6"/>
    <w:rsid w:val="00670FD1"/>
    <w:rsid w:val="006710DD"/>
    <w:rsid w:val="0067127C"/>
    <w:rsid w:val="00671301"/>
    <w:rsid w:val="006718A2"/>
    <w:rsid w:val="00671A9C"/>
    <w:rsid w:val="00671C2A"/>
    <w:rsid w:val="00672218"/>
    <w:rsid w:val="006723AB"/>
    <w:rsid w:val="00673380"/>
    <w:rsid w:val="006738EC"/>
    <w:rsid w:val="00673990"/>
    <w:rsid w:val="006745AE"/>
    <w:rsid w:val="0067463C"/>
    <w:rsid w:val="00674C35"/>
    <w:rsid w:val="006758B6"/>
    <w:rsid w:val="00675FB3"/>
    <w:rsid w:val="00676622"/>
    <w:rsid w:val="00677327"/>
    <w:rsid w:val="0067793C"/>
    <w:rsid w:val="00677E72"/>
    <w:rsid w:val="00680241"/>
    <w:rsid w:val="006809F9"/>
    <w:rsid w:val="00680C9B"/>
    <w:rsid w:val="00680D32"/>
    <w:rsid w:val="006814D3"/>
    <w:rsid w:val="0068171B"/>
    <w:rsid w:val="00681892"/>
    <w:rsid w:val="00681AFE"/>
    <w:rsid w:val="00681B27"/>
    <w:rsid w:val="00681FBD"/>
    <w:rsid w:val="0068208F"/>
    <w:rsid w:val="0068214D"/>
    <w:rsid w:val="0068216A"/>
    <w:rsid w:val="00682245"/>
    <w:rsid w:val="00682752"/>
    <w:rsid w:val="00682C2C"/>
    <w:rsid w:val="00682CB7"/>
    <w:rsid w:val="006838CA"/>
    <w:rsid w:val="0068391D"/>
    <w:rsid w:val="00683A8A"/>
    <w:rsid w:val="00684170"/>
    <w:rsid w:val="006848EB"/>
    <w:rsid w:val="006858A1"/>
    <w:rsid w:val="0068601D"/>
    <w:rsid w:val="00686289"/>
    <w:rsid w:val="006864D6"/>
    <w:rsid w:val="00687349"/>
    <w:rsid w:val="0068759D"/>
    <w:rsid w:val="00687656"/>
    <w:rsid w:val="0068772D"/>
    <w:rsid w:val="0068773D"/>
    <w:rsid w:val="00687A9E"/>
    <w:rsid w:val="0069044B"/>
    <w:rsid w:val="0069060A"/>
    <w:rsid w:val="0069092F"/>
    <w:rsid w:val="00690A1B"/>
    <w:rsid w:val="00690A88"/>
    <w:rsid w:val="006915A8"/>
    <w:rsid w:val="006915C1"/>
    <w:rsid w:val="00691922"/>
    <w:rsid w:val="00691A55"/>
    <w:rsid w:val="00691C90"/>
    <w:rsid w:val="00691D99"/>
    <w:rsid w:val="00691EB2"/>
    <w:rsid w:val="0069247A"/>
    <w:rsid w:val="006927F2"/>
    <w:rsid w:val="00692E1B"/>
    <w:rsid w:val="006930E4"/>
    <w:rsid w:val="0069353B"/>
    <w:rsid w:val="006939B5"/>
    <w:rsid w:val="00693D9F"/>
    <w:rsid w:val="00693DBF"/>
    <w:rsid w:val="00693EA9"/>
    <w:rsid w:val="00694A85"/>
    <w:rsid w:val="00695C8A"/>
    <w:rsid w:val="00696294"/>
    <w:rsid w:val="00696522"/>
    <w:rsid w:val="0069671E"/>
    <w:rsid w:val="0069695A"/>
    <w:rsid w:val="00696B30"/>
    <w:rsid w:val="00696CDF"/>
    <w:rsid w:val="00697A60"/>
    <w:rsid w:val="00697DB5"/>
    <w:rsid w:val="00697F2A"/>
    <w:rsid w:val="006A0052"/>
    <w:rsid w:val="006A0636"/>
    <w:rsid w:val="006A1431"/>
    <w:rsid w:val="006A1AF8"/>
    <w:rsid w:val="006A2022"/>
    <w:rsid w:val="006A2592"/>
    <w:rsid w:val="006A25F5"/>
    <w:rsid w:val="006A3730"/>
    <w:rsid w:val="006A3ED4"/>
    <w:rsid w:val="006A4162"/>
    <w:rsid w:val="006A41FA"/>
    <w:rsid w:val="006A4C4A"/>
    <w:rsid w:val="006A57C3"/>
    <w:rsid w:val="006A581A"/>
    <w:rsid w:val="006A5CDC"/>
    <w:rsid w:val="006A6275"/>
    <w:rsid w:val="006A6662"/>
    <w:rsid w:val="006A6ED5"/>
    <w:rsid w:val="006A6FE7"/>
    <w:rsid w:val="006A7DAC"/>
    <w:rsid w:val="006B06E0"/>
    <w:rsid w:val="006B0E0E"/>
    <w:rsid w:val="006B1040"/>
    <w:rsid w:val="006B10C1"/>
    <w:rsid w:val="006B121F"/>
    <w:rsid w:val="006B1C74"/>
    <w:rsid w:val="006B1D4D"/>
    <w:rsid w:val="006B264B"/>
    <w:rsid w:val="006B276E"/>
    <w:rsid w:val="006B2D4D"/>
    <w:rsid w:val="006B380F"/>
    <w:rsid w:val="006B3A74"/>
    <w:rsid w:val="006B3E62"/>
    <w:rsid w:val="006B4CEC"/>
    <w:rsid w:val="006B4FC7"/>
    <w:rsid w:val="006B563F"/>
    <w:rsid w:val="006B5F18"/>
    <w:rsid w:val="006B6461"/>
    <w:rsid w:val="006B67C5"/>
    <w:rsid w:val="006B6AFF"/>
    <w:rsid w:val="006B71D7"/>
    <w:rsid w:val="006B731E"/>
    <w:rsid w:val="006B7B01"/>
    <w:rsid w:val="006C098A"/>
    <w:rsid w:val="006C0C58"/>
    <w:rsid w:val="006C0F58"/>
    <w:rsid w:val="006C1872"/>
    <w:rsid w:val="006C1F7F"/>
    <w:rsid w:val="006C24DB"/>
    <w:rsid w:val="006C2B9F"/>
    <w:rsid w:val="006C2CE5"/>
    <w:rsid w:val="006C2F1D"/>
    <w:rsid w:val="006C30A3"/>
    <w:rsid w:val="006C3ACA"/>
    <w:rsid w:val="006C42D5"/>
    <w:rsid w:val="006C44DD"/>
    <w:rsid w:val="006C4EB4"/>
    <w:rsid w:val="006C520D"/>
    <w:rsid w:val="006C54E8"/>
    <w:rsid w:val="006C5512"/>
    <w:rsid w:val="006C560F"/>
    <w:rsid w:val="006C5F13"/>
    <w:rsid w:val="006C5FE2"/>
    <w:rsid w:val="006C64F9"/>
    <w:rsid w:val="006C68F3"/>
    <w:rsid w:val="006C7911"/>
    <w:rsid w:val="006C7B6B"/>
    <w:rsid w:val="006D0003"/>
    <w:rsid w:val="006D02DA"/>
    <w:rsid w:val="006D0900"/>
    <w:rsid w:val="006D0D1B"/>
    <w:rsid w:val="006D11BD"/>
    <w:rsid w:val="006D11CC"/>
    <w:rsid w:val="006D1F47"/>
    <w:rsid w:val="006D24CF"/>
    <w:rsid w:val="006D2C1D"/>
    <w:rsid w:val="006D3346"/>
    <w:rsid w:val="006D3704"/>
    <w:rsid w:val="006D3881"/>
    <w:rsid w:val="006D3AE6"/>
    <w:rsid w:val="006D3D87"/>
    <w:rsid w:val="006D3FB9"/>
    <w:rsid w:val="006D45C5"/>
    <w:rsid w:val="006D566A"/>
    <w:rsid w:val="006D5C50"/>
    <w:rsid w:val="006D5F64"/>
    <w:rsid w:val="006D643D"/>
    <w:rsid w:val="006D6890"/>
    <w:rsid w:val="006D69DB"/>
    <w:rsid w:val="006D69E1"/>
    <w:rsid w:val="006D6FEA"/>
    <w:rsid w:val="006D71E6"/>
    <w:rsid w:val="006D722C"/>
    <w:rsid w:val="006D758F"/>
    <w:rsid w:val="006E0261"/>
    <w:rsid w:val="006E02A3"/>
    <w:rsid w:val="006E035F"/>
    <w:rsid w:val="006E0C70"/>
    <w:rsid w:val="006E12AD"/>
    <w:rsid w:val="006E1AC5"/>
    <w:rsid w:val="006E1D18"/>
    <w:rsid w:val="006E24CB"/>
    <w:rsid w:val="006E24FA"/>
    <w:rsid w:val="006E2B33"/>
    <w:rsid w:val="006E3D02"/>
    <w:rsid w:val="006E3F4C"/>
    <w:rsid w:val="006E46CC"/>
    <w:rsid w:val="006E48D2"/>
    <w:rsid w:val="006E4A81"/>
    <w:rsid w:val="006E4B84"/>
    <w:rsid w:val="006E5829"/>
    <w:rsid w:val="006E5ACA"/>
    <w:rsid w:val="006E6106"/>
    <w:rsid w:val="006E61C0"/>
    <w:rsid w:val="006E6222"/>
    <w:rsid w:val="006E6249"/>
    <w:rsid w:val="006E62BB"/>
    <w:rsid w:val="006E636E"/>
    <w:rsid w:val="006E6501"/>
    <w:rsid w:val="006E6588"/>
    <w:rsid w:val="006E68B7"/>
    <w:rsid w:val="006E6B0F"/>
    <w:rsid w:val="006E6F70"/>
    <w:rsid w:val="006E724C"/>
    <w:rsid w:val="006E7579"/>
    <w:rsid w:val="006E773A"/>
    <w:rsid w:val="006E7AA9"/>
    <w:rsid w:val="006E7D5C"/>
    <w:rsid w:val="006E7D5D"/>
    <w:rsid w:val="006E7F32"/>
    <w:rsid w:val="006E7F63"/>
    <w:rsid w:val="006F01E2"/>
    <w:rsid w:val="006F0B19"/>
    <w:rsid w:val="006F13DB"/>
    <w:rsid w:val="006F21BF"/>
    <w:rsid w:val="006F24EE"/>
    <w:rsid w:val="006F3525"/>
    <w:rsid w:val="006F3706"/>
    <w:rsid w:val="006F3716"/>
    <w:rsid w:val="006F3D36"/>
    <w:rsid w:val="006F4587"/>
    <w:rsid w:val="006F4E1F"/>
    <w:rsid w:val="006F5085"/>
    <w:rsid w:val="006F591D"/>
    <w:rsid w:val="006F6001"/>
    <w:rsid w:val="006F6395"/>
    <w:rsid w:val="006F71FB"/>
    <w:rsid w:val="006F756D"/>
    <w:rsid w:val="006F7B92"/>
    <w:rsid w:val="006F7F6F"/>
    <w:rsid w:val="0070018E"/>
    <w:rsid w:val="00700B08"/>
    <w:rsid w:val="0070196C"/>
    <w:rsid w:val="00701A93"/>
    <w:rsid w:val="00701D93"/>
    <w:rsid w:val="00701FA5"/>
    <w:rsid w:val="0070251D"/>
    <w:rsid w:val="0070386F"/>
    <w:rsid w:val="00703EA7"/>
    <w:rsid w:val="007043DA"/>
    <w:rsid w:val="007055B8"/>
    <w:rsid w:val="0070573F"/>
    <w:rsid w:val="00705BBD"/>
    <w:rsid w:val="0070608A"/>
    <w:rsid w:val="00706188"/>
    <w:rsid w:val="00706315"/>
    <w:rsid w:val="007067DE"/>
    <w:rsid w:val="007068FD"/>
    <w:rsid w:val="007074BF"/>
    <w:rsid w:val="007076FB"/>
    <w:rsid w:val="0070781A"/>
    <w:rsid w:val="007079FE"/>
    <w:rsid w:val="00707BF5"/>
    <w:rsid w:val="00707C45"/>
    <w:rsid w:val="00707E8A"/>
    <w:rsid w:val="00707F1B"/>
    <w:rsid w:val="00710291"/>
    <w:rsid w:val="00710B8D"/>
    <w:rsid w:val="00711109"/>
    <w:rsid w:val="0071140C"/>
    <w:rsid w:val="007118C2"/>
    <w:rsid w:val="00712435"/>
    <w:rsid w:val="007125D9"/>
    <w:rsid w:val="007126BA"/>
    <w:rsid w:val="0071277B"/>
    <w:rsid w:val="00712FEA"/>
    <w:rsid w:val="00713208"/>
    <w:rsid w:val="00713672"/>
    <w:rsid w:val="00713B13"/>
    <w:rsid w:val="00713F70"/>
    <w:rsid w:val="00714418"/>
    <w:rsid w:val="007144A2"/>
    <w:rsid w:val="00714A19"/>
    <w:rsid w:val="007152EB"/>
    <w:rsid w:val="00715434"/>
    <w:rsid w:val="0071629D"/>
    <w:rsid w:val="00716978"/>
    <w:rsid w:val="00716BAA"/>
    <w:rsid w:val="00716F7A"/>
    <w:rsid w:val="00716FEA"/>
    <w:rsid w:val="00717468"/>
    <w:rsid w:val="00717E67"/>
    <w:rsid w:val="007202A7"/>
    <w:rsid w:val="0072040B"/>
    <w:rsid w:val="007209EF"/>
    <w:rsid w:val="00720B5E"/>
    <w:rsid w:val="007211EE"/>
    <w:rsid w:val="007215C3"/>
    <w:rsid w:val="00722927"/>
    <w:rsid w:val="0072345F"/>
    <w:rsid w:val="007236AA"/>
    <w:rsid w:val="00723818"/>
    <w:rsid w:val="007238E0"/>
    <w:rsid w:val="00723FD0"/>
    <w:rsid w:val="007241FD"/>
    <w:rsid w:val="0072454F"/>
    <w:rsid w:val="007245EA"/>
    <w:rsid w:val="00724FE6"/>
    <w:rsid w:val="0072505A"/>
    <w:rsid w:val="0072559E"/>
    <w:rsid w:val="00726566"/>
    <w:rsid w:val="00726634"/>
    <w:rsid w:val="007268B7"/>
    <w:rsid w:val="00726B86"/>
    <w:rsid w:val="00726C15"/>
    <w:rsid w:val="00726C28"/>
    <w:rsid w:val="007277C7"/>
    <w:rsid w:val="007277E0"/>
    <w:rsid w:val="007309F3"/>
    <w:rsid w:val="007311BD"/>
    <w:rsid w:val="007317E1"/>
    <w:rsid w:val="00731A9B"/>
    <w:rsid w:val="00731B83"/>
    <w:rsid w:val="0073213C"/>
    <w:rsid w:val="00732228"/>
    <w:rsid w:val="00732594"/>
    <w:rsid w:val="00732D76"/>
    <w:rsid w:val="00733354"/>
    <w:rsid w:val="0073348E"/>
    <w:rsid w:val="00733670"/>
    <w:rsid w:val="00733950"/>
    <w:rsid w:val="00733FC7"/>
    <w:rsid w:val="0073424A"/>
    <w:rsid w:val="00734506"/>
    <w:rsid w:val="007346A5"/>
    <w:rsid w:val="00735522"/>
    <w:rsid w:val="007359FE"/>
    <w:rsid w:val="00735B69"/>
    <w:rsid w:val="00736210"/>
    <w:rsid w:val="0073642E"/>
    <w:rsid w:val="007366A7"/>
    <w:rsid w:val="00737130"/>
    <w:rsid w:val="00737503"/>
    <w:rsid w:val="00737E9C"/>
    <w:rsid w:val="00737FD8"/>
    <w:rsid w:val="00740598"/>
    <w:rsid w:val="00740CFA"/>
    <w:rsid w:val="00740DFF"/>
    <w:rsid w:val="007411BF"/>
    <w:rsid w:val="007412BA"/>
    <w:rsid w:val="00741B38"/>
    <w:rsid w:val="00742076"/>
    <w:rsid w:val="0074213D"/>
    <w:rsid w:val="007421B7"/>
    <w:rsid w:val="0074239F"/>
    <w:rsid w:val="007424C8"/>
    <w:rsid w:val="00742D32"/>
    <w:rsid w:val="0074364C"/>
    <w:rsid w:val="007437D2"/>
    <w:rsid w:val="00744160"/>
    <w:rsid w:val="007444C7"/>
    <w:rsid w:val="00744C7B"/>
    <w:rsid w:val="00744C94"/>
    <w:rsid w:val="00744DDF"/>
    <w:rsid w:val="00744ED2"/>
    <w:rsid w:val="007460E6"/>
    <w:rsid w:val="007461EE"/>
    <w:rsid w:val="0074630A"/>
    <w:rsid w:val="00746AF3"/>
    <w:rsid w:val="00746C38"/>
    <w:rsid w:val="007478E8"/>
    <w:rsid w:val="00747B92"/>
    <w:rsid w:val="00747C23"/>
    <w:rsid w:val="00747ED9"/>
    <w:rsid w:val="00747FF3"/>
    <w:rsid w:val="00750497"/>
    <w:rsid w:val="00750E1A"/>
    <w:rsid w:val="00751A7D"/>
    <w:rsid w:val="0075211D"/>
    <w:rsid w:val="0075235C"/>
    <w:rsid w:val="00752407"/>
    <w:rsid w:val="007525F0"/>
    <w:rsid w:val="007528BE"/>
    <w:rsid w:val="00753058"/>
    <w:rsid w:val="00753EB1"/>
    <w:rsid w:val="007541D3"/>
    <w:rsid w:val="00754253"/>
    <w:rsid w:val="0075553A"/>
    <w:rsid w:val="00755930"/>
    <w:rsid w:val="00756693"/>
    <w:rsid w:val="00757DAA"/>
    <w:rsid w:val="007604A3"/>
    <w:rsid w:val="00760672"/>
    <w:rsid w:val="007608EA"/>
    <w:rsid w:val="00760EC7"/>
    <w:rsid w:val="00760F65"/>
    <w:rsid w:val="00761038"/>
    <w:rsid w:val="0076161B"/>
    <w:rsid w:val="0076197F"/>
    <w:rsid w:val="00761E2C"/>
    <w:rsid w:val="00762864"/>
    <w:rsid w:val="00762960"/>
    <w:rsid w:val="00762DC8"/>
    <w:rsid w:val="00762E97"/>
    <w:rsid w:val="007631EE"/>
    <w:rsid w:val="0076330E"/>
    <w:rsid w:val="00763449"/>
    <w:rsid w:val="00763C83"/>
    <w:rsid w:val="00764466"/>
    <w:rsid w:val="00764785"/>
    <w:rsid w:val="007648E5"/>
    <w:rsid w:val="00764A22"/>
    <w:rsid w:val="00764CCD"/>
    <w:rsid w:val="00764F71"/>
    <w:rsid w:val="00765421"/>
    <w:rsid w:val="00765478"/>
    <w:rsid w:val="00765864"/>
    <w:rsid w:val="00765A46"/>
    <w:rsid w:val="00766430"/>
    <w:rsid w:val="007672EF"/>
    <w:rsid w:val="007677CF"/>
    <w:rsid w:val="00767E6A"/>
    <w:rsid w:val="00770BD0"/>
    <w:rsid w:val="00771318"/>
    <w:rsid w:val="007719CF"/>
    <w:rsid w:val="00771A39"/>
    <w:rsid w:val="00771CFF"/>
    <w:rsid w:val="00771FAD"/>
    <w:rsid w:val="00772115"/>
    <w:rsid w:val="007722FE"/>
    <w:rsid w:val="00772AFA"/>
    <w:rsid w:val="00772EEA"/>
    <w:rsid w:val="00773466"/>
    <w:rsid w:val="00773531"/>
    <w:rsid w:val="00773EBA"/>
    <w:rsid w:val="00773FE3"/>
    <w:rsid w:val="0077452E"/>
    <w:rsid w:val="00774812"/>
    <w:rsid w:val="00775FAA"/>
    <w:rsid w:val="00776284"/>
    <w:rsid w:val="007764C7"/>
    <w:rsid w:val="007766EF"/>
    <w:rsid w:val="00776AB7"/>
    <w:rsid w:val="00776AC6"/>
    <w:rsid w:val="007773FC"/>
    <w:rsid w:val="007775E1"/>
    <w:rsid w:val="00777B36"/>
    <w:rsid w:val="00777DC5"/>
    <w:rsid w:val="00777E7A"/>
    <w:rsid w:val="00777ED0"/>
    <w:rsid w:val="007800EB"/>
    <w:rsid w:val="0078019C"/>
    <w:rsid w:val="007812EF"/>
    <w:rsid w:val="00781412"/>
    <w:rsid w:val="00781550"/>
    <w:rsid w:val="00781697"/>
    <w:rsid w:val="00781BF2"/>
    <w:rsid w:val="00781CBE"/>
    <w:rsid w:val="00781DE2"/>
    <w:rsid w:val="00781FA9"/>
    <w:rsid w:val="007823EF"/>
    <w:rsid w:val="0078301E"/>
    <w:rsid w:val="00783396"/>
    <w:rsid w:val="0078399C"/>
    <w:rsid w:val="00783AE5"/>
    <w:rsid w:val="00783B74"/>
    <w:rsid w:val="007846D6"/>
    <w:rsid w:val="00784AFC"/>
    <w:rsid w:val="00784C3E"/>
    <w:rsid w:val="00785E0B"/>
    <w:rsid w:val="00785EBA"/>
    <w:rsid w:val="00786BF1"/>
    <w:rsid w:val="0078712E"/>
    <w:rsid w:val="007877F5"/>
    <w:rsid w:val="00787A3C"/>
    <w:rsid w:val="00787C0A"/>
    <w:rsid w:val="00792062"/>
    <w:rsid w:val="00792400"/>
    <w:rsid w:val="007925F5"/>
    <w:rsid w:val="00792608"/>
    <w:rsid w:val="0079269D"/>
    <w:rsid w:val="00792A3A"/>
    <w:rsid w:val="00792AF5"/>
    <w:rsid w:val="0079331C"/>
    <w:rsid w:val="00793C30"/>
    <w:rsid w:val="0079423E"/>
    <w:rsid w:val="00794414"/>
    <w:rsid w:val="00794BB8"/>
    <w:rsid w:val="00794E47"/>
    <w:rsid w:val="00795260"/>
    <w:rsid w:val="00796251"/>
    <w:rsid w:val="007964A9"/>
    <w:rsid w:val="0079652F"/>
    <w:rsid w:val="00796B8D"/>
    <w:rsid w:val="007978A3"/>
    <w:rsid w:val="0079791A"/>
    <w:rsid w:val="007979FF"/>
    <w:rsid w:val="00797B54"/>
    <w:rsid w:val="00797F6F"/>
    <w:rsid w:val="00797F72"/>
    <w:rsid w:val="007A0121"/>
    <w:rsid w:val="007A040A"/>
    <w:rsid w:val="007A0551"/>
    <w:rsid w:val="007A098C"/>
    <w:rsid w:val="007A09A8"/>
    <w:rsid w:val="007A09D4"/>
    <w:rsid w:val="007A0A00"/>
    <w:rsid w:val="007A2068"/>
    <w:rsid w:val="007A2360"/>
    <w:rsid w:val="007A30A0"/>
    <w:rsid w:val="007A39A1"/>
    <w:rsid w:val="007A3BC0"/>
    <w:rsid w:val="007A427C"/>
    <w:rsid w:val="007A4767"/>
    <w:rsid w:val="007A551C"/>
    <w:rsid w:val="007A5696"/>
    <w:rsid w:val="007A5B60"/>
    <w:rsid w:val="007A627C"/>
    <w:rsid w:val="007A6678"/>
    <w:rsid w:val="007A6BC2"/>
    <w:rsid w:val="007A701F"/>
    <w:rsid w:val="007A7046"/>
    <w:rsid w:val="007A7832"/>
    <w:rsid w:val="007A79BD"/>
    <w:rsid w:val="007A7AAF"/>
    <w:rsid w:val="007A7DC3"/>
    <w:rsid w:val="007A7E32"/>
    <w:rsid w:val="007A7EDA"/>
    <w:rsid w:val="007A7FE4"/>
    <w:rsid w:val="007B0D19"/>
    <w:rsid w:val="007B19B8"/>
    <w:rsid w:val="007B1B12"/>
    <w:rsid w:val="007B1EF1"/>
    <w:rsid w:val="007B2174"/>
    <w:rsid w:val="007B30E7"/>
    <w:rsid w:val="007B3FF4"/>
    <w:rsid w:val="007B40F1"/>
    <w:rsid w:val="007B41E4"/>
    <w:rsid w:val="007B47B8"/>
    <w:rsid w:val="007B4D1E"/>
    <w:rsid w:val="007B5772"/>
    <w:rsid w:val="007B6DAF"/>
    <w:rsid w:val="007B6F13"/>
    <w:rsid w:val="007B7172"/>
    <w:rsid w:val="007B7253"/>
    <w:rsid w:val="007B7276"/>
    <w:rsid w:val="007B784E"/>
    <w:rsid w:val="007B789E"/>
    <w:rsid w:val="007B7A66"/>
    <w:rsid w:val="007B7A70"/>
    <w:rsid w:val="007C09F5"/>
    <w:rsid w:val="007C0E12"/>
    <w:rsid w:val="007C1148"/>
    <w:rsid w:val="007C130C"/>
    <w:rsid w:val="007C1DDB"/>
    <w:rsid w:val="007C2424"/>
    <w:rsid w:val="007C24B3"/>
    <w:rsid w:val="007C2836"/>
    <w:rsid w:val="007C2D53"/>
    <w:rsid w:val="007C2DEA"/>
    <w:rsid w:val="007C4369"/>
    <w:rsid w:val="007C4379"/>
    <w:rsid w:val="007C4B76"/>
    <w:rsid w:val="007C4D84"/>
    <w:rsid w:val="007C5046"/>
    <w:rsid w:val="007C5131"/>
    <w:rsid w:val="007C54FA"/>
    <w:rsid w:val="007C5B11"/>
    <w:rsid w:val="007C640C"/>
    <w:rsid w:val="007C6701"/>
    <w:rsid w:val="007C68CA"/>
    <w:rsid w:val="007C79D3"/>
    <w:rsid w:val="007C7BDF"/>
    <w:rsid w:val="007D03AD"/>
    <w:rsid w:val="007D0602"/>
    <w:rsid w:val="007D0A51"/>
    <w:rsid w:val="007D117E"/>
    <w:rsid w:val="007D1D6F"/>
    <w:rsid w:val="007D1F8B"/>
    <w:rsid w:val="007D2108"/>
    <w:rsid w:val="007D215D"/>
    <w:rsid w:val="007D263D"/>
    <w:rsid w:val="007D2C77"/>
    <w:rsid w:val="007D2CE5"/>
    <w:rsid w:val="007D2EB3"/>
    <w:rsid w:val="007D32CC"/>
    <w:rsid w:val="007D384D"/>
    <w:rsid w:val="007D393D"/>
    <w:rsid w:val="007D3BF6"/>
    <w:rsid w:val="007D413B"/>
    <w:rsid w:val="007D55A7"/>
    <w:rsid w:val="007D5A36"/>
    <w:rsid w:val="007D5E99"/>
    <w:rsid w:val="007D61BD"/>
    <w:rsid w:val="007D6209"/>
    <w:rsid w:val="007D6405"/>
    <w:rsid w:val="007D6874"/>
    <w:rsid w:val="007D6CE2"/>
    <w:rsid w:val="007D6F98"/>
    <w:rsid w:val="007D73A5"/>
    <w:rsid w:val="007D757B"/>
    <w:rsid w:val="007E049D"/>
    <w:rsid w:val="007E07A1"/>
    <w:rsid w:val="007E1455"/>
    <w:rsid w:val="007E199B"/>
    <w:rsid w:val="007E1C96"/>
    <w:rsid w:val="007E1E88"/>
    <w:rsid w:val="007E2353"/>
    <w:rsid w:val="007E283F"/>
    <w:rsid w:val="007E3988"/>
    <w:rsid w:val="007E3BF7"/>
    <w:rsid w:val="007E3C37"/>
    <w:rsid w:val="007E4947"/>
    <w:rsid w:val="007E55EF"/>
    <w:rsid w:val="007E6952"/>
    <w:rsid w:val="007E6C6B"/>
    <w:rsid w:val="007E6EF2"/>
    <w:rsid w:val="007E73F7"/>
    <w:rsid w:val="007E7712"/>
    <w:rsid w:val="007E7B91"/>
    <w:rsid w:val="007E7DED"/>
    <w:rsid w:val="007E7FA3"/>
    <w:rsid w:val="007F0D9D"/>
    <w:rsid w:val="007F11C1"/>
    <w:rsid w:val="007F1214"/>
    <w:rsid w:val="007F1383"/>
    <w:rsid w:val="007F1D2A"/>
    <w:rsid w:val="007F24FD"/>
    <w:rsid w:val="007F2886"/>
    <w:rsid w:val="007F30BC"/>
    <w:rsid w:val="007F3107"/>
    <w:rsid w:val="007F33C0"/>
    <w:rsid w:val="007F343C"/>
    <w:rsid w:val="007F36BB"/>
    <w:rsid w:val="007F3A4E"/>
    <w:rsid w:val="007F3FAC"/>
    <w:rsid w:val="007F4209"/>
    <w:rsid w:val="007F4333"/>
    <w:rsid w:val="007F4742"/>
    <w:rsid w:val="007F486B"/>
    <w:rsid w:val="007F4966"/>
    <w:rsid w:val="007F537F"/>
    <w:rsid w:val="007F541A"/>
    <w:rsid w:val="007F552F"/>
    <w:rsid w:val="007F5763"/>
    <w:rsid w:val="007F5B5B"/>
    <w:rsid w:val="007F624E"/>
    <w:rsid w:val="007F627F"/>
    <w:rsid w:val="007F6A83"/>
    <w:rsid w:val="007F6B7A"/>
    <w:rsid w:val="007F6D31"/>
    <w:rsid w:val="007F6F06"/>
    <w:rsid w:val="007F6FAA"/>
    <w:rsid w:val="008004B5"/>
    <w:rsid w:val="00800FAE"/>
    <w:rsid w:val="008011C9"/>
    <w:rsid w:val="008016E7"/>
    <w:rsid w:val="00801AF9"/>
    <w:rsid w:val="00802405"/>
    <w:rsid w:val="00802B9D"/>
    <w:rsid w:val="0080351A"/>
    <w:rsid w:val="00803723"/>
    <w:rsid w:val="008037E9"/>
    <w:rsid w:val="008038EA"/>
    <w:rsid w:val="00803C4D"/>
    <w:rsid w:val="00803F8E"/>
    <w:rsid w:val="008042CA"/>
    <w:rsid w:val="00804672"/>
    <w:rsid w:val="00804B23"/>
    <w:rsid w:val="00804F78"/>
    <w:rsid w:val="00804F87"/>
    <w:rsid w:val="008054DD"/>
    <w:rsid w:val="00805842"/>
    <w:rsid w:val="008058BE"/>
    <w:rsid w:val="008058F3"/>
    <w:rsid w:val="008068A5"/>
    <w:rsid w:val="008077EA"/>
    <w:rsid w:val="0081055F"/>
    <w:rsid w:val="008106D9"/>
    <w:rsid w:val="008109CF"/>
    <w:rsid w:val="00810E34"/>
    <w:rsid w:val="008112C9"/>
    <w:rsid w:val="00811B57"/>
    <w:rsid w:val="00811B5E"/>
    <w:rsid w:val="00811D16"/>
    <w:rsid w:val="00812CA6"/>
    <w:rsid w:val="00812D3D"/>
    <w:rsid w:val="00813224"/>
    <w:rsid w:val="00813D1E"/>
    <w:rsid w:val="00814333"/>
    <w:rsid w:val="0081443B"/>
    <w:rsid w:val="00814A61"/>
    <w:rsid w:val="00815165"/>
    <w:rsid w:val="0081586C"/>
    <w:rsid w:val="008158A0"/>
    <w:rsid w:val="00816ADC"/>
    <w:rsid w:val="00817024"/>
    <w:rsid w:val="00817168"/>
    <w:rsid w:val="00817D4E"/>
    <w:rsid w:val="00817E08"/>
    <w:rsid w:val="00817FB1"/>
    <w:rsid w:val="008206A3"/>
    <w:rsid w:val="008207AB"/>
    <w:rsid w:val="00820A30"/>
    <w:rsid w:val="00820D60"/>
    <w:rsid w:val="00820E84"/>
    <w:rsid w:val="008215C1"/>
    <w:rsid w:val="00821BCD"/>
    <w:rsid w:val="00821D85"/>
    <w:rsid w:val="00822200"/>
    <w:rsid w:val="008222CA"/>
    <w:rsid w:val="00822803"/>
    <w:rsid w:val="00822FB7"/>
    <w:rsid w:val="008235C0"/>
    <w:rsid w:val="00823918"/>
    <w:rsid w:val="0082394C"/>
    <w:rsid w:val="008242B8"/>
    <w:rsid w:val="008243EA"/>
    <w:rsid w:val="008248B2"/>
    <w:rsid w:val="0082494E"/>
    <w:rsid w:val="008255A6"/>
    <w:rsid w:val="0082588F"/>
    <w:rsid w:val="00826028"/>
    <w:rsid w:val="00826CA0"/>
    <w:rsid w:val="0082785D"/>
    <w:rsid w:val="00827987"/>
    <w:rsid w:val="00830355"/>
    <w:rsid w:val="008308BC"/>
    <w:rsid w:val="00830A25"/>
    <w:rsid w:val="00830B14"/>
    <w:rsid w:val="00830FC5"/>
    <w:rsid w:val="008312CB"/>
    <w:rsid w:val="00831550"/>
    <w:rsid w:val="008316DD"/>
    <w:rsid w:val="0083191F"/>
    <w:rsid w:val="00831C29"/>
    <w:rsid w:val="00832472"/>
    <w:rsid w:val="008329B8"/>
    <w:rsid w:val="00832FC3"/>
    <w:rsid w:val="00833ECA"/>
    <w:rsid w:val="0083425D"/>
    <w:rsid w:val="00835250"/>
    <w:rsid w:val="008353F9"/>
    <w:rsid w:val="0083543A"/>
    <w:rsid w:val="0083582C"/>
    <w:rsid w:val="00836336"/>
    <w:rsid w:val="008369D4"/>
    <w:rsid w:val="00836F22"/>
    <w:rsid w:val="00837078"/>
    <w:rsid w:val="00837873"/>
    <w:rsid w:val="00840007"/>
    <w:rsid w:val="008401D3"/>
    <w:rsid w:val="008404AB"/>
    <w:rsid w:val="00840768"/>
    <w:rsid w:val="00840EB4"/>
    <w:rsid w:val="00841EA6"/>
    <w:rsid w:val="00842EBE"/>
    <w:rsid w:val="0084365D"/>
    <w:rsid w:val="00843AEB"/>
    <w:rsid w:val="00844BD7"/>
    <w:rsid w:val="00844DA5"/>
    <w:rsid w:val="00845074"/>
    <w:rsid w:val="0084527D"/>
    <w:rsid w:val="00845841"/>
    <w:rsid w:val="00845987"/>
    <w:rsid w:val="00845D66"/>
    <w:rsid w:val="00846280"/>
    <w:rsid w:val="00846308"/>
    <w:rsid w:val="008466FA"/>
    <w:rsid w:val="0084675C"/>
    <w:rsid w:val="00847ADB"/>
    <w:rsid w:val="00847BFC"/>
    <w:rsid w:val="0085002C"/>
    <w:rsid w:val="00850196"/>
    <w:rsid w:val="0085020E"/>
    <w:rsid w:val="008503B4"/>
    <w:rsid w:val="00852B36"/>
    <w:rsid w:val="00852CDD"/>
    <w:rsid w:val="00852F1B"/>
    <w:rsid w:val="00853488"/>
    <w:rsid w:val="008534C9"/>
    <w:rsid w:val="00853BC8"/>
    <w:rsid w:val="00853CE1"/>
    <w:rsid w:val="0085453F"/>
    <w:rsid w:val="00854E8A"/>
    <w:rsid w:val="00854FC0"/>
    <w:rsid w:val="0085559B"/>
    <w:rsid w:val="008559C7"/>
    <w:rsid w:val="00855BF0"/>
    <w:rsid w:val="00855E16"/>
    <w:rsid w:val="00855F90"/>
    <w:rsid w:val="008561CC"/>
    <w:rsid w:val="008562D2"/>
    <w:rsid w:val="00856B53"/>
    <w:rsid w:val="008575AD"/>
    <w:rsid w:val="008576D7"/>
    <w:rsid w:val="00857A8C"/>
    <w:rsid w:val="0086022D"/>
    <w:rsid w:val="008604D8"/>
    <w:rsid w:val="00860BB0"/>
    <w:rsid w:val="00860DF6"/>
    <w:rsid w:val="00861319"/>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29C"/>
    <w:rsid w:val="00865551"/>
    <w:rsid w:val="0086561A"/>
    <w:rsid w:val="008664C7"/>
    <w:rsid w:val="00866766"/>
    <w:rsid w:val="00866B59"/>
    <w:rsid w:val="00867C9D"/>
    <w:rsid w:val="00870477"/>
    <w:rsid w:val="00870523"/>
    <w:rsid w:val="0087053A"/>
    <w:rsid w:val="00870577"/>
    <w:rsid w:val="00870736"/>
    <w:rsid w:val="00871193"/>
    <w:rsid w:val="00871745"/>
    <w:rsid w:val="00871875"/>
    <w:rsid w:val="00871A15"/>
    <w:rsid w:val="00871C42"/>
    <w:rsid w:val="00871E59"/>
    <w:rsid w:val="00872446"/>
    <w:rsid w:val="00872E69"/>
    <w:rsid w:val="0087355A"/>
    <w:rsid w:val="0087413A"/>
    <w:rsid w:val="008755BB"/>
    <w:rsid w:val="00875618"/>
    <w:rsid w:val="00875855"/>
    <w:rsid w:val="00875FFA"/>
    <w:rsid w:val="00876388"/>
    <w:rsid w:val="008763B4"/>
    <w:rsid w:val="00876C41"/>
    <w:rsid w:val="00876DFB"/>
    <w:rsid w:val="00876E18"/>
    <w:rsid w:val="00876E6C"/>
    <w:rsid w:val="008770F5"/>
    <w:rsid w:val="008773E1"/>
    <w:rsid w:val="0087776C"/>
    <w:rsid w:val="008779B3"/>
    <w:rsid w:val="00877AD1"/>
    <w:rsid w:val="00880057"/>
    <w:rsid w:val="008801E4"/>
    <w:rsid w:val="00880283"/>
    <w:rsid w:val="0088082F"/>
    <w:rsid w:val="00880B5A"/>
    <w:rsid w:val="008810B4"/>
    <w:rsid w:val="008812EF"/>
    <w:rsid w:val="00881F48"/>
    <w:rsid w:val="00883919"/>
    <w:rsid w:val="00883C7D"/>
    <w:rsid w:val="0088420B"/>
    <w:rsid w:val="008845B0"/>
    <w:rsid w:val="00884B68"/>
    <w:rsid w:val="008856A1"/>
    <w:rsid w:val="00885CC2"/>
    <w:rsid w:val="00885E50"/>
    <w:rsid w:val="008862CF"/>
    <w:rsid w:val="0088633B"/>
    <w:rsid w:val="008865C3"/>
    <w:rsid w:val="00886C7E"/>
    <w:rsid w:val="0088702D"/>
    <w:rsid w:val="00887645"/>
    <w:rsid w:val="0089095B"/>
    <w:rsid w:val="0089097F"/>
    <w:rsid w:val="00890FD7"/>
    <w:rsid w:val="00891303"/>
    <w:rsid w:val="008923B6"/>
    <w:rsid w:val="0089240E"/>
    <w:rsid w:val="008924AA"/>
    <w:rsid w:val="008932FC"/>
    <w:rsid w:val="008933EC"/>
    <w:rsid w:val="008936D5"/>
    <w:rsid w:val="00893B07"/>
    <w:rsid w:val="00893C88"/>
    <w:rsid w:val="00894F71"/>
    <w:rsid w:val="00895317"/>
    <w:rsid w:val="00895C1A"/>
    <w:rsid w:val="008960BB"/>
    <w:rsid w:val="00896219"/>
    <w:rsid w:val="008963AA"/>
    <w:rsid w:val="00896639"/>
    <w:rsid w:val="00897114"/>
    <w:rsid w:val="00897D02"/>
    <w:rsid w:val="008A035C"/>
    <w:rsid w:val="008A0444"/>
    <w:rsid w:val="008A0A5B"/>
    <w:rsid w:val="008A1230"/>
    <w:rsid w:val="008A1464"/>
    <w:rsid w:val="008A14B2"/>
    <w:rsid w:val="008A16DA"/>
    <w:rsid w:val="008A19E3"/>
    <w:rsid w:val="008A1A8A"/>
    <w:rsid w:val="008A1BC4"/>
    <w:rsid w:val="008A1C46"/>
    <w:rsid w:val="008A1D69"/>
    <w:rsid w:val="008A2123"/>
    <w:rsid w:val="008A2445"/>
    <w:rsid w:val="008A28C9"/>
    <w:rsid w:val="008A28F1"/>
    <w:rsid w:val="008A2ACE"/>
    <w:rsid w:val="008A2D5E"/>
    <w:rsid w:val="008A2EDC"/>
    <w:rsid w:val="008A2F83"/>
    <w:rsid w:val="008A3A23"/>
    <w:rsid w:val="008A3EB1"/>
    <w:rsid w:val="008A3EB6"/>
    <w:rsid w:val="008A3F5F"/>
    <w:rsid w:val="008A3F92"/>
    <w:rsid w:val="008A426E"/>
    <w:rsid w:val="008A460C"/>
    <w:rsid w:val="008A4806"/>
    <w:rsid w:val="008A4E9A"/>
    <w:rsid w:val="008A52E8"/>
    <w:rsid w:val="008A56EC"/>
    <w:rsid w:val="008A59BA"/>
    <w:rsid w:val="008A69E5"/>
    <w:rsid w:val="008A71CB"/>
    <w:rsid w:val="008A73D3"/>
    <w:rsid w:val="008A77BD"/>
    <w:rsid w:val="008A7E2F"/>
    <w:rsid w:val="008B03CA"/>
    <w:rsid w:val="008B15F8"/>
    <w:rsid w:val="008B2040"/>
    <w:rsid w:val="008B3591"/>
    <w:rsid w:val="008B3B51"/>
    <w:rsid w:val="008B3D56"/>
    <w:rsid w:val="008B40A5"/>
    <w:rsid w:val="008B4130"/>
    <w:rsid w:val="008B4721"/>
    <w:rsid w:val="008B4B80"/>
    <w:rsid w:val="008B4B9C"/>
    <w:rsid w:val="008B4C16"/>
    <w:rsid w:val="008B4D21"/>
    <w:rsid w:val="008B4EEF"/>
    <w:rsid w:val="008B4F41"/>
    <w:rsid w:val="008B5775"/>
    <w:rsid w:val="008B62C0"/>
    <w:rsid w:val="008B652A"/>
    <w:rsid w:val="008B7342"/>
    <w:rsid w:val="008C0A76"/>
    <w:rsid w:val="008C0DE7"/>
    <w:rsid w:val="008C1098"/>
    <w:rsid w:val="008C10B7"/>
    <w:rsid w:val="008C19EB"/>
    <w:rsid w:val="008C1A37"/>
    <w:rsid w:val="008C1C1B"/>
    <w:rsid w:val="008C23F2"/>
    <w:rsid w:val="008C26DB"/>
    <w:rsid w:val="008C3010"/>
    <w:rsid w:val="008C36F2"/>
    <w:rsid w:val="008C3882"/>
    <w:rsid w:val="008C42E6"/>
    <w:rsid w:val="008C43F3"/>
    <w:rsid w:val="008C4489"/>
    <w:rsid w:val="008C478D"/>
    <w:rsid w:val="008C492C"/>
    <w:rsid w:val="008C5C35"/>
    <w:rsid w:val="008C5DDC"/>
    <w:rsid w:val="008C7E8F"/>
    <w:rsid w:val="008D01D3"/>
    <w:rsid w:val="008D0697"/>
    <w:rsid w:val="008D07E2"/>
    <w:rsid w:val="008D07EF"/>
    <w:rsid w:val="008D0A42"/>
    <w:rsid w:val="008D0D2A"/>
    <w:rsid w:val="008D1041"/>
    <w:rsid w:val="008D13F1"/>
    <w:rsid w:val="008D14B8"/>
    <w:rsid w:val="008D17C8"/>
    <w:rsid w:val="008D26A5"/>
    <w:rsid w:val="008D2718"/>
    <w:rsid w:val="008D2FE3"/>
    <w:rsid w:val="008D319A"/>
    <w:rsid w:val="008D384D"/>
    <w:rsid w:val="008D4432"/>
    <w:rsid w:val="008D4BE5"/>
    <w:rsid w:val="008D597B"/>
    <w:rsid w:val="008D5C30"/>
    <w:rsid w:val="008D6D7B"/>
    <w:rsid w:val="008D70AB"/>
    <w:rsid w:val="008D7311"/>
    <w:rsid w:val="008D74E6"/>
    <w:rsid w:val="008D76DC"/>
    <w:rsid w:val="008D7994"/>
    <w:rsid w:val="008E0A2F"/>
    <w:rsid w:val="008E0BCE"/>
    <w:rsid w:val="008E0E9A"/>
    <w:rsid w:val="008E124A"/>
    <w:rsid w:val="008E1597"/>
    <w:rsid w:val="008E2AF4"/>
    <w:rsid w:val="008E3212"/>
    <w:rsid w:val="008E3249"/>
    <w:rsid w:val="008E3267"/>
    <w:rsid w:val="008E35E7"/>
    <w:rsid w:val="008E3F36"/>
    <w:rsid w:val="008E43AC"/>
    <w:rsid w:val="008E4ED3"/>
    <w:rsid w:val="008E4FA8"/>
    <w:rsid w:val="008E5E12"/>
    <w:rsid w:val="008E6203"/>
    <w:rsid w:val="008E6217"/>
    <w:rsid w:val="008E6D4D"/>
    <w:rsid w:val="008E7146"/>
    <w:rsid w:val="008E7ECD"/>
    <w:rsid w:val="008F03B9"/>
    <w:rsid w:val="008F160F"/>
    <w:rsid w:val="008F1B1D"/>
    <w:rsid w:val="008F1D14"/>
    <w:rsid w:val="008F27E8"/>
    <w:rsid w:val="008F2A6E"/>
    <w:rsid w:val="008F2C24"/>
    <w:rsid w:val="008F2CA5"/>
    <w:rsid w:val="008F2F62"/>
    <w:rsid w:val="008F3239"/>
    <w:rsid w:val="008F345B"/>
    <w:rsid w:val="008F35F0"/>
    <w:rsid w:val="008F37A2"/>
    <w:rsid w:val="008F46C5"/>
    <w:rsid w:val="008F4A17"/>
    <w:rsid w:val="008F4DFE"/>
    <w:rsid w:val="008F4F09"/>
    <w:rsid w:val="008F6C01"/>
    <w:rsid w:val="008F75AF"/>
    <w:rsid w:val="008F7922"/>
    <w:rsid w:val="008F7CA8"/>
    <w:rsid w:val="008F7D70"/>
    <w:rsid w:val="008F7D8D"/>
    <w:rsid w:val="00900377"/>
    <w:rsid w:val="009005FC"/>
    <w:rsid w:val="00900876"/>
    <w:rsid w:val="00900C7A"/>
    <w:rsid w:val="009010E8"/>
    <w:rsid w:val="009013CF"/>
    <w:rsid w:val="0090216D"/>
    <w:rsid w:val="009024FA"/>
    <w:rsid w:val="009026F3"/>
    <w:rsid w:val="00902DA5"/>
    <w:rsid w:val="00902E35"/>
    <w:rsid w:val="00903452"/>
    <w:rsid w:val="0090367A"/>
    <w:rsid w:val="00903C82"/>
    <w:rsid w:val="00903F68"/>
    <w:rsid w:val="00904D6A"/>
    <w:rsid w:val="00904DE7"/>
    <w:rsid w:val="00905675"/>
    <w:rsid w:val="00905796"/>
    <w:rsid w:val="00905CCF"/>
    <w:rsid w:val="00905FEE"/>
    <w:rsid w:val="0090643F"/>
    <w:rsid w:val="00910E51"/>
    <w:rsid w:val="009111DF"/>
    <w:rsid w:val="00911A63"/>
    <w:rsid w:val="0091349A"/>
    <w:rsid w:val="00914F03"/>
    <w:rsid w:val="009156EC"/>
    <w:rsid w:val="00915E30"/>
    <w:rsid w:val="00916DE7"/>
    <w:rsid w:val="00916FE5"/>
    <w:rsid w:val="009172BE"/>
    <w:rsid w:val="009178AA"/>
    <w:rsid w:val="00920158"/>
    <w:rsid w:val="00920281"/>
    <w:rsid w:val="009204E1"/>
    <w:rsid w:val="00920EC6"/>
    <w:rsid w:val="00921665"/>
    <w:rsid w:val="00921B4C"/>
    <w:rsid w:val="00921EAB"/>
    <w:rsid w:val="0092269C"/>
    <w:rsid w:val="009226E5"/>
    <w:rsid w:val="00922CCF"/>
    <w:rsid w:val="00923786"/>
    <w:rsid w:val="00923803"/>
    <w:rsid w:val="00924965"/>
    <w:rsid w:val="00924A95"/>
    <w:rsid w:val="00924CE6"/>
    <w:rsid w:val="009256A5"/>
    <w:rsid w:val="009261F7"/>
    <w:rsid w:val="0092656F"/>
    <w:rsid w:val="00926A7C"/>
    <w:rsid w:val="00926CAD"/>
    <w:rsid w:val="009272B2"/>
    <w:rsid w:val="009272EC"/>
    <w:rsid w:val="0092735A"/>
    <w:rsid w:val="00927641"/>
    <w:rsid w:val="0092769E"/>
    <w:rsid w:val="00927755"/>
    <w:rsid w:val="00927C7A"/>
    <w:rsid w:val="00927DFF"/>
    <w:rsid w:val="0093051D"/>
    <w:rsid w:val="00930D26"/>
    <w:rsid w:val="00930FFA"/>
    <w:rsid w:val="00931267"/>
    <w:rsid w:val="00931498"/>
    <w:rsid w:val="0093150C"/>
    <w:rsid w:val="00932348"/>
    <w:rsid w:val="00932959"/>
    <w:rsid w:val="00933384"/>
    <w:rsid w:val="009336C6"/>
    <w:rsid w:val="0093408B"/>
    <w:rsid w:val="0093419B"/>
    <w:rsid w:val="009344C2"/>
    <w:rsid w:val="00934667"/>
    <w:rsid w:val="009347DA"/>
    <w:rsid w:val="00936B9D"/>
    <w:rsid w:val="00936C59"/>
    <w:rsid w:val="00936E1E"/>
    <w:rsid w:val="00936F74"/>
    <w:rsid w:val="009371DA"/>
    <w:rsid w:val="00937CDE"/>
    <w:rsid w:val="009401C4"/>
    <w:rsid w:val="00940479"/>
    <w:rsid w:val="0094057F"/>
    <w:rsid w:val="009408E5"/>
    <w:rsid w:val="009411D9"/>
    <w:rsid w:val="0094191A"/>
    <w:rsid w:val="00941ADA"/>
    <w:rsid w:val="00941D82"/>
    <w:rsid w:val="00942644"/>
    <w:rsid w:val="009432B5"/>
    <w:rsid w:val="00943739"/>
    <w:rsid w:val="009441C3"/>
    <w:rsid w:val="00944335"/>
    <w:rsid w:val="00944ED9"/>
    <w:rsid w:val="00945260"/>
    <w:rsid w:val="009452AC"/>
    <w:rsid w:val="009461D2"/>
    <w:rsid w:val="00946F68"/>
    <w:rsid w:val="00947310"/>
    <w:rsid w:val="00947379"/>
    <w:rsid w:val="009475EE"/>
    <w:rsid w:val="009477BE"/>
    <w:rsid w:val="009478FF"/>
    <w:rsid w:val="00950149"/>
    <w:rsid w:val="00950324"/>
    <w:rsid w:val="0095045A"/>
    <w:rsid w:val="009508E1"/>
    <w:rsid w:val="00950E7C"/>
    <w:rsid w:val="00950EBA"/>
    <w:rsid w:val="00950F33"/>
    <w:rsid w:val="00951185"/>
    <w:rsid w:val="00951BAC"/>
    <w:rsid w:val="0095248E"/>
    <w:rsid w:val="009526B8"/>
    <w:rsid w:val="0095317A"/>
    <w:rsid w:val="009533BA"/>
    <w:rsid w:val="009545C4"/>
    <w:rsid w:val="0095523C"/>
    <w:rsid w:val="00955948"/>
    <w:rsid w:val="00956467"/>
    <w:rsid w:val="00956512"/>
    <w:rsid w:val="009566B7"/>
    <w:rsid w:val="00956776"/>
    <w:rsid w:val="00956845"/>
    <w:rsid w:val="00956973"/>
    <w:rsid w:val="009570C1"/>
    <w:rsid w:val="009578E5"/>
    <w:rsid w:val="00957B79"/>
    <w:rsid w:val="00957B94"/>
    <w:rsid w:val="00957C8E"/>
    <w:rsid w:val="00957D10"/>
    <w:rsid w:val="00957E16"/>
    <w:rsid w:val="009603E5"/>
    <w:rsid w:val="00960488"/>
    <w:rsid w:val="00960687"/>
    <w:rsid w:val="0096085A"/>
    <w:rsid w:val="009609D1"/>
    <w:rsid w:val="00960D03"/>
    <w:rsid w:val="0096100E"/>
    <w:rsid w:val="00961D45"/>
    <w:rsid w:val="00961D4E"/>
    <w:rsid w:val="00961D8F"/>
    <w:rsid w:val="00961E6C"/>
    <w:rsid w:val="00961F45"/>
    <w:rsid w:val="009622A4"/>
    <w:rsid w:val="009623CB"/>
    <w:rsid w:val="00962F59"/>
    <w:rsid w:val="009636F2"/>
    <w:rsid w:val="00963861"/>
    <w:rsid w:val="00963949"/>
    <w:rsid w:val="00964A8C"/>
    <w:rsid w:val="00965543"/>
    <w:rsid w:val="00966BB2"/>
    <w:rsid w:val="00966E16"/>
    <w:rsid w:val="0096747C"/>
    <w:rsid w:val="009679A8"/>
    <w:rsid w:val="00967EDE"/>
    <w:rsid w:val="00970B66"/>
    <w:rsid w:val="00972225"/>
    <w:rsid w:val="00972248"/>
    <w:rsid w:val="00972568"/>
    <w:rsid w:val="009725A3"/>
    <w:rsid w:val="00972C27"/>
    <w:rsid w:val="009736C5"/>
    <w:rsid w:val="00973848"/>
    <w:rsid w:val="00973AD7"/>
    <w:rsid w:val="00973CFC"/>
    <w:rsid w:val="009748F0"/>
    <w:rsid w:val="00974AC1"/>
    <w:rsid w:val="00974C67"/>
    <w:rsid w:val="00974C77"/>
    <w:rsid w:val="009751A4"/>
    <w:rsid w:val="009753DC"/>
    <w:rsid w:val="0097564D"/>
    <w:rsid w:val="00975ADE"/>
    <w:rsid w:val="00975AE9"/>
    <w:rsid w:val="00975CEA"/>
    <w:rsid w:val="00975CF9"/>
    <w:rsid w:val="00975D46"/>
    <w:rsid w:val="00976E43"/>
    <w:rsid w:val="009771A3"/>
    <w:rsid w:val="009773CE"/>
    <w:rsid w:val="009773D8"/>
    <w:rsid w:val="00977DB2"/>
    <w:rsid w:val="00980593"/>
    <w:rsid w:val="00980911"/>
    <w:rsid w:val="00980F96"/>
    <w:rsid w:val="0098112C"/>
    <w:rsid w:val="009811CB"/>
    <w:rsid w:val="0098134C"/>
    <w:rsid w:val="00981492"/>
    <w:rsid w:val="00981623"/>
    <w:rsid w:val="00982114"/>
    <w:rsid w:val="009821EE"/>
    <w:rsid w:val="00982255"/>
    <w:rsid w:val="00983361"/>
    <w:rsid w:val="00983727"/>
    <w:rsid w:val="0098373E"/>
    <w:rsid w:val="0098453D"/>
    <w:rsid w:val="00984843"/>
    <w:rsid w:val="00984879"/>
    <w:rsid w:val="00984B05"/>
    <w:rsid w:val="00984BE8"/>
    <w:rsid w:val="00984DAC"/>
    <w:rsid w:val="00985085"/>
    <w:rsid w:val="0098646D"/>
    <w:rsid w:val="00987194"/>
    <w:rsid w:val="0098722F"/>
    <w:rsid w:val="009874E2"/>
    <w:rsid w:val="00987C81"/>
    <w:rsid w:val="00987E92"/>
    <w:rsid w:val="0099069C"/>
    <w:rsid w:val="0099086C"/>
    <w:rsid w:val="00990A35"/>
    <w:rsid w:val="00990A51"/>
    <w:rsid w:val="0099126D"/>
    <w:rsid w:val="0099166E"/>
    <w:rsid w:val="00992268"/>
    <w:rsid w:val="009924AB"/>
    <w:rsid w:val="00992724"/>
    <w:rsid w:val="00992A0E"/>
    <w:rsid w:val="0099352D"/>
    <w:rsid w:val="009937CE"/>
    <w:rsid w:val="00993975"/>
    <w:rsid w:val="00993A44"/>
    <w:rsid w:val="00993DF6"/>
    <w:rsid w:val="00993F25"/>
    <w:rsid w:val="009943C0"/>
    <w:rsid w:val="009947C8"/>
    <w:rsid w:val="00994C5B"/>
    <w:rsid w:val="00996878"/>
    <w:rsid w:val="009969BE"/>
    <w:rsid w:val="00996BE8"/>
    <w:rsid w:val="009A0463"/>
    <w:rsid w:val="009A0920"/>
    <w:rsid w:val="009A0C37"/>
    <w:rsid w:val="009A0CF0"/>
    <w:rsid w:val="009A1125"/>
    <w:rsid w:val="009A14F0"/>
    <w:rsid w:val="009A2C92"/>
    <w:rsid w:val="009A36D4"/>
    <w:rsid w:val="009A3AC7"/>
    <w:rsid w:val="009A48A4"/>
    <w:rsid w:val="009A51CA"/>
    <w:rsid w:val="009A553F"/>
    <w:rsid w:val="009A55AF"/>
    <w:rsid w:val="009A5D1D"/>
    <w:rsid w:val="009A5FEA"/>
    <w:rsid w:val="009A6531"/>
    <w:rsid w:val="009A6AE9"/>
    <w:rsid w:val="009A6B28"/>
    <w:rsid w:val="009A777C"/>
    <w:rsid w:val="009A7D16"/>
    <w:rsid w:val="009A7FF2"/>
    <w:rsid w:val="009B0126"/>
    <w:rsid w:val="009B0464"/>
    <w:rsid w:val="009B0B1A"/>
    <w:rsid w:val="009B0BAA"/>
    <w:rsid w:val="009B1179"/>
    <w:rsid w:val="009B181D"/>
    <w:rsid w:val="009B1C7F"/>
    <w:rsid w:val="009B1CF9"/>
    <w:rsid w:val="009B1F5E"/>
    <w:rsid w:val="009B29BE"/>
    <w:rsid w:val="009B2D2F"/>
    <w:rsid w:val="009B3411"/>
    <w:rsid w:val="009B426F"/>
    <w:rsid w:val="009B48EB"/>
    <w:rsid w:val="009B4AE4"/>
    <w:rsid w:val="009B4BEE"/>
    <w:rsid w:val="009B57C4"/>
    <w:rsid w:val="009B5973"/>
    <w:rsid w:val="009B5BBA"/>
    <w:rsid w:val="009B5D38"/>
    <w:rsid w:val="009B67EE"/>
    <w:rsid w:val="009B6A1A"/>
    <w:rsid w:val="009B6E53"/>
    <w:rsid w:val="009B75F8"/>
    <w:rsid w:val="009B7731"/>
    <w:rsid w:val="009B7922"/>
    <w:rsid w:val="009B796B"/>
    <w:rsid w:val="009B79C5"/>
    <w:rsid w:val="009C0CF7"/>
    <w:rsid w:val="009C1277"/>
    <w:rsid w:val="009C194F"/>
    <w:rsid w:val="009C19F0"/>
    <w:rsid w:val="009C21B0"/>
    <w:rsid w:val="009C2839"/>
    <w:rsid w:val="009C28E9"/>
    <w:rsid w:val="009C306F"/>
    <w:rsid w:val="009C30B5"/>
    <w:rsid w:val="009C3113"/>
    <w:rsid w:val="009C3156"/>
    <w:rsid w:val="009C370B"/>
    <w:rsid w:val="009C3D57"/>
    <w:rsid w:val="009C3F82"/>
    <w:rsid w:val="009C6056"/>
    <w:rsid w:val="009C6261"/>
    <w:rsid w:val="009C686E"/>
    <w:rsid w:val="009C6DF8"/>
    <w:rsid w:val="009C7139"/>
    <w:rsid w:val="009C7303"/>
    <w:rsid w:val="009C7D64"/>
    <w:rsid w:val="009C7FEA"/>
    <w:rsid w:val="009D02DA"/>
    <w:rsid w:val="009D0814"/>
    <w:rsid w:val="009D088D"/>
    <w:rsid w:val="009D0E90"/>
    <w:rsid w:val="009D193C"/>
    <w:rsid w:val="009D1B98"/>
    <w:rsid w:val="009D2343"/>
    <w:rsid w:val="009D2D30"/>
    <w:rsid w:val="009D2F4A"/>
    <w:rsid w:val="009D3B1D"/>
    <w:rsid w:val="009D3C13"/>
    <w:rsid w:val="009D40C9"/>
    <w:rsid w:val="009D41E2"/>
    <w:rsid w:val="009D42FD"/>
    <w:rsid w:val="009D456A"/>
    <w:rsid w:val="009D5C79"/>
    <w:rsid w:val="009D5CBE"/>
    <w:rsid w:val="009D6581"/>
    <w:rsid w:val="009D6B7B"/>
    <w:rsid w:val="009D6D1E"/>
    <w:rsid w:val="009D6FB7"/>
    <w:rsid w:val="009D7723"/>
    <w:rsid w:val="009D7FDB"/>
    <w:rsid w:val="009E0829"/>
    <w:rsid w:val="009E147E"/>
    <w:rsid w:val="009E14D2"/>
    <w:rsid w:val="009E1A2E"/>
    <w:rsid w:val="009E2E25"/>
    <w:rsid w:val="009E3125"/>
    <w:rsid w:val="009E394D"/>
    <w:rsid w:val="009E4839"/>
    <w:rsid w:val="009E4909"/>
    <w:rsid w:val="009E4C5A"/>
    <w:rsid w:val="009E4EAF"/>
    <w:rsid w:val="009E51FB"/>
    <w:rsid w:val="009E588F"/>
    <w:rsid w:val="009E5BC4"/>
    <w:rsid w:val="009E5EEA"/>
    <w:rsid w:val="009E6826"/>
    <w:rsid w:val="009E6CF7"/>
    <w:rsid w:val="009E70E9"/>
    <w:rsid w:val="009E7E96"/>
    <w:rsid w:val="009E7EDD"/>
    <w:rsid w:val="009F01EA"/>
    <w:rsid w:val="009F02DD"/>
    <w:rsid w:val="009F038D"/>
    <w:rsid w:val="009F0580"/>
    <w:rsid w:val="009F0727"/>
    <w:rsid w:val="009F0893"/>
    <w:rsid w:val="009F0ACB"/>
    <w:rsid w:val="009F0B56"/>
    <w:rsid w:val="009F0E6D"/>
    <w:rsid w:val="009F161E"/>
    <w:rsid w:val="009F2117"/>
    <w:rsid w:val="009F2B53"/>
    <w:rsid w:val="009F3D98"/>
    <w:rsid w:val="009F4000"/>
    <w:rsid w:val="009F412A"/>
    <w:rsid w:val="009F4980"/>
    <w:rsid w:val="009F68B2"/>
    <w:rsid w:val="009F7059"/>
    <w:rsid w:val="009F779B"/>
    <w:rsid w:val="009F77D5"/>
    <w:rsid w:val="009F799A"/>
    <w:rsid w:val="009F7A94"/>
    <w:rsid w:val="009F7E65"/>
    <w:rsid w:val="00A00072"/>
    <w:rsid w:val="00A0135D"/>
    <w:rsid w:val="00A01371"/>
    <w:rsid w:val="00A0193A"/>
    <w:rsid w:val="00A01D35"/>
    <w:rsid w:val="00A020AC"/>
    <w:rsid w:val="00A0252F"/>
    <w:rsid w:val="00A036CB"/>
    <w:rsid w:val="00A0377C"/>
    <w:rsid w:val="00A03D9A"/>
    <w:rsid w:val="00A03E31"/>
    <w:rsid w:val="00A04092"/>
    <w:rsid w:val="00A0410F"/>
    <w:rsid w:val="00A0448B"/>
    <w:rsid w:val="00A04A18"/>
    <w:rsid w:val="00A04A92"/>
    <w:rsid w:val="00A04AF5"/>
    <w:rsid w:val="00A04D26"/>
    <w:rsid w:val="00A05206"/>
    <w:rsid w:val="00A05A5D"/>
    <w:rsid w:val="00A05B8F"/>
    <w:rsid w:val="00A05BFB"/>
    <w:rsid w:val="00A064EE"/>
    <w:rsid w:val="00A06644"/>
    <w:rsid w:val="00A0696D"/>
    <w:rsid w:val="00A06AFC"/>
    <w:rsid w:val="00A06B39"/>
    <w:rsid w:val="00A06E3A"/>
    <w:rsid w:val="00A07545"/>
    <w:rsid w:val="00A075AF"/>
    <w:rsid w:val="00A07811"/>
    <w:rsid w:val="00A1039C"/>
    <w:rsid w:val="00A104FE"/>
    <w:rsid w:val="00A10C50"/>
    <w:rsid w:val="00A11165"/>
    <w:rsid w:val="00A113CD"/>
    <w:rsid w:val="00A11BAC"/>
    <w:rsid w:val="00A11CE9"/>
    <w:rsid w:val="00A11EB6"/>
    <w:rsid w:val="00A120F1"/>
    <w:rsid w:val="00A121E5"/>
    <w:rsid w:val="00A129BE"/>
    <w:rsid w:val="00A12D16"/>
    <w:rsid w:val="00A12D85"/>
    <w:rsid w:val="00A131F4"/>
    <w:rsid w:val="00A13238"/>
    <w:rsid w:val="00A133F0"/>
    <w:rsid w:val="00A134DF"/>
    <w:rsid w:val="00A1395D"/>
    <w:rsid w:val="00A13CF1"/>
    <w:rsid w:val="00A13F8B"/>
    <w:rsid w:val="00A13FCA"/>
    <w:rsid w:val="00A143A1"/>
    <w:rsid w:val="00A149B4"/>
    <w:rsid w:val="00A14DFA"/>
    <w:rsid w:val="00A14E4E"/>
    <w:rsid w:val="00A1516D"/>
    <w:rsid w:val="00A157B3"/>
    <w:rsid w:val="00A158CB"/>
    <w:rsid w:val="00A158E0"/>
    <w:rsid w:val="00A15B15"/>
    <w:rsid w:val="00A15C1C"/>
    <w:rsid w:val="00A16CAD"/>
    <w:rsid w:val="00A16D3E"/>
    <w:rsid w:val="00A17012"/>
    <w:rsid w:val="00A170E5"/>
    <w:rsid w:val="00A17167"/>
    <w:rsid w:val="00A1736B"/>
    <w:rsid w:val="00A17D30"/>
    <w:rsid w:val="00A17ED2"/>
    <w:rsid w:val="00A20608"/>
    <w:rsid w:val="00A20812"/>
    <w:rsid w:val="00A20AE9"/>
    <w:rsid w:val="00A20CCB"/>
    <w:rsid w:val="00A20DDE"/>
    <w:rsid w:val="00A2146A"/>
    <w:rsid w:val="00A21987"/>
    <w:rsid w:val="00A21E8D"/>
    <w:rsid w:val="00A22153"/>
    <w:rsid w:val="00A221F3"/>
    <w:rsid w:val="00A22760"/>
    <w:rsid w:val="00A22E8E"/>
    <w:rsid w:val="00A232A1"/>
    <w:rsid w:val="00A23665"/>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A"/>
    <w:rsid w:val="00A31BFB"/>
    <w:rsid w:val="00A31FDE"/>
    <w:rsid w:val="00A32448"/>
    <w:rsid w:val="00A329F1"/>
    <w:rsid w:val="00A32A0F"/>
    <w:rsid w:val="00A32B98"/>
    <w:rsid w:val="00A331EF"/>
    <w:rsid w:val="00A33A11"/>
    <w:rsid w:val="00A33B27"/>
    <w:rsid w:val="00A33DA0"/>
    <w:rsid w:val="00A35314"/>
    <w:rsid w:val="00A35872"/>
    <w:rsid w:val="00A35992"/>
    <w:rsid w:val="00A35CA8"/>
    <w:rsid w:val="00A35E7A"/>
    <w:rsid w:val="00A366A0"/>
    <w:rsid w:val="00A36A0D"/>
    <w:rsid w:val="00A36DE6"/>
    <w:rsid w:val="00A373BD"/>
    <w:rsid w:val="00A37728"/>
    <w:rsid w:val="00A379BC"/>
    <w:rsid w:val="00A37F78"/>
    <w:rsid w:val="00A400E7"/>
    <w:rsid w:val="00A403F1"/>
    <w:rsid w:val="00A41535"/>
    <w:rsid w:val="00A4184F"/>
    <w:rsid w:val="00A41AC2"/>
    <w:rsid w:val="00A41FAC"/>
    <w:rsid w:val="00A42353"/>
    <w:rsid w:val="00A42716"/>
    <w:rsid w:val="00A4305F"/>
    <w:rsid w:val="00A43462"/>
    <w:rsid w:val="00A435FE"/>
    <w:rsid w:val="00A43EA8"/>
    <w:rsid w:val="00A44014"/>
    <w:rsid w:val="00A440F7"/>
    <w:rsid w:val="00A44119"/>
    <w:rsid w:val="00A4445D"/>
    <w:rsid w:val="00A44DB9"/>
    <w:rsid w:val="00A45018"/>
    <w:rsid w:val="00A4524A"/>
    <w:rsid w:val="00A454B1"/>
    <w:rsid w:val="00A45679"/>
    <w:rsid w:val="00A459AE"/>
    <w:rsid w:val="00A45C95"/>
    <w:rsid w:val="00A47250"/>
    <w:rsid w:val="00A478FF"/>
    <w:rsid w:val="00A47F51"/>
    <w:rsid w:val="00A5028A"/>
    <w:rsid w:val="00A5061E"/>
    <w:rsid w:val="00A50A5F"/>
    <w:rsid w:val="00A50FE5"/>
    <w:rsid w:val="00A510E5"/>
    <w:rsid w:val="00A5138E"/>
    <w:rsid w:val="00A51527"/>
    <w:rsid w:val="00A51C49"/>
    <w:rsid w:val="00A51EBD"/>
    <w:rsid w:val="00A51F11"/>
    <w:rsid w:val="00A522AE"/>
    <w:rsid w:val="00A526D7"/>
    <w:rsid w:val="00A527FB"/>
    <w:rsid w:val="00A5361F"/>
    <w:rsid w:val="00A53695"/>
    <w:rsid w:val="00A53BBB"/>
    <w:rsid w:val="00A54130"/>
    <w:rsid w:val="00A54756"/>
    <w:rsid w:val="00A54A9D"/>
    <w:rsid w:val="00A54F14"/>
    <w:rsid w:val="00A55559"/>
    <w:rsid w:val="00A556B3"/>
    <w:rsid w:val="00A55D66"/>
    <w:rsid w:val="00A55DB6"/>
    <w:rsid w:val="00A563B9"/>
    <w:rsid w:val="00A564BF"/>
    <w:rsid w:val="00A56562"/>
    <w:rsid w:val="00A56779"/>
    <w:rsid w:val="00A56CD4"/>
    <w:rsid w:val="00A576DB"/>
    <w:rsid w:val="00A576F8"/>
    <w:rsid w:val="00A5796B"/>
    <w:rsid w:val="00A60331"/>
    <w:rsid w:val="00A605C0"/>
    <w:rsid w:val="00A6092B"/>
    <w:rsid w:val="00A60C47"/>
    <w:rsid w:val="00A61D3B"/>
    <w:rsid w:val="00A61D6C"/>
    <w:rsid w:val="00A62019"/>
    <w:rsid w:val="00A62527"/>
    <w:rsid w:val="00A63832"/>
    <w:rsid w:val="00A63A20"/>
    <w:rsid w:val="00A63AA6"/>
    <w:rsid w:val="00A64C68"/>
    <w:rsid w:val="00A6517D"/>
    <w:rsid w:val="00A65906"/>
    <w:rsid w:val="00A66001"/>
    <w:rsid w:val="00A660EB"/>
    <w:rsid w:val="00A66142"/>
    <w:rsid w:val="00A66463"/>
    <w:rsid w:val="00A66ADD"/>
    <w:rsid w:val="00A66BF4"/>
    <w:rsid w:val="00A66C40"/>
    <w:rsid w:val="00A6768B"/>
    <w:rsid w:val="00A6775F"/>
    <w:rsid w:val="00A67A55"/>
    <w:rsid w:val="00A67FB8"/>
    <w:rsid w:val="00A70104"/>
    <w:rsid w:val="00A703C4"/>
    <w:rsid w:val="00A70A38"/>
    <w:rsid w:val="00A70ACD"/>
    <w:rsid w:val="00A70C7F"/>
    <w:rsid w:val="00A70F03"/>
    <w:rsid w:val="00A718B3"/>
    <w:rsid w:val="00A71B72"/>
    <w:rsid w:val="00A725BB"/>
    <w:rsid w:val="00A72990"/>
    <w:rsid w:val="00A72BEE"/>
    <w:rsid w:val="00A72CDE"/>
    <w:rsid w:val="00A73311"/>
    <w:rsid w:val="00A7456C"/>
    <w:rsid w:val="00A745EE"/>
    <w:rsid w:val="00A747D6"/>
    <w:rsid w:val="00A752B5"/>
    <w:rsid w:val="00A764F6"/>
    <w:rsid w:val="00A76C24"/>
    <w:rsid w:val="00A76EF1"/>
    <w:rsid w:val="00A803DD"/>
    <w:rsid w:val="00A80702"/>
    <w:rsid w:val="00A810A3"/>
    <w:rsid w:val="00A819F7"/>
    <w:rsid w:val="00A81A41"/>
    <w:rsid w:val="00A81CDD"/>
    <w:rsid w:val="00A822F7"/>
    <w:rsid w:val="00A8232C"/>
    <w:rsid w:val="00A827EA"/>
    <w:rsid w:val="00A82825"/>
    <w:rsid w:val="00A82871"/>
    <w:rsid w:val="00A838F4"/>
    <w:rsid w:val="00A83A00"/>
    <w:rsid w:val="00A843AD"/>
    <w:rsid w:val="00A8545F"/>
    <w:rsid w:val="00A85672"/>
    <w:rsid w:val="00A85C55"/>
    <w:rsid w:val="00A85C7E"/>
    <w:rsid w:val="00A8646B"/>
    <w:rsid w:val="00A864E5"/>
    <w:rsid w:val="00A867E7"/>
    <w:rsid w:val="00A8683D"/>
    <w:rsid w:val="00A8753E"/>
    <w:rsid w:val="00A8789D"/>
    <w:rsid w:val="00A87FDE"/>
    <w:rsid w:val="00A9102D"/>
    <w:rsid w:val="00A912F5"/>
    <w:rsid w:val="00A91A52"/>
    <w:rsid w:val="00A92269"/>
    <w:rsid w:val="00A9247A"/>
    <w:rsid w:val="00A92FF2"/>
    <w:rsid w:val="00A934B0"/>
    <w:rsid w:val="00A9362C"/>
    <w:rsid w:val="00A94016"/>
    <w:rsid w:val="00A9488B"/>
    <w:rsid w:val="00A96932"/>
    <w:rsid w:val="00A96AC5"/>
    <w:rsid w:val="00A96F75"/>
    <w:rsid w:val="00A97107"/>
    <w:rsid w:val="00A97424"/>
    <w:rsid w:val="00A978FC"/>
    <w:rsid w:val="00AA0230"/>
    <w:rsid w:val="00AA03F2"/>
    <w:rsid w:val="00AA0464"/>
    <w:rsid w:val="00AA04C6"/>
    <w:rsid w:val="00AA0616"/>
    <w:rsid w:val="00AA1098"/>
    <w:rsid w:val="00AA27F0"/>
    <w:rsid w:val="00AA2B28"/>
    <w:rsid w:val="00AA3693"/>
    <w:rsid w:val="00AA4256"/>
    <w:rsid w:val="00AA43F7"/>
    <w:rsid w:val="00AA4628"/>
    <w:rsid w:val="00AA48A9"/>
    <w:rsid w:val="00AA4A3A"/>
    <w:rsid w:val="00AA4ADA"/>
    <w:rsid w:val="00AA4CC8"/>
    <w:rsid w:val="00AA5A70"/>
    <w:rsid w:val="00AA6F75"/>
    <w:rsid w:val="00AA76C9"/>
    <w:rsid w:val="00AA7BAC"/>
    <w:rsid w:val="00AA7E57"/>
    <w:rsid w:val="00AB0141"/>
    <w:rsid w:val="00AB0734"/>
    <w:rsid w:val="00AB0E2A"/>
    <w:rsid w:val="00AB0E32"/>
    <w:rsid w:val="00AB1309"/>
    <w:rsid w:val="00AB18E8"/>
    <w:rsid w:val="00AB1CA5"/>
    <w:rsid w:val="00AB1E4A"/>
    <w:rsid w:val="00AB2634"/>
    <w:rsid w:val="00AB2A78"/>
    <w:rsid w:val="00AB2F23"/>
    <w:rsid w:val="00AB2F30"/>
    <w:rsid w:val="00AB3013"/>
    <w:rsid w:val="00AB3523"/>
    <w:rsid w:val="00AB35B3"/>
    <w:rsid w:val="00AB37EC"/>
    <w:rsid w:val="00AB4086"/>
    <w:rsid w:val="00AB4310"/>
    <w:rsid w:val="00AB4C09"/>
    <w:rsid w:val="00AB4EAB"/>
    <w:rsid w:val="00AB4F47"/>
    <w:rsid w:val="00AB5115"/>
    <w:rsid w:val="00AB5AAB"/>
    <w:rsid w:val="00AB5D07"/>
    <w:rsid w:val="00AB60C9"/>
    <w:rsid w:val="00AB61A5"/>
    <w:rsid w:val="00AB644F"/>
    <w:rsid w:val="00AB65A1"/>
    <w:rsid w:val="00AC0130"/>
    <w:rsid w:val="00AC09D9"/>
    <w:rsid w:val="00AC0CA7"/>
    <w:rsid w:val="00AC1814"/>
    <w:rsid w:val="00AC1908"/>
    <w:rsid w:val="00AC27FC"/>
    <w:rsid w:val="00AC2C9A"/>
    <w:rsid w:val="00AC33E5"/>
    <w:rsid w:val="00AC3475"/>
    <w:rsid w:val="00AC3587"/>
    <w:rsid w:val="00AC37E2"/>
    <w:rsid w:val="00AC3D07"/>
    <w:rsid w:val="00AC3E1C"/>
    <w:rsid w:val="00AC4148"/>
    <w:rsid w:val="00AC42D1"/>
    <w:rsid w:val="00AC4EFB"/>
    <w:rsid w:val="00AC546B"/>
    <w:rsid w:val="00AC5A30"/>
    <w:rsid w:val="00AC6542"/>
    <w:rsid w:val="00AC6A4B"/>
    <w:rsid w:val="00AC6E40"/>
    <w:rsid w:val="00AC7345"/>
    <w:rsid w:val="00AC73E8"/>
    <w:rsid w:val="00AC74DD"/>
    <w:rsid w:val="00AC75AF"/>
    <w:rsid w:val="00AD0866"/>
    <w:rsid w:val="00AD0B1B"/>
    <w:rsid w:val="00AD0C4C"/>
    <w:rsid w:val="00AD0E4C"/>
    <w:rsid w:val="00AD1083"/>
    <w:rsid w:val="00AD126F"/>
    <w:rsid w:val="00AD1382"/>
    <w:rsid w:val="00AD1602"/>
    <w:rsid w:val="00AD1915"/>
    <w:rsid w:val="00AD1EDA"/>
    <w:rsid w:val="00AD2215"/>
    <w:rsid w:val="00AD25DE"/>
    <w:rsid w:val="00AD27F2"/>
    <w:rsid w:val="00AD31CF"/>
    <w:rsid w:val="00AD3421"/>
    <w:rsid w:val="00AD367D"/>
    <w:rsid w:val="00AD4030"/>
    <w:rsid w:val="00AD4043"/>
    <w:rsid w:val="00AD413F"/>
    <w:rsid w:val="00AD6921"/>
    <w:rsid w:val="00AD6D90"/>
    <w:rsid w:val="00AD6DA0"/>
    <w:rsid w:val="00AD6DB2"/>
    <w:rsid w:val="00AD71ED"/>
    <w:rsid w:val="00AD7244"/>
    <w:rsid w:val="00AD7D49"/>
    <w:rsid w:val="00AE12E1"/>
    <w:rsid w:val="00AE13C6"/>
    <w:rsid w:val="00AE2029"/>
    <w:rsid w:val="00AE2430"/>
    <w:rsid w:val="00AE2E08"/>
    <w:rsid w:val="00AE2EBC"/>
    <w:rsid w:val="00AE40EA"/>
    <w:rsid w:val="00AE46AB"/>
    <w:rsid w:val="00AE4E93"/>
    <w:rsid w:val="00AE5C29"/>
    <w:rsid w:val="00AE623F"/>
    <w:rsid w:val="00AE6251"/>
    <w:rsid w:val="00AE7D62"/>
    <w:rsid w:val="00AE7E41"/>
    <w:rsid w:val="00AF0100"/>
    <w:rsid w:val="00AF0640"/>
    <w:rsid w:val="00AF0848"/>
    <w:rsid w:val="00AF0898"/>
    <w:rsid w:val="00AF0980"/>
    <w:rsid w:val="00AF09CB"/>
    <w:rsid w:val="00AF138D"/>
    <w:rsid w:val="00AF14C1"/>
    <w:rsid w:val="00AF1822"/>
    <w:rsid w:val="00AF1926"/>
    <w:rsid w:val="00AF1C71"/>
    <w:rsid w:val="00AF1D39"/>
    <w:rsid w:val="00AF246A"/>
    <w:rsid w:val="00AF25E2"/>
    <w:rsid w:val="00AF2880"/>
    <w:rsid w:val="00AF2B44"/>
    <w:rsid w:val="00AF42B4"/>
    <w:rsid w:val="00AF42ED"/>
    <w:rsid w:val="00AF4747"/>
    <w:rsid w:val="00AF484D"/>
    <w:rsid w:val="00AF4AE2"/>
    <w:rsid w:val="00AF4DE4"/>
    <w:rsid w:val="00AF4F42"/>
    <w:rsid w:val="00AF5563"/>
    <w:rsid w:val="00AF5921"/>
    <w:rsid w:val="00AF5AB4"/>
    <w:rsid w:val="00AF6516"/>
    <w:rsid w:val="00AF6642"/>
    <w:rsid w:val="00AF6A64"/>
    <w:rsid w:val="00AF6AF5"/>
    <w:rsid w:val="00AF74B2"/>
    <w:rsid w:val="00AF752B"/>
    <w:rsid w:val="00AF78F3"/>
    <w:rsid w:val="00B00E92"/>
    <w:rsid w:val="00B00EC0"/>
    <w:rsid w:val="00B014FD"/>
    <w:rsid w:val="00B01BF4"/>
    <w:rsid w:val="00B01DC6"/>
    <w:rsid w:val="00B01F63"/>
    <w:rsid w:val="00B021FF"/>
    <w:rsid w:val="00B0220E"/>
    <w:rsid w:val="00B02488"/>
    <w:rsid w:val="00B02D5A"/>
    <w:rsid w:val="00B02EF3"/>
    <w:rsid w:val="00B03198"/>
    <w:rsid w:val="00B036D2"/>
    <w:rsid w:val="00B04E86"/>
    <w:rsid w:val="00B05097"/>
    <w:rsid w:val="00B0511F"/>
    <w:rsid w:val="00B05555"/>
    <w:rsid w:val="00B05E0C"/>
    <w:rsid w:val="00B06980"/>
    <w:rsid w:val="00B06D30"/>
    <w:rsid w:val="00B07DDB"/>
    <w:rsid w:val="00B105A7"/>
    <w:rsid w:val="00B108F0"/>
    <w:rsid w:val="00B10F39"/>
    <w:rsid w:val="00B11D1F"/>
    <w:rsid w:val="00B11DCD"/>
    <w:rsid w:val="00B12599"/>
    <w:rsid w:val="00B1266D"/>
    <w:rsid w:val="00B12A59"/>
    <w:rsid w:val="00B12D39"/>
    <w:rsid w:val="00B13EBD"/>
    <w:rsid w:val="00B140AB"/>
    <w:rsid w:val="00B1413F"/>
    <w:rsid w:val="00B14395"/>
    <w:rsid w:val="00B14410"/>
    <w:rsid w:val="00B14EA1"/>
    <w:rsid w:val="00B14EC3"/>
    <w:rsid w:val="00B15565"/>
    <w:rsid w:val="00B159B3"/>
    <w:rsid w:val="00B15BCD"/>
    <w:rsid w:val="00B1687C"/>
    <w:rsid w:val="00B16A6E"/>
    <w:rsid w:val="00B17061"/>
    <w:rsid w:val="00B172A9"/>
    <w:rsid w:val="00B17817"/>
    <w:rsid w:val="00B17B11"/>
    <w:rsid w:val="00B17FCD"/>
    <w:rsid w:val="00B20053"/>
    <w:rsid w:val="00B206CE"/>
    <w:rsid w:val="00B2070F"/>
    <w:rsid w:val="00B20C39"/>
    <w:rsid w:val="00B20E77"/>
    <w:rsid w:val="00B211AB"/>
    <w:rsid w:val="00B217FB"/>
    <w:rsid w:val="00B2188E"/>
    <w:rsid w:val="00B21B78"/>
    <w:rsid w:val="00B21F92"/>
    <w:rsid w:val="00B22F31"/>
    <w:rsid w:val="00B2331F"/>
    <w:rsid w:val="00B24020"/>
    <w:rsid w:val="00B24384"/>
    <w:rsid w:val="00B243C9"/>
    <w:rsid w:val="00B251FE"/>
    <w:rsid w:val="00B25500"/>
    <w:rsid w:val="00B26374"/>
    <w:rsid w:val="00B265A2"/>
    <w:rsid w:val="00B26743"/>
    <w:rsid w:val="00B26872"/>
    <w:rsid w:val="00B268EC"/>
    <w:rsid w:val="00B26BCE"/>
    <w:rsid w:val="00B26FBD"/>
    <w:rsid w:val="00B27353"/>
    <w:rsid w:val="00B277C7"/>
    <w:rsid w:val="00B27D1E"/>
    <w:rsid w:val="00B302DC"/>
    <w:rsid w:val="00B303AE"/>
    <w:rsid w:val="00B31297"/>
    <w:rsid w:val="00B312DA"/>
    <w:rsid w:val="00B313DA"/>
    <w:rsid w:val="00B317AA"/>
    <w:rsid w:val="00B31861"/>
    <w:rsid w:val="00B3194D"/>
    <w:rsid w:val="00B324DE"/>
    <w:rsid w:val="00B32536"/>
    <w:rsid w:val="00B32C09"/>
    <w:rsid w:val="00B33660"/>
    <w:rsid w:val="00B338CB"/>
    <w:rsid w:val="00B3397F"/>
    <w:rsid w:val="00B33A5B"/>
    <w:rsid w:val="00B341C4"/>
    <w:rsid w:val="00B341D1"/>
    <w:rsid w:val="00B344EC"/>
    <w:rsid w:val="00B34775"/>
    <w:rsid w:val="00B348C2"/>
    <w:rsid w:val="00B35286"/>
    <w:rsid w:val="00B3566A"/>
    <w:rsid w:val="00B357DA"/>
    <w:rsid w:val="00B359F6"/>
    <w:rsid w:val="00B360C0"/>
    <w:rsid w:val="00B366B7"/>
    <w:rsid w:val="00B36F32"/>
    <w:rsid w:val="00B370FB"/>
    <w:rsid w:val="00B37482"/>
    <w:rsid w:val="00B37722"/>
    <w:rsid w:val="00B37AD7"/>
    <w:rsid w:val="00B407F3"/>
    <w:rsid w:val="00B41A08"/>
    <w:rsid w:val="00B42980"/>
    <w:rsid w:val="00B436E8"/>
    <w:rsid w:val="00B43A0A"/>
    <w:rsid w:val="00B4487B"/>
    <w:rsid w:val="00B44E0B"/>
    <w:rsid w:val="00B45360"/>
    <w:rsid w:val="00B45B42"/>
    <w:rsid w:val="00B45E23"/>
    <w:rsid w:val="00B45E5B"/>
    <w:rsid w:val="00B46319"/>
    <w:rsid w:val="00B4665B"/>
    <w:rsid w:val="00B46C28"/>
    <w:rsid w:val="00B46DB8"/>
    <w:rsid w:val="00B471B7"/>
    <w:rsid w:val="00B475A9"/>
    <w:rsid w:val="00B4774B"/>
    <w:rsid w:val="00B47A5A"/>
    <w:rsid w:val="00B47B2F"/>
    <w:rsid w:val="00B501AE"/>
    <w:rsid w:val="00B5036C"/>
    <w:rsid w:val="00B506B7"/>
    <w:rsid w:val="00B5091E"/>
    <w:rsid w:val="00B50F7A"/>
    <w:rsid w:val="00B510A8"/>
    <w:rsid w:val="00B514A1"/>
    <w:rsid w:val="00B519E2"/>
    <w:rsid w:val="00B51AB7"/>
    <w:rsid w:val="00B52669"/>
    <w:rsid w:val="00B53421"/>
    <w:rsid w:val="00B539D7"/>
    <w:rsid w:val="00B551DA"/>
    <w:rsid w:val="00B561F5"/>
    <w:rsid w:val="00B56262"/>
    <w:rsid w:val="00B56547"/>
    <w:rsid w:val="00B56590"/>
    <w:rsid w:val="00B5681E"/>
    <w:rsid w:val="00B56837"/>
    <w:rsid w:val="00B56CD5"/>
    <w:rsid w:val="00B56EF5"/>
    <w:rsid w:val="00B571CD"/>
    <w:rsid w:val="00B57632"/>
    <w:rsid w:val="00B5778E"/>
    <w:rsid w:val="00B605DA"/>
    <w:rsid w:val="00B606B8"/>
    <w:rsid w:val="00B60762"/>
    <w:rsid w:val="00B609E7"/>
    <w:rsid w:val="00B60DD8"/>
    <w:rsid w:val="00B616D7"/>
    <w:rsid w:val="00B61CB9"/>
    <w:rsid w:val="00B61DC8"/>
    <w:rsid w:val="00B62098"/>
    <w:rsid w:val="00B623B0"/>
    <w:rsid w:val="00B62598"/>
    <w:rsid w:val="00B63490"/>
    <w:rsid w:val="00B635F0"/>
    <w:rsid w:val="00B63681"/>
    <w:rsid w:val="00B63BA9"/>
    <w:rsid w:val="00B63F3D"/>
    <w:rsid w:val="00B64384"/>
    <w:rsid w:val="00B64577"/>
    <w:rsid w:val="00B64C25"/>
    <w:rsid w:val="00B64C56"/>
    <w:rsid w:val="00B650C5"/>
    <w:rsid w:val="00B65DCF"/>
    <w:rsid w:val="00B6611C"/>
    <w:rsid w:val="00B669A9"/>
    <w:rsid w:val="00B6769D"/>
    <w:rsid w:val="00B67783"/>
    <w:rsid w:val="00B70DC5"/>
    <w:rsid w:val="00B70DDE"/>
    <w:rsid w:val="00B70E03"/>
    <w:rsid w:val="00B710A4"/>
    <w:rsid w:val="00B711DC"/>
    <w:rsid w:val="00B7143E"/>
    <w:rsid w:val="00B7198B"/>
    <w:rsid w:val="00B721A2"/>
    <w:rsid w:val="00B72861"/>
    <w:rsid w:val="00B72AA5"/>
    <w:rsid w:val="00B72E9C"/>
    <w:rsid w:val="00B7365B"/>
    <w:rsid w:val="00B73E8A"/>
    <w:rsid w:val="00B73EAD"/>
    <w:rsid w:val="00B74307"/>
    <w:rsid w:val="00B7488A"/>
    <w:rsid w:val="00B74B09"/>
    <w:rsid w:val="00B74CA3"/>
    <w:rsid w:val="00B75C62"/>
    <w:rsid w:val="00B75F98"/>
    <w:rsid w:val="00B7726F"/>
    <w:rsid w:val="00B77640"/>
    <w:rsid w:val="00B778CE"/>
    <w:rsid w:val="00B77B2C"/>
    <w:rsid w:val="00B77EBC"/>
    <w:rsid w:val="00B77FC4"/>
    <w:rsid w:val="00B8002C"/>
    <w:rsid w:val="00B800A4"/>
    <w:rsid w:val="00B80489"/>
    <w:rsid w:val="00B80618"/>
    <w:rsid w:val="00B80A1D"/>
    <w:rsid w:val="00B810F9"/>
    <w:rsid w:val="00B8112B"/>
    <w:rsid w:val="00B81DD9"/>
    <w:rsid w:val="00B81E55"/>
    <w:rsid w:val="00B8275D"/>
    <w:rsid w:val="00B82CFD"/>
    <w:rsid w:val="00B833F1"/>
    <w:rsid w:val="00B83428"/>
    <w:rsid w:val="00B83BA5"/>
    <w:rsid w:val="00B83CA0"/>
    <w:rsid w:val="00B84235"/>
    <w:rsid w:val="00B846CB"/>
    <w:rsid w:val="00B853E0"/>
    <w:rsid w:val="00B8578B"/>
    <w:rsid w:val="00B85AB0"/>
    <w:rsid w:val="00B85DDC"/>
    <w:rsid w:val="00B865A6"/>
    <w:rsid w:val="00B869F5"/>
    <w:rsid w:val="00B878E0"/>
    <w:rsid w:val="00B87BD2"/>
    <w:rsid w:val="00B90105"/>
    <w:rsid w:val="00B90885"/>
    <w:rsid w:val="00B9088C"/>
    <w:rsid w:val="00B9093E"/>
    <w:rsid w:val="00B911C4"/>
    <w:rsid w:val="00B91C8A"/>
    <w:rsid w:val="00B91D60"/>
    <w:rsid w:val="00B91DF2"/>
    <w:rsid w:val="00B921F9"/>
    <w:rsid w:val="00B92346"/>
    <w:rsid w:val="00B923FA"/>
    <w:rsid w:val="00B927A1"/>
    <w:rsid w:val="00B930CC"/>
    <w:rsid w:val="00B94225"/>
    <w:rsid w:val="00B942E4"/>
    <w:rsid w:val="00B94BDA"/>
    <w:rsid w:val="00B94EBE"/>
    <w:rsid w:val="00B95543"/>
    <w:rsid w:val="00B95715"/>
    <w:rsid w:val="00B95B69"/>
    <w:rsid w:val="00B96369"/>
    <w:rsid w:val="00B96842"/>
    <w:rsid w:val="00B96E7F"/>
    <w:rsid w:val="00BA06F8"/>
    <w:rsid w:val="00BA1CDD"/>
    <w:rsid w:val="00BA1D98"/>
    <w:rsid w:val="00BA1E7B"/>
    <w:rsid w:val="00BA23EB"/>
    <w:rsid w:val="00BA23FF"/>
    <w:rsid w:val="00BA2AEC"/>
    <w:rsid w:val="00BA408E"/>
    <w:rsid w:val="00BA40A7"/>
    <w:rsid w:val="00BA4181"/>
    <w:rsid w:val="00BA44ED"/>
    <w:rsid w:val="00BA4921"/>
    <w:rsid w:val="00BA4DCF"/>
    <w:rsid w:val="00BA5244"/>
    <w:rsid w:val="00BA59A2"/>
    <w:rsid w:val="00BA5F20"/>
    <w:rsid w:val="00BA618B"/>
    <w:rsid w:val="00BA6495"/>
    <w:rsid w:val="00BA64D0"/>
    <w:rsid w:val="00BA672F"/>
    <w:rsid w:val="00BA68AB"/>
    <w:rsid w:val="00BA6C12"/>
    <w:rsid w:val="00BA70A8"/>
    <w:rsid w:val="00BA7795"/>
    <w:rsid w:val="00BA77FF"/>
    <w:rsid w:val="00BA783C"/>
    <w:rsid w:val="00BA7885"/>
    <w:rsid w:val="00BA79B3"/>
    <w:rsid w:val="00BA7A43"/>
    <w:rsid w:val="00BA7EC6"/>
    <w:rsid w:val="00BB00B2"/>
    <w:rsid w:val="00BB0251"/>
    <w:rsid w:val="00BB0550"/>
    <w:rsid w:val="00BB0A71"/>
    <w:rsid w:val="00BB0D0B"/>
    <w:rsid w:val="00BB102D"/>
    <w:rsid w:val="00BB1182"/>
    <w:rsid w:val="00BB11C8"/>
    <w:rsid w:val="00BB179C"/>
    <w:rsid w:val="00BB1ADE"/>
    <w:rsid w:val="00BB1B50"/>
    <w:rsid w:val="00BB287D"/>
    <w:rsid w:val="00BB2CC1"/>
    <w:rsid w:val="00BB2DEC"/>
    <w:rsid w:val="00BB355D"/>
    <w:rsid w:val="00BB3914"/>
    <w:rsid w:val="00BB44AB"/>
    <w:rsid w:val="00BB4647"/>
    <w:rsid w:val="00BB479A"/>
    <w:rsid w:val="00BB48D5"/>
    <w:rsid w:val="00BB5023"/>
    <w:rsid w:val="00BB5529"/>
    <w:rsid w:val="00BB567F"/>
    <w:rsid w:val="00BB5940"/>
    <w:rsid w:val="00BB5BB5"/>
    <w:rsid w:val="00BB5D85"/>
    <w:rsid w:val="00BB636E"/>
    <w:rsid w:val="00BB705D"/>
    <w:rsid w:val="00BB79CA"/>
    <w:rsid w:val="00BB7D6C"/>
    <w:rsid w:val="00BC0059"/>
    <w:rsid w:val="00BC0278"/>
    <w:rsid w:val="00BC0334"/>
    <w:rsid w:val="00BC06D1"/>
    <w:rsid w:val="00BC0852"/>
    <w:rsid w:val="00BC0882"/>
    <w:rsid w:val="00BC0ABD"/>
    <w:rsid w:val="00BC0AE2"/>
    <w:rsid w:val="00BC1EBA"/>
    <w:rsid w:val="00BC27D8"/>
    <w:rsid w:val="00BC3165"/>
    <w:rsid w:val="00BC34DA"/>
    <w:rsid w:val="00BC3969"/>
    <w:rsid w:val="00BC3DCC"/>
    <w:rsid w:val="00BC3EF1"/>
    <w:rsid w:val="00BC42A8"/>
    <w:rsid w:val="00BC51F5"/>
    <w:rsid w:val="00BC5952"/>
    <w:rsid w:val="00BC5C4A"/>
    <w:rsid w:val="00BC5CA6"/>
    <w:rsid w:val="00BC6ECE"/>
    <w:rsid w:val="00BC7032"/>
    <w:rsid w:val="00BC72E4"/>
    <w:rsid w:val="00BC799B"/>
    <w:rsid w:val="00BC7F05"/>
    <w:rsid w:val="00BD0163"/>
    <w:rsid w:val="00BD01FB"/>
    <w:rsid w:val="00BD0832"/>
    <w:rsid w:val="00BD0887"/>
    <w:rsid w:val="00BD166F"/>
    <w:rsid w:val="00BD1A80"/>
    <w:rsid w:val="00BD2563"/>
    <w:rsid w:val="00BD290D"/>
    <w:rsid w:val="00BD33C0"/>
    <w:rsid w:val="00BD33FF"/>
    <w:rsid w:val="00BD57ED"/>
    <w:rsid w:val="00BD64EB"/>
    <w:rsid w:val="00BD6556"/>
    <w:rsid w:val="00BD65F2"/>
    <w:rsid w:val="00BD6A13"/>
    <w:rsid w:val="00BD6A14"/>
    <w:rsid w:val="00BD7D2E"/>
    <w:rsid w:val="00BE0434"/>
    <w:rsid w:val="00BE05ED"/>
    <w:rsid w:val="00BE1319"/>
    <w:rsid w:val="00BE1620"/>
    <w:rsid w:val="00BE1975"/>
    <w:rsid w:val="00BE1EC2"/>
    <w:rsid w:val="00BE2277"/>
    <w:rsid w:val="00BE2297"/>
    <w:rsid w:val="00BE23F1"/>
    <w:rsid w:val="00BE38B1"/>
    <w:rsid w:val="00BE47FF"/>
    <w:rsid w:val="00BE5279"/>
    <w:rsid w:val="00BE54E6"/>
    <w:rsid w:val="00BE56B2"/>
    <w:rsid w:val="00BE606C"/>
    <w:rsid w:val="00BE6CB5"/>
    <w:rsid w:val="00BE6D72"/>
    <w:rsid w:val="00BE75A0"/>
    <w:rsid w:val="00BF001F"/>
    <w:rsid w:val="00BF0586"/>
    <w:rsid w:val="00BF0A3C"/>
    <w:rsid w:val="00BF127C"/>
    <w:rsid w:val="00BF194B"/>
    <w:rsid w:val="00BF1ADF"/>
    <w:rsid w:val="00BF1D37"/>
    <w:rsid w:val="00BF2988"/>
    <w:rsid w:val="00BF2E14"/>
    <w:rsid w:val="00BF3719"/>
    <w:rsid w:val="00BF545D"/>
    <w:rsid w:val="00BF55C4"/>
    <w:rsid w:val="00BF57F8"/>
    <w:rsid w:val="00BF5CAD"/>
    <w:rsid w:val="00BF664A"/>
    <w:rsid w:val="00BF6BBD"/>
    <w:rsid w:val="00BF743E"/>
    <w:rsid w:val="00BF784F"/>
    <w:rsid w:val="00BF7DC9"/>
    <w:rsid w:val="00BF7EAB"/>
    <w:rsid w:val="00C01206"/>
    <w:rsid w:val="00C01D25"/>
    <w:rsid w:val="00C01FB1"/>
    <w:rsid w:val="00C02347"/>
    <w:rsid w:val="00C027CA"/>
    <w:rsid w:val="00C02F7C"/>
    <w:rsid w:val="00C03097"/>
    <w:rsid w:val="00C034B2"/>
    <w:rsid w:val="00C034C8"/>
    <w:rsid w:val="00C035C9"/>
    <w:rsid w:val="00C041C8"/>
    <w:rsid w:val="00C0440E"/>
    <w:rsid w:val="00C046B1"/>
    <w:rsid w:val="00C04C76"/>
    <w:rsid w:val="00C06907"/>
    <w:rsid w:val="00C06BBB"/>
    <w:rsid w:val="00C06E6C"/>
    <w:rsid w:val="00C06FB2"/>
    <w:rsid w:val="00C07B1F"/>
    <w:rsid w:val="00C07D53"/>
    <w:rsid w:val="00C100A3"/>
    <w:rsid w:val="00C10507"/>
    <w:rsid w:val="00C10E5C"/>
    <w:rsid w:val="00C10FBD"/>
    <w:rsid w:val="00C11064"/>
    <w:rsid w:val="00C1123F"/>
    <w:rsid w:val="00C1142C"/>
    <w:rsid w:val="00C11FC0"/>
    <w:rsid w:val="00C122E8"/>
    <w:rsid w:val="00C12603"/>
    <w:rsid w:val="00C12AD0"/>
    <w:rsid w:val="00C12BD1"/>
    <w:rsid w:val="00C13570"/>
    <w:rsid w:val="00C143C6"/>
    <w:rsid w:val="00C1493E"/>
    <w:rsid w:val="00C15A2C"/>
    <w:rsid w:val="00C160E8"/>
    <w:rsid w:val="00C16551"/>
    <w:rsid w:val="00C16AB9"/>
    <w:rsid w:val="00C17315"/>
    <w:rsid w:val="00C1752B"/>
    <w:rsid w:val="00C1792C"/>
    <w:rsid w:val="00C20597"/>
    <w:rsid w:val="00C209F0"/>
    <w:rsid w:val="00C210B2"/>
    <w:rsid w:val="00C21124"/>
    <w:rsid w:val="00C21660"/>
    <w:rsid w:val="00C219F0"/>
    <w:rsid w:val="00C21E00"/>
    <w:rsid w:val="00C22829"/>
    <w:rsid w:val="00C23816"/>
    <w:rsid w:val="00C23C8B"/>
    <w:rsid w:val="00C23CFF"/>
    <w:rsid w:val="00C23E04"/>
    <w:rsid w:val="00C23E3B"/>
    <w:rsid w:val="00C23E53"/>
    <w:rsid w:val="00C23E7F"/>
    <w:rsid w:val="00C2447F"/>
    <w:rsid w:val="00C24828"/>
    <w:rsid w:val="00C24ED2"/>
    <w:rsid w:val="00C24FDB"/>
    <w:rsid w:val="00C250BA"/>
    <w:rsid w:val="00C26D83"/>
    <w:rsid w:val="00C26F96"/>
    <w:rsid w:val="00C27282"/>
    <w:rsid w:val="00C27384"/>
    <w:rsid w:val="00C278CF"/>
    <w:rsid w:val="00C27CA9"/>
    <w:rsid w:val="00C304F2"/>
    <w:rsid w:val="00C305C5"/>
    <w:rsid w:val="00C308BE"/>
    <w:rsid w:val="00C30EEB"/>
    <w:rsid w:val="00C30EF6"/>
    <w:rsid w:val="00C314EF"/>
    <w:rsid w:val="00C31AF6"/>
    <w:rsid w:val="00C321AB"/>
    <w:rsid w:val="00C32FF4"/>
    <w:rsid w:val="00C33AB6"/>
    <w:rsid w:val="00C34324"/>
    <w:rsid w:val="00C34371"/>
    <w:rsid w:val="00C34703"/>
    <w:rsid w:val="00C34B35"/>
    <w:rsid w:val="00C353C6"/>
    <w:rsid w:val="00C3553C"/>
    <w:rsid w:val="00C35761"/>
    <w:rsid w:val="00C358F8"/>
    <w:rsid w:val="00C3598E"/>
    <w:rsid w:val="00C35D9F"/>
    <w:rsid w:val="00C35E59"/>
    <w:rsid w:val="00C35F37"/>
    <w:rsid w:val="00C367FA"/>
    <w:rsid w:val="00C369F8"/>
    <w:rsid w:val="00C36BED"/>
    <w:rsid w:val="00C36C42"/>
    <w:rsid w:val="00C36D8F"/>
    <w:rsid w:val="00C3741E"/>
    <w:rsid w:val="00C377EE"/>
    <w:rsid w:val="00C37EAB"/>
    <w:rsid w:val="00C403D6"/>
    <w:rsid w:val="00C407C5"/>
    <w:rsid w:val="00C408FD"/>
    <w:rsid w:val="00C409F3"/>
    <w:rsid w:val="00C40D07"/>
    <w:rsid w:val="00C40E1A"/>
    <w:rsid w:val="00C41AFD"/>
    <w:rsid w:val="00C422DC"/>
    <w:rsid w:val="00C427E5"/>
    <w:rsid w:val="00C42D33"/>
    <w:rsid w:val="00C43105"/>
    <w:rsid w:val="00C434E7"/>
    <w:rsid w:val="00C43780"/>
    <w:rsid w:val="00C446C9"/>
    <w:rsid w:val="00C447B0"/>
    <w:rsid w:val="00C44CF1"/>
    <w:rsid w:val="00C4542A"/>
    <w:rsid w:val="00C456A1"/>
    <w:rsid w:val="00C45871"/>
    <w:rsid w:val="00C45FCF"/>
    <w:rsid w:val="00C46469"/>
    <w:rsid w:val="00C464B6"/>
    <w:rsid w:val="00C46C9A"/>
    <w:rsid w:val="00C46D89"/>
    <w:rsid w:val="00C47244"/>
    <w:rsid w:val="00C47578"/>
    <w:rsid w:val="00C4770E"/>
    <w:rsid w:val="00C4786C"/>
    <w:rsid w:val="00C478BE"/>
    <w:rsid w:val="00C47C91"/>
    <w:rsid w:val="00C5038B"/>
    <w:rsid w:val="00C503D6"/>
    <w:rsid w:val="00C51CDF"/>
    <w:rsid w:val="00C51DAB"/>
    <w:rsid w:val="00C51F69"/>
    <w:rsid w:val="00C52128"/>
    <w:rsid w:val="00C529B8"/>
    <w:rsid w:val="00C53038"/>
    <w:rsid w:val="00C531E9"/>
    <w:rsid w:val="00C53F71"/>
    <w:rsid w:val="00C54405"/>
    <w:rsid w:val="00C545BF"/>
    <w:rsid w:val="00C54616"/>
    <w:rsid w:val="00C550DB"/>
    <w:rsid w:val="00C557B1"/>
    <w:rsid w:val="00C56384"/>
    <w:rsid w:val="00C60127"/>
    <w:rsid w:val="00C601DB"/>
    <w:rsid w:val="00C6029F"/>
    <w:rsid w:val="00C60388"/>
    <w:rsid w:val="00C61420"/>
    <w:rsid w:val="00C61D01"/>
    <w:rsid w:val="00C61E53"/>
    <w:rsid w:val="00C63149"/>
    <w:rsid w:val="00C63170"/>
    <w:rsid w:val="00C6343C"/>
    <w:rsid w:val="00C63681"/>
    <w:rsid w:val="00C63B88"/>
    <w:rsid w:val="00C63E51"/>
    <w:rsid w:val="00C6443D"/>
    <w:rsid w:val="00C647CE"/>
    <w:rsid w:val="00C64B4B"/>
    <w:rsid w:val="00C64E96"/>
    <w:rsid w:val="00C6538C"/>
    <w:rsid w:val="00C66088"/>
    <w:rsid w:val="00C660B3"/>
    <w:rsid w:val="00C6650D"/>
    <w:rsid w:val="00C66740"/>
    <w:rsid w:val="00C6682E"/>
    <w:rsid w:val="00C66D96"/>
    <w:rsid w:val="00C70604"/>
    <w:rsid w:val="00C70955"/>
    <w:rsid w:val="00C7117B"/>
    <w:rsid w:val="00C7144B"/>
    <w:rsid w:val="00C71CEA"/>
    <w:rsid w:val="00C72045"/>
    <w:rsid w:val="00C720CF"/>
    <w:rsid w:val="00C726E3"/>
    <w:rsid w:val="00C72779"/>
    <w:rsid w:val="00C727F0"/>
    <w:rsid w:val="00C72869"/>
    <w:rsid w:val="00C72D85"/>
    <w:rsid w:val="00C72ECE"/>
    <w:rsid w:val="00C72FFC"/>
    <w:rsid w:val="00C730B6"/>
    <w:rsid w:val="00C73218"/>
    <w:rsid w:val="00C74452"/>
    <w:rsid w:val="00C7453E"/>
    <w:rsid w:val="00C7492F"/>
    <w:rsid w:val="00C74999"/>
    <w:rsid w:val="00C74BB7"/>
    <w:rsid w:val="00C74D30"/>
    <w:rsid w:val="00C75131"/>
    <w:rsid w:val="00C75226"/>
    <w:rsid w:val="00C75694"/>
    <w:rsid w:val="00C76ADD"/>
    <w:rsid w:val="00C77067"/>
    <w:rsid w:val="00C77243"/>
    <w:rsid w:val="00C779A0"/>
    <w:rsid w:val="00C80480"/>
    <w:rsid w:val="00C81EF2"/>
    <w:rsid w:val="00C82B54"/>
    <w:rsid w:val="00C82B9F"/>
    <w:rsid w:val="00C8329B"/>
    <w:rsid w:val="00C83715"/>
    <w:rsid w:val="00C83C58"/>
    <w:rsid w:val="00C83D58"/>
    <w:rsid w:val="00C83FAD"/>
    <w:rsid w:val="00C8534D"/>
    <w:rsid w:val="00C86067"/>
    <w:rsid w:val="00C86102"/>
    <w:rsid w:val="00C86115"/>
    <w:rsid w:val="00C864B8"/>
    <w:rsid w:val="00C8669B"/>
    <w:rsid w:val="00C86C89"/>
    <w:rsid w:val="00C86D88"/>
    <w:rsid w:val="00C86FFE"/>
    <w:rsid w:val="00C87155"/>
    <w:rsid w:val="00C8726D"/>
    <w:rsid w:val="00C87770"/>
    <w:rsid w:val="00C9070A"/>
    <w:rsid w:val="00C907FE"/>
    <w:rsid w:val="00C90B46"/>
    <w:rsid w:val="00C91955"/>
    <w:rsid w:val="00C91B09"/>
    <w:rsid w:val="00C91E31"/>
    <w:rsid w:val="00C923FA"/>
    <w:rsid w:val="00C92D37"/>
    <w:rsid w:val="00C93061"/>
    <w:rsid w:val="00C93346"/>
    <w:rsid w:val="00C933AC"/>
    <w:rsid w:val="00C9349F"/>
    <w:rsid w:val="00C940B8"/>
    <w:rsid w:val="00C942BA"/>
    <w:rsid w:val="00C946CC"/>
    <w:rsid w:val="00C948C3"/>
    <w:rsid w:val="00C954E8"/>
    <w:rsid w:val="00C95939"/>
    <w:rsid w:val="00C9596D"/>
    <w:rsid w:val="00C9674E"/>
    <w:rsid w:val="00C96E5A"/>
    <w:rsid w:val="00C97576"/>
    <w:rsid w:val="00C9786D"/>
    <w:rsid w:val="00C97A16"/>
    <w:rsid w:val="00CA01A9"/>
    <w:rsid w:val="00CA0547"/>
    <w:rsid w:val="00CA0BB3"/>
    <w:rsid w:val="00CA10FE"/>
    <w:rsid w:val="00CA11A3"/>
    <w:rsid w:val="00CA2192"/>
    <w:rsid w:val="00CA2DF7"/>
    <w:rsid w:val="00CA36C8"/>
    <w:rsid w:val="00CA3864"/>
    <w:rsid w:val="00CA3E4E"/>
    <w:rsid w:val="00CA3F03"/>
    <w:rsid w:val="00CA4B73"/>
    <w:rsid w:val="00CA4C75"/>
    <w:rsid w:val="00CA5AE8"/>
    <w:rsid w:val="00CA5E10"/>
    <w:rsid w:val="00CA639F"/>
    <w:rsid w:val="00CA63CB"/>
    <w:rsid w:val="00CA6D1E"/>
    <w:rsid w:val="00CA6F89"/>
    <w:rsid w:val="00CA7272"/>
    <w:rsid w:val="00CA73AE"/>
    <w:rsid w:val="00CA7774"/>
    <w:rsid w:val="00CA7A08"/>
    <w:rsid w:val="00CB00E5"/>
    <w:rsid w:val="00CB032A"/>
    <w:rsid w:val="00CB07CF"/>
    <w:rsid w:val="00CB1A11"/>
    <w:rsid w:val="00CB208F"/>
    <w:rsid w:val="00CB2215"/>
    <w:rsid w:val="00CB27F3"/>
    <w:rsid w:val="00CB288A"/>
    <w:rsid w:val="00CB2B7A"/>
    <w:rsid w:val="00CB309B"/>
    <w:rsid w:val="00CB3493"/>
    <w:rsid w:val="00CB39C2"/>
    <w:rsid w:val="00CB3B19"/>
    <w:rsid w:val="00CB3B6A"/>
    <w:rsid w:val="00CB5271"/>
    <w:rsid w:val="00CB571B"/>
    <w:rsid w:val="00CB5A4E"/>
    <w:rsid w:val="00CB5AD8"/>
    <w:rsid w:val="00CB5F81"/>
    <w:rsid w:val="00CB793A"/>
    <w:rsid w:val="00CC05F9"/>
    <w:rsid w:val="00CC0A27"/>
    <w:rsid w:val="00CC0D1E"/>
    <w:rsid w:val="00CC12CD"/>
    <w:rsid w:val="00CC1704"/>
    <w:rsid w:val="00CC198F"/>
    <w:rsid w:val="00CC24D4"/>
    <w:rsid w:val="00CC2771"/>
    <w:rsid w:val="00CC2937"/>
    <w:rsid w:val="00CC2DB8"/>
    <w:rsid w:val="00CC32A9"/>
    <w:rsid w:val="00CC387F"/>
    <w:rsid w:val="00CC3C45"/>
    <w:rsid w:val="00CC3D59"/>
    <w:rsid w:val="00CC40D3"/>
    <w:rsid w:val="00CC448A"/>
    <w:rsid w:val="00CC50AA"/>
    <w:rsid w:val="00CC53B3"/>
    <w:rsid w:val="00CC5B93"/>
    <w:rsid w:val="00CC5E07"/>
    <w:rsid w:val="00CC618B"/>
    <w:rsid w:val="00CC6324"/>
    <w:rsid w:val="00CC6843"/>
    <w:rsid w:val="00CC6897"/>
    <w:rsid w:val="00CC7072"/>
    <w:rsid w:val="00CC797A"/>
    <w:rsid w:val="00CC7A6D"/>
    <w:rsid w:val="00CC7CF0"/>
    <w:rsid w:val="00CD2464"/>
    <w:rsid w:val="00CD27B8"/>
    <w:rsid w:val="00CD3C39"/>
    <w:rsid w:val="00CD3C7C"/>
    <w:rsid w:val="00CD4094"/>
    <w:rsid w:val="00CD417C"/>
    <w:rsid w:val="00CD4A5F"/>
    <w:rsid w:val="00CD525A"/>
    <w:rsid w:val="00CD5DF2"/>
    <w:rsid w:val="00CD5EE8"/>
    <w:rsid w:val="00CD701D"/>
    <w:rsid w:val="00CD7306"/>
    <w:rsid w:val="00CD7751"/>
    <w:rsid w:val="00CD791D"/>
    <w:rsid w:val="00CD7ACF"/>
    <w:rsid w:val="00CD7F4C"/>
    <w:rsid w:val="00CE0506"/>
    <w:rsid w:val="00CE060F"/>
    <w:rsid w:val="00CE0F3B"/>
    <w:rsid w:val="00CE15D4"/>
    <w:rsid w:val="00CE1652"/>
    <w:rsid w:val="00CE1C84"/>
    <w:rsid w:val="00CE1FF2"/>
    <w:rsid w:val="00CE230C"/>
    <w:rsid w:val="00CE26AC"/>
    <w:rsid w:val="00CE2E2F"/>
    <w:rsid w:val="00CE3463"/>
    <w:rsid w:val="00CE36CC"/>
    <w:rsid w:val="00CE4584"/>
    <w:rsid w:val="00CE458B"/>
    <w:rsid w:val="00CE48D5"/>
    <w:rsid w:val="00CE4E6F"/>
    <w:rsid w:val="00CE5E68"/>
    <w:rsid w:val="00CE605E"/>
    <w:rsid w:val="00CE61E9"/>
    <w:rsid w:val="00CE6406"/>
    <w:rsid w:val="00CE6490"/>
    <w:rsid w:val="00CE6595"/>
    <w:rsid w:val="00CE7386"/>
    <w:rsid w:val="00CE7721"/>
    <w:rsid w:val="00CE7909"/>
    <w:rsid w:val="00CF002F"/>
    <w:rsid w:val="00CF036E"/>
    <w:rsid w:val="00CF07FE"/>
    <w:rsid w:val="00CF0824"/>
    <w:rsid w:val="00CF0A35"/>
    <w:rsid w:val="00CF0B6A"/>
    <w:rsid w:val="00CF0F7B"/>
    <w:rsid w:val="00CF1732"/>
    <w:rsid w:val="00CF194F"/>
    <w:rsid w:val="00CF1D66"/>
    <w:rsid w:val="00CF2974"/>
    <w:rsid w:val="00CF2D89"/>
    <w:rsid w:val="00CF3426"/>
    <w:rsid w:val="00CF35E8"/>
    <w:rsid w:val="00CF392D"/>
    <w:rsid w:val="00CF3B07"/>
    <w:rsid w:val="00CF45F0"/>
    <w:rsid w:val="00CF4656"/>
    <w:rsid w:val="00CF4B8C"/>
    <w:rsid w:val="00CF4F92"/>
    <w:rsid w:val="00CF4FED"/>
    <w:rsid w:val="00CF5032"/>
    <w:rsid w:val="00CF50BD"/>
    <w:rsid w:val="00CF560E"/>
    <w:rsid w:val="00CF5B61"/>
    <w:rsid w:val="00CF5F84"/>
    <w:rsid w:val="00CF5FAD"/>
    <w:rsid w:val="00CF62EA"/>
    <w:rsid w:val="00CF6E64"/>
    <w:rsid w:val="00CF6F74"/>
    <w:rsid w:val="00CF77F9"/>
    <w:rsid w:val="00D00AB6"/>
    <w:rsid w:val="00D00FAC"/>
    <w:rsid w:val="00D00FBD"/>
    <w:rsid w:val="00D0151B"/>
    <w:rsid w:val="00D01781"/>
    <w:rsid w:val="00D01F0B"/>
    <w:rsid w:val="00D0202D"/>
    <w:rsid w:val="00D02101"/>
    <w:rsid w:val="00D024BA"/>
    <w:rsid w:val="00D024FB"/>
    <w:rsid w:val="00D02781"/>
    <w:rsid w:val="00D02D91"/>
    <w:rsid w:val="00D02E40"/>
    <w:rsid w:val="00D032E0"/>
    <w:rsid w:val="00D03B49"/>
    <w:rsid w:val="00D04132"/>
    <w:rsid w:val="00D042D0"/>
    <w:rsid w:val="00D04347"/>
    <w:rsid w:val="00D0451F"/>
    <w:rsid w:val="00D049A6"/>
    <w:rsid w:val="00D04CA7"/>
    <w:rsid w:val="00D053A5"/>
    <w:rsid w:val="00D0552B"/>
    <w:rsid w:val="00D05668"/>
    <w:rsid w:val="00D056B6"/>
    <w:rsid w:val="00D05890"/>
    <w:rsid w:val="00D05AAE"/>
    <w:rsid w:val="00D061DB"/>
    <w:rsid w:val="00D0667B"/>
    <w:rsid w:val="00D069F7"/>
    <w:rsid w:val="00D06F26"/>
    <w:rsid w:val="00D0719D"/>
    <w:rsid w:val="00D07272"/>
    <w:rsid w:val="00D0753D"/>
    <w:rsid w:val="00D0786B"/>
    <w:rsid w:val="00D10176"/>
    <w:rsid w:val="00D1180B"/>
    <w:rsid w:val="00D11A98"/>
    <w:rsid w:val="00D11F31"/>
    <w:rsid w:val="00D121B1"/>
    <w:rsid w:val="00D1268C"/>
    <w:rsid w:val="00D12796"/>
    <w:rsid w:val="00D12E22"/>
    <w:rsid w:val="00D12EA4"/>
    <w:rsid w:val="00D12FBB"/>
    <w:rsid w:val="00D131DA"/>
    <w:rsid w:val="00D138DF"/>
    <w:rsid w:val="00D13BD6"/>
    <w:rsid w:val="00D13FFA"/>
    <w:rsid w:val="00D142B7"/>
    <w:rsid w:val="00D14452"/>
    <w:rsid w:val="00D14D92"/>
    <w:rsid w:val="00D1500A"/>
    <w:rsid w:val="00D151D0"/>
    <w:rsid w:val="00D15892"/>
    <w:rsid w:val="00D15BA9"/>
    <w:rsid w:val="00D15F3C"/>
    <w:rsid w:val="00D16451"/>
    <w:rsid w:val="00D1697D"/>
    <w:rsid w:val="00D17012"/>
    <w:rsid w:val="00D17475"/>
    <w:rsid w:val="00D17B9B"/>
    <w:rsid w:val="00D17D91"/>
    <w:rsid w:val="00D20087"/>
    <w:rsid w:val="00D200B8"/>
    <w:rsid w:val="00D206D1"/>
    <w:rsid w:val="00D209AD"/>
    <w:rsid w:val="00D20E3B"/>
    <w:rsid w:val="00D20F51"/>
    <w:rsid w:val="00D2114C"/>
    <w:rsid w:val="00D21811"/>
    <w:rsid w:val="00D21AAB"/>
    <w:rsid w:val="00D21DFD"/>
    <w:rsid w:val="00D221BA"/>
    <w:rsid w:val="00D22877"/>
    <w:rsid w:val="00D22F72"/>
    <w:rsid w:val="00D23188"/>
    <w:rsid w:val="00D23340"/>
    <w:rsid w:val="00D24B71"/>
    <w:rsid w:val="00D257DE"/>
    <w:rsid w:val="00D25A5B"/>
    <w:rsid w:val="00D26296"/>
    <w:rsid w:val="00D26802"/>
    <w:rsid w:val="00D26A52"/>
    <w:rsid w:val="00D26BA4"/>
    <w:rsid w:val="00D26EF9"/>
    <w:rsid w:val="00D27196"/>
    <w:rsid w:val="00D27B92"/>
    <w:rsid w:val="00D30047"/>
    <w:rsid w:val="00D30494"/>
    <w:rsid w:val="00D304BE"/>
    <w:rsid w:val="00D305C8"/>
    <w:rsid w:val="00D316FC"/>
    <w:rsid w:val="00D324FF"/>
    <w:rsid w:val="00D328E2"/>
    <w:rsid w:val="00D32A86"/>
    <w:rsid w:val="00D33745"/>
    <w:rsid w:val="00D338EC"/>
    <w:rsid w:val="00D33EDA"/>
    <w:rsid w:val="00D3440F"/>
    <w:rsid w:val="00D35D98"/>
    <w:rsid w:val="00D36038"/>
    <w:rsid w:val="00D36158"/>
    <w:rsid w:val="00D3675B"/>
    <w:rsid w:val="00D367DB"/>
    <w:rsid w:val="00D3721F"/>
    <w:rsid w:val="00D37C71"/>
    <w:rsid w:val="00D4017C"/>
    <w:rsid w:val="00D408F8"/>
    <w:rsid w:val="00D409D9"/>
    <w:rsid w:val="00D40F10"/>
    <w:rsid w:val="00D413EC"/>
    <w:rsid w:val="00D41BA8"/>
    <w:rsid w:val="00D423D0"/>
    <w:rsid w:val="00D42A8E"/>
    <w:rsid w:val="00D42DCE"/>
    <w:rsid w:val="00D432C2"/>
    <w:rsid w:val="00D433E6"/>
    <w:rsid w:val="00D43743"/>
    <w:rsid w:val="00D43C86"/>
    <w:rsid w:val="00D43E1E"/>
    <w:rsid w:val="00D43F6E"/>
    <w:rsid w:val="00D43F79"/>
    <w:rsid w:val="00D44412"/>
    <w:rsid w:val="00D44520"/>
    <w:rsid w:val="00D445FC"/>
    <w:rsid w:val="00D446ED"/>
    <w:rsid w:val="00D44EF7"/>
    <w:rsid w:val="00D464D3"/>
    <w:rsid w:val="00D464DF"/>
    <w:rsid w:val="00D474B4"/>
    <w:rsid w:val="00D474C7"/>
    <w:rsid w:val="00D47904"/>
    <w:rsid w:val="00D479D2"/>
    <w:rsid w:val="00D5039B"/>
    <w:rsid w:val="00D50625"/>
    <w:rsid w:val="00D508F0"/>
    <w:rsid w:val="00D50B73"/>
    <w:rsid w:val="00D50B7B"/>
    <w:rsid w:val="00D50E48"/>
    <w:rsid w:val="00D50F82"/>
    <w:rsid w:val="00D5104F"/>
    <w:rsid w:val="00D51077"/>
    <w:rsid w:val="00D5155A"/>
    <w:rsid w:val="00D51ED6"/>
    <w:rsid w:val="00D5207A"/>
    <w:rsid w:val="00D524F4"/>
    <w:rsid w:val="00D52798"/>
    <w:rsid w:val="00D533D5"/>
    <w:rsid w:val="00D533F5"/>
    <w:rsid w:val="00D55455"/>
    <w:rsid w:val="00D55778"/>
    <w:rsid w:val="00D55D84"/>
    <w:rsid w:val="00D5613C"/>
    <w:rsid w:val="00D56206"/>
    <w:rsid w:val="00D5681A"/>
    <w:rsid w:val="00D5684B"/>
    <w:rsid w:val="00D56989"/>
    <w:rsid w:val="00D56C55"/>
    <w:rsid w:val="00D56E5C"/>
    <w:rsid w:val="00D5786C"/>
    <w:rsid w:val="00D57ADF"/>
    <w:rsid w:val="00D57D73"/>
    <w:rsid w:val="00D57E8C"/>
    <w:rsid w:val="00D57FFD"/>
    <w:rsid w:val="00D60A5E"/>
    <w:rsid w:val="00D610E2"/>
    <w:rsid w:val="00D6117D"/>
    <w:rsid w:val="00D61481"/>
    <w:rsid w:val="00D6191A"/>
    <w:rsid w:val="00D61F57"/>
    <w:rsid w:val="00D62C4D"/>
    <w:rsid w:val="00D62CB2"/>
    <w:rsid w:val="00D62D16"/>
    <w:rsid w:val="00D62F6F"/>
    <w:rsid w:val="00D62FF8"/>
    <w:rsid w:val="00D63110"/>
    <w:rsid w:val="00D6355F"/>
    <w:rsid w:val="00D63A43"/>
    <w:rsid w:val="00D63F60"/>
    <w:rsid w:val="00D64444"/>
    <w:rsid w:val="00D64D29"/>
    <w:rsid w:val="00D650F5"/>
    <w:rsid w:val="00D6589B"/>
    <w:rsid w:val="00D65B45"/>
    <w:rsid w:val="00D65BA9"/>
    <w:rsid w:val="00D66AEE"/>
    <w:rsid w:val="00D6720F"/>
    <w:rsid w:val="00D7062E"/>
    <w:rsid w:val="00D70DA1"/>
    <w:rsid w:val="00D710BB"/>
    <w:rsid w:val="00D716DB"/>
    <w:rsid w:val="00D71842"/>
    <w:rsid w:val="00D71C47"/>
    <w:rsid w:val="00D72199"/>
    <w:rsid w:val="00D721D5"/>
    <w:rsid w:val="00D724FC"/>
    <w:rsid w:val="00D73042"/>
    <w:rsid w:val="00D7314E"/>
    <w:rsid w:val="00D73B23"/>
    <w:rsid w:val="00D73B33"/>
    <w:rsid w:val="00D73E88"/>
    <w:rsid w:val="00D73F4D"/>
    <w:rsid w:val="00D7448F"/>
    <w:rsid w:val="00D7465E"/>
    <w:rsid w:val="00D7476C"/>
    <w:rsid w:val="00D747ED"/>
    <w:rsid w:val="00D74D7C"/>
    <w:rsid w:val="00D753F5"/>
    <w:rsid w:val="00D75790"/>
    <w:rsid w:val="00D75FD9"/>
    <w:rsid w:val="00D763FF"/>
    <w:rsid w:val="00D772E6"/>
    <w:rsid w:val="00D772ED"/>
    <w:rsid w:val="00D778C8"/>
    <w:rsid w:val="00D77B56"/>
    <w:rsid w:val="00D800EF"/>
    <w:rsid w:val="00D80C93"/>
    <w:rsid w:val="00D81D9F"/>
    <w:rsid w:val="00D81FD4"/>
    <w:rsid w:val="00D82417"/>
    <w:rsid w:val="00D83095"/>
    <w:rsid w:val="00D83352"/>
    <w:rsid w:val="00D83399"/>
    <w:rsid w:val="00D8359E"/>
    <w:rsid w:val="00D83766"/>
    <w:rsid w:val="00D837FB"/>
    <w:rsid w:val="00D841E3"/>
    <w:rsid w:val="00D843B4"/>
    <w:rsid w:val="00D84857"/>
    <w:rsid w:val="00D848A1"/>
    <w:rsid w:val="00D84FB3"/>
    <w:rsid w:val="00D852BD"/>
    <w:rsid w:val="00D853A6"/>
    <w:rsid w:val="00D85F96"/>
    <w:rsid w:val="00D8636C"/>
    <w:rsid w:val="00D86F80"/>
    <w:rsid w:val="00D871F8"/>
    <w:rsid w:val="00D875FA"/>
    <w:rsid w:val="00D87D8F"/>
    <w:rsid w:val="00D87DCA"/>
    <w:rsid w:val="00D90033"/>
    <w:rsid w:val="00D901A0"/>
    <w:rsid w:val="00D9042B"/>
    <w:rsid w:val="00D90909"/>
    <w:rsid w:val="00D90A6D"/>
    <w:rsid w:val="00D90E6C"/>
    <w:rsid w:val="00D90FDB"/>
    <w:rsid w:val="00D91DCD"/>
    <w:rsid w:val="00D9230C"/>
    <w:rsid w:val="00D9234B"/>
    <w:rsid w:val="00D929A3"/>
    <w:rsid w:val="00D92F56"/>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594"/>
    <w:rsid w:val="00DA059D"/>
    <w:rsid w:val="00DA0982"/>
    <w:rsid w:val="00DA0B0D"/>
    <w:rsid w:val="00DA12C8"/>
    <w:rsid w:val="00DA149B"/>
    <w:rsid w:val="00DA1BEE"/>
    <w:rsid w:val="00DA1C0B"/>
    <w:rsid w:val="00DA1C81"/>
    <w:rsid w:val="00DA1EE4"/>
    <w:rsid w:val="00DA2066"/>
    <w:rsid w:val="00DA2B15"/>
    <w:rsid w:val="00DA3254"/>
    <w:rsid w:val="00DA326B"/>
    <w:rsid w:val="00DA46CE"/>
    <w:rsid w:val="00DA4C3F"/>
    <w:rsid w:val="00DA4C99"/>
    <w:rsid w:val="00DA4D62"/>
    <w:rsid w:val="00DA5AED"/>
    <w:rsid w:val="00DA6255"/>
    <w:rsid w:val="00DA6612"/>
    <w:rsid w:val="00DA6B0C"/>
    <w:rsid w:val="00DA736F"/>
    <w:rsid w:val="00DA737C"/>
    <w:rsid w:val="00DA75F1"/>
    <w:rsid w:val="00DA7D12"/>
    <w:rsid w:val="00DB01A1"/>
    <w:rsid w:val="00DB055E"/>
    <w:rsid w:val="00DB2015"/>
    <w:rsid w:val="00DB24FE"/>
    <w:rsid w:val="00DB28F0"/>
    <w:rsid w:val="00DB290A"/>
    <w:rsid w:val="00DB2911"/>
    <w:rsid w:val="00DB2C43"/>
    <w:rsid w:val="00DB3248"/>
    <w:rsid w:val="00DB398E"/>
    <w:rsid w:val="00DB3E8B"/>
    <w:rsid w:val="00DB4125"/>
    <w:rsid w:val="00DB4187"/>
    <w:rsid w:val="00DB451A"/>
    <w:rsid w:val="00DB5750"/>
    <w:rsid w:val="00DB5863"/>
    <w:rsid w:val="00DB597B"/>
    <w:rsid w:val="00DB5A90"/>
    <w:rsid w:val="00DB5B39"/>
    <w:rsid w:val="00DB656C"/>
    <w:rsid w:val="00DB7127"/>
    <w:rsid w:val="00DB7A5F"/>
    <w:rsid w:val="00DB7A70"/>
    <w:rsid w:val="00DB7C6E"/>
    <w:rsid w:val="00DB7CD6"/>
    <w:rsid w:val="00DB7E33"/>
    <w:rsid w:val="00DC04E3"/>
    <w:rsid w:val="00DC15E2"/>
    <w:rsid w:val="00DC163C"/>
    <w:rsid w:val="00DC173C"/>
    <w:rsid w:val="00DC1804"/>
    <w:rsid w:val="00DC1F2A"/>
    <w:rsid w:val="00DC22C9"/>
    <w:rsid w:val="00DC239D"/>
    <w:rsid w:val="00DC274D"/>
    <w:rsid w:val="00DC2ADE"/>
    <w:rsid w:val="00DC2FC4"/>
    <w:rsid w:val="00DC4257"/>
    <w:rsid w:val="00DC4279"/>
    <w:rsid w:val="00DC47B3"/>
    <w:rsid w:val="00DC4A3D"/>
    <w:rsid w:val="00DC4FEE"/>
    <w:rsid w:val="00DC5742"/>
    <w:rsid w:val="00DC5860"/>
    <w:rsid w:val="00DC631D"/>
    <w:rsid w:val="00DC6CB7"/>
    <w:rsid w:val="00DC6CF9"/>
    <w:rsid w:val="00DC72D7"/>
    <w:rsid w:val="00DC78F1"/>
    <w:rsid w:val="00DC7BF7"/>
    <w:rsid w:val="00DC7D45"/>
    <w:rsid w:val="00DD0354"/>
    <w:rsid w:val="00DD05CF"/>
    <w:rsid w:val="00DD0B65"/>
    <w:rsid w:val="00DD0CB8"/>
    <w:rsid w:val="00DD1615"/>
    <w:rsid w:val="00DD1CC2"/>
    <w:rsid w:val="00DD2163"/>
    <w:rsid w:val="00DD235A"/>
    <w:rsid w:val="00DD2D9A"/>
    <w:rsid w:val="00DD31F1"/>
    <w:rsid w:val="00DD3283"/>
    <w:rsid w:val="00DD33AC"/>
    <w:rsid w:val="00DD3893"/>
    <w:rsid w:val="00DD4003"/>
    <w:rsid w:val="00DD423B"/>
    <w:rsid w:val="00DD4963"/>
    <w:rsid w:val="00DD4A6E"/>
    <w:rsid w:val="00DD4E1F"/>
    <w:rsid w:val="00DD5137"/>
    <w:rsid w:val="00DD5619"/>
    <w:rsid w:val="00DD5672"/>
    <w:rsid w:val="00DD5EE3"/>
    <w:rsid w:val="00DD665F"/>
    <w:rsid w:val="00DD67F0"/>
    <w:rsid w:val="00DD7AFC"/>
    <w:rsid w:val="00DE0888"/>
    <w:rsid w:val="00DE0D69"/>
    <w:rsid w:val="00DE0DB6"/>
    <w:rsid w:val="00DE0E1F"/>
    <w:rsid w:val="00DE14AD"/>
    <w:rsid w:val="00DE1591"/>
    <w:rsid w:val="00DE163E"/>
    <w:rsid w:val="00DE16C8"/>
    <w:rsid w:val="00DE2099"/>
    <w:rsid w:val="00DE2E8A"/>
    <w:rsid w:val="00DE2F8A"/>
    <w:rsid w:val="00DE5346"/>
    <w:rsid w:val="00DE55F5"/>
    <w:rsid w:val="00DE5901"/>
    <w:rsid w:val="00DE5FB4"/>
    <w:rsid w:val="00DE6339"/>
    <w:rsid w:val="00DE733E"/>
    <w:rsid w:val="00DE7599"/>
    <w:rsid w:val="00DE7888"/>
    <w:rsid w:val="00DE7BD5"/>
    <w:rsid w:val="00DF0210"/>
    <w:rsid w:val="00DF0216"/>
    <w:rsid w:val="00DF033C"/>
    <w:rsid w:val="00DF0660"/>
    <w:rsid w:val="00DF08DD"/>
    <w:rsid w:val="00DF0FBE"/>
    <w:rsid w:val="00DF10EA"/>
    <w:rsid w:val="00DF129E"/>
    <w:rsid w:val="00DF1681"/>
    <w:rsid w:val="00DF196B"/>
    <w:rsid w:val="00DF2AE7"/>
    <w:rsid w:val="00DF32DF"/>
    <w:rsid w:val="00DF35C7"/>
    <w:rsid w:val="00DF4202"/>
    <w:rsid w:val="00DF440B"/>
    <w:rsid w:val="00DF4622"/>
    <w:rsid w:val="00DF510E"/>
    <w:rsid w:val="00DF5130"/>
    <w:rsid w:val="00DF54A6"/>
    <w:rsid w:val="00DF57EA"/>
    <w:rsid w:val="00DF59D2"/>
    <w:rsid w:val="00DF5E1D"/>
    <w:rsid w:val="00DF65B4"/>
    <w:rsid w:val="00DF6E0C"/>
    <w:rsid w:val="00DF6F01"/>
    <w:rsid w:val="00DF7466"/>
    <w:rsid w:val="00DF791C"/>
    <w:rsid w:val="00DF7CE4"/>
    <w:rsid w:val="00E00BB8"/>
    <w:rsid w:val="00E01721"/>
    <w:rsid w:val="00E01971"/>
    <w:rsid w:val="00E01D5D"/>
    <w:rsid w:val="00E01ECE"/>
    <w:rsid w:val="00E02279"/>
    <w:rsid w:val="00E02766"/>
    <w:rsid w:val="00E02A29"/>
    <w:rsid w:val="00E02B18"/>
    <w:rsid w:val="00E036B4"/>
    <w:rsid w:val="00E03B10"/>
    <w:rsid w:val="00E03E47"/>
    <w:rsid w:val="00E044AA"/>
    <w:rsid w:val="00E047B6"/>
    <w:rsid w:val="00E04F8E"/>
    <w:rsid w:val="00E05139"/>
    <w:rsid w:val="00E05322"/>
    <w:rsid w:val="00E055DC"/>
    <w:rsid w:val="00E06834"/>
    <w:rsid w:val="00E07F5B"/>
    <w:rsid w:val="00E105D8"/>
    <w:rsid w:val="00E10D30"/>
    <w:rsid w:val="00E110C1"/>
    <w:rsid w:val="00E1113E"/>
    <w:rsid w:val="00E115BD"/>
    <w:rsid w:val="00E11892"/>
    <w:rsid w:val="00E11C89"/>
    <w:rsid w:val="00E12322"/>
    <w:rsid w:val="00E1232F"/>
    <w:rsid w:val="00E1237C"/>
    <w:rsid w:val="00E1286F"/>
    <w:rsid w:val="00E12ABC"/>
    <w:rsid w:val="00E12FF2"/>
    <w:rsid w:val="00E13D81"/>
    <w:rsid w:val="00E14116"/>
    <w:rsid w:val="00E145F5"/>
    <w:rsid w:val="00E148C7"/>
    <w:rsid w:val="00E152C7"/>
    <w:rsid w:val="00E155E9"/>
    <w:rsid w:val="00E15CC7"/>
    <w:rsid w:val="00E15D2C"/>
    <w:rsid w:val="00E16762"/>
    <w:rsid w:val="00E169B7"/>
    <w:rsid w:val="00E16B0A"/>
    <w:rsid w:val="00E1725A"/>
    <w:rsid w:val="00E17611"/>
    <w:rsid w:val="00E177E4"/>
    <w:rsid w:val="00E17E65"/>
    <w:rsid w:val="00E17FB7"/>
    <w:rsid w:val="00E20260"/>
    <w:rsid w:val="00E20C61"/>
    <w:rsid w:val="00E21CCC"/>
    <w:rsid w:val="00E2234E"/>
    <w:rsid w:val="00E224D8"/>
    <w:rsid w:val="00E226EB"/>
    <w:rsid w:val="00E2280F"/>
    <w:rsid w:val="00E229F9"/>
    <w:rsid w:val="00E22BAD"/>
    <w:rsid w:val="00E22BC8"/>
    <w:rsid w:val="00E22E65"/>
    <w:rsid w:val="00E236A7"/>
    <w:rsid w:val="00E2370A"/>
    <w:rsid w:val="00E23770"/>
    <w:rsid w:val="00E238C6"/>
    <w:rsid w:val="00E23A91"/>
    <w:rsid w:val="00E23C24"/>
    <w:rsid w:val="00E24313"/>
    <w:rsid w:val="00E2447B"/>
    <w:rsid w:val="00E2458D"/>
    <w:rsid w:val="00E24B2E"/>
    <w:rsid w:val="00E25A00"/>
    <w:rsid w:val="00E25ADC"/>
    <w:rsid w:val="00E25B49"/>
    <w:rsid w:val="00E25F2A"/>
    <w:rsid w:val="00E26C4E"/>
    <w:rsid w:val="00E26F82"/>
    <w:rsid w:val="00E27855"/>
    <w:rsid w:val="00E27B10"/>
    <w:rsid w:val="00E27CEA"/>
    <w:rsid w:val="00E304DF"/>
    <w:rsid w:val="00E306A4"/>
    <w:rsid w:val="00E3092F"/>
    <w:rsid w:val="00E30A70"/>
    <w:rsid w:val="00E3104A"/>
    <w:rsid w:val="00E32753"/>
    <w:rsid w:val="00E32C33"/>
    <w:rsid w:val="00E3305E"/>
    <w:rsid w:val="00E33381"/>
    <w:rsid w:val="00E339B9"/>
    <w:rsid w:val="00E3448E"/>
    <w:rsid w:val="00E35522"/>
    <w:rsid w:val="00E35D58"/>
    <w:rsid w:val="00E36CB0"/>
    <w:rsid w:val="00E36FAF"/>
    <w:rsid w:val="00E37577"/>
    <w:rsid w:val="00E376AB"/>
    <w:rsid w:val="00E37A3F"/>
    <w:rsid w:val="00E37A77"/>
    <w:rsid w:val="00E37C03"/>
    <w:rsid w:val="00E37DAB"/>
    <w:rsid w:val="00E400CB"/>
    <w:rsid w:val="00E4049F"/>
    <w:rsid w:val="00E40E46"/>
    <w:rsid w:val="00E417CA"/>
    <w:rsid w:val="00E4180F"/>
    <w:rsid w:val="00E424D3"/>
    <w:rsid w:val="00E4426C"/>
    <w:rsid w:val="00E44882"/>
    <w:rsid w:val="00E4541F"/>
    <w:rsid w:val="00E45EC8"/>
    <w:rsid w:val="00E45EE8"/>
    <w:rsid w:val="00E462F3"/>
    <w:rsid w:val="00E465E2"/>
    <w:rsid w:val="00E47E87"/>
    <w:rsid w:val="00E5085B"/>
    <w:rsid w:val="00E50929"/>
    <w:rsid w:val="00E51206"/>
    <w:rsid w:val="00E51995"/>
    <w:rsid w:val="00E5216D"/>
    <w:rsid w:val="00E52173"/>
    <w:rsid w:val="00E52780"/>
    <w:rsid w:val="00E52FA4"/>
    <w:rsid w:val="00E53292"/>
    <w:rsid w:val="00E540D2"/>
    <w:rsid w:val="00E5455E"/>
    <w:rsid w:val="00E54FE5"/>
    <w:rsid w:val="00E5557F"/>
    <w:rsid w:val="00E55A81"/>
    <w:rsid w:val="00E55EC1"/>
    <w:rsid w:val="00E560D8"/>
    <w:rsid w:val="00E560DA"/>
    <w:rsid w:val="00E562F0"/>
    <w:rsid w:val="00E567A3"/>
    <w:rsid w:val="00E5683B"/>
    <w:rsid w:val="00E570F8"/>
    <w:rsid w:val="00E572B4"/>
    <w:rsid w:val="00E577D3"/>
    <w:rsid w:val="00E579A1"/>
    <w:rsid w:val="00E57C6F"/>
    <w:rsid w:val="00E57FF9"/>
    <w:rsid w:val="00E60AD4"/>
    <w:rsid w:val="00E61E74"/>
    <w:rsid w:val="00E61EBB"/>
    <w:rsid w:val="00E62321"/>
    <w:rsid w:val="00E62357"/>
    <w:rsid w:val="00E62BD8"/>
    <w:rsid w:val="00E62C3B"/>
    <w:rsid w:val="00E62C8C"/>
    <w:rsid w:val="00E63900"/>
    <w:rsid w:val="00E642EC"/>
    <w:rsid w:val="00E646A3"/>
    <w:rsid w:val="00E64B70"/>
    <w:rsid w:val="00E64FA5"/>
    <w:rsid w:val="00E655A2"/>
    <w:rsid w:val="00E65CE4"/>
    <w:rsid w:val="00E65F50"/>
    <w:rsid w:val="00E66B3E"/>
    <w:rsid w:val="00E66B52"/>
    <w:rsid w:val="00E67B12"/>
    <w:rsid w:val="00E67B3E"/>
    <w:rsid w:val="00E70639"/>
    <w:rsid w:val="00E70B0A"/>
    <w:rsid w:val="00E70CD0"/>
    <w:rsid w:val="00E712A7"/>
    <w:rsid w:val="00E71594"/>
    <w:rsid w:val="00E71FEA"/>
    <w:rsid w:val="00E72148"/>
    <w:rsid w:val="00E728DC"/>
    <w:rsid w:val="00E729EE"/>
    <w:rsid w:val="00E73762"/>
    <w:rsid w:val="00E73E8B"/>
    <w:rsid w:val="00E742E2"/>
    <w:rsid w:val="00E74363"/>
    <w:rsid w:val="00E746D9"/>
    <w:rsid w:val="00E74B4C"/>
    <w:rsid w:val="00E74CDF"/>
    <w:rsid w:val="00E74F88"/>
    <w:rsid w:val="00E74FEB"/>
    <w:rsid w:val="00E7540D"/>
    <w:rsid w:val="00E75433"/>
    <w:rsid w:val="00E756F1"/>
    <w:rsid w:val="00E75ACF"/>
    <w:rsid w:val="00E75D61"/>
    <w:rsid w:val="00E76560"/>
    <w:rsid w:val="00E76C63"/>
    <w:rsid w:val="00E76E99"/>
    <w:rsid w:val="00E772E7"/>
    <w:rsid w:val="00E7786B"/>
    <w:rsid w:val="00E80333"/>
    <w:rsid w:val="00E810D6"/>
    <w:rsid w:val="00E814E5"/>
    <w:rsid w:val="00E81A1C"/>
    <w:rsid w:val="00E824DB"/>
    <w:rsid w:val="00E82AC0"/>
    <w:rsid w:val="00E834DE"/>
    <w:rsid w:val="00E8381A"/>
    <w:rsid w:val="00E83BE7"/>
    <w:rsid w:val="00E83E6B"/>
    <w:rsid w:val="00E84007"/>
    <w:rsid w:val="00E84292"/>
    <w:rsid w:val="00E84D3C"/>
    <w:rsid w:val="00E853E5"/>
    <w:rsid w:val="00E85C2F"/>
    <w:rsid w:val="00E85FC4"/>
    <w:rsid w:val="00E865AC"/>
    <w:rsid w:val="00E86637"/>
    <w:rsid w:val="00E87972"/>
    <w:rsid w:val="00E87980"/>
    <w:rsid w:val="00E87984"/>
    <w:rsid w:val="00E87DF8"/>
    <w:rsid w:val="00E901C7"/>
    <w:rsid w:val="00E90A45"/>
    <w:rsid w:val="00E90B9B"/>
    <w:rsid w:val="00E90BA8"/>
    <w:rsid w:val="00E91FA1"/>
    <w:rsid w:val="00E92689"/>
    <w:rsid w:val="00E926D4"/>
    <w:rsid w:val="00E92D94"/>
    <w:rsid w:val="00E93B75"/>
    <w:rsid w:val="00E93D2B"/>
    <w:rsid w:val="00E9407B"/>
    <w:rsid w:val="00E9411D"/>
    <w:rsid w:val="00E94306"/>
    <w:rsid w:val="00E94B83"/>
    <w:rsid w:val="00E95ADC"/>
    <w:rsid w:val="00E972C2"/>
    <w:rsid w:val="00E9753E"/>
    <w:rsid w:val="00E976E9"/>
    <w:rsid w:val="00E97ABD"/>
    <w:rsid w:val="00E97D01"/>
    <w:rsid w:val="00E97DCA"/>
    <w:rsid w:val="00EA0463"/>
    <w:rsid w:val="00EA08DC"/>
    <w:rsid w:val="00EA0A7E"/>
    <w:rsid w:val="00EA1470"/>
    <w:rsid w:val="00EA14A2"/>
    <w:rsid w:val="00EA216C"/>
    <w:rsid w:val="00EA2354"/>
    <w:rsid w:val="00EA2CAE"/>
    <w:rsid w:val="00EA3212"/>
    <w:rsid w:val="00EA3B34"/>
    <w:rsid w:val="00EA3E29"/>
    <w:rsid w:val="00EA4DAA"/>
    <w:rsid w:val="00EA4EBB"/>
    <w:rsid w:val="00EA536C"/>
    <w:rsid w:val="00EA56F1"/>
    <w:rsid w:val="00EA5DAA"/>
    <w:rsid w:val="00EA6B52"/>
    <w:rsid w:val="00EA7273"/>
    <w:rsid w:val="00EA7B8D"/>
    <w:rsid w:val="00EA7FD7"/>
    <w:rsid w:val="00EB0347"/>
    <w:rsid w:val="00EB05F9"/>
    <w:rsid w:val="00EB1303"/>
    <w:rsid w:val="00EB14C6"/>
    <w:rsid w:val="00EB167F"/>
    <w:rsid w:val="00EB17E4"/>
    <w:rsid w:val="00EB21CF"/>
    <w:rsid w:val="00EB220C"/>
    <w:rsid w:val="00EB24E0"/>
    <w:rsid w:val="00EB2BD0"/>
    <w:rsid w:val="00EB3A1A"/>
    <w:rsid w:val="00EB3AD7"/>
    <w:rsid w:val="00EB3E32"/>
    <w:rsid w:val="00EB4B70"/>
    <w:rsid w:val="00EB4F37"/>
    <w:rsid w:val="00EB510F"/>
    <w:rsid w:val="00EB516A"/>
    <w:rsid w:val="00EB520F"/>
    <w:rsid w:val="00EB527B"/>
    <w:rsid w:val="00EB5CCC"/>
    <w:rsid w:val="00EB67CA"/>
    <w:rsid w:val="00EB6E9C"/>
    <w:rsid w:val="00EB6EE9"/>
    <w:rsid w:val="00EB732F"/>
    <w:rsid w:val="00EB7703"/>
    <w:rsid w:val="00EB7C67"/>
    <w:rsid w:val="00EC0A59"/>
    <w:rsid w:val="00EC0DD1"/>
    <w:rsid w:val="00EC0E02"/>
    <w:rsid w:val="00EC15C4"/>
    <w:rsid w:val="00EC1845"/>
    <w:rsid w:val="00EC19B4"/>
    <w:rsid w:val="00EC1D78"/>
    <w:rsid w:val="00EC2640"/>
    <w:rsid w:val="00EC27A5"/>
    <w:rsid w:val="00EC2ADD"/>
    <w:rsid w:val="00EC3154"/>
    <w:rsid w:val="00EC32C5"/>
    <w:rsid w:val="00EC35A5"/>
    <w:rsid w:val="00EC3A8A"/>
    <w:rsid w:val="00EC4CF1"/>
    <w:rsid w:val="00EC5DD2"/>
    <w:rsid w:val="00EC63ED"/>
    <w:rsid w:val="00EC68C1"/>
    <w:rsid w:val="00EC68C3"/>
    <w:rsid w:val="00EC6A38"/>
    <w:rsid w:val="00EC76A2"/>
    <w:rsid w:val="00EC7EBD"/>
    <w:rsid w:val="00ED03D9"/>
    <w:rsid w:val="00ED11BD"/>
    <w:rsid w:val="00ED1391"/>
    <w:rsid w:val="00ED1F49"/>
    <w:rsid w:val="00ED21F7"/>
    <w:rsid w:val="00ED2438"/>
    <w:rsid w:val="00ED2760"/>
    <w:rsid w:val="00ED27D5"/>
    <w:rsid w:val="00ED2B27"/>
    <w:rsid w:val="00ED2F23"/>
    <w:rsid w:val="00ED3664"/>
    <w:rsid w:val="00ED3924"/>
    <w:rsid w:val="00ED3C22"/>
    <w:rsid w:val="00ED5086"/>
    <w:rsid w:val="00ED52DA"/>
    <w:rsid w:val="00ED545E"/>
    <w:rsid w:val="00ED58C2"/>
    <w:rsid w:val="00ED67CE"/>
    <w:rsid w:val="00ED6FB4"/>
    <w:rsid w:val="00ED718F"/>
    <w:rsid w:val="00ED7223"/>
    <w:rsid w:val="00ED72AA"/>
    <w:rsid w:val="00ED7A3C"/>
    <w:rsid w:val="00ED7CCA"/>
    <w:rsid w:val="00EE080F"/>
    <w:rsid w:val="00EE085C"/>
    <w:rsid w:val="00EE0BD1"/>
    <w:rsid w:val="00EE14C5"/>
    <w:rsid w:val="00EE18B8"/>
    <w:rsid w:val="00EE1AB2"/>
    <w:rsid w:val="00EE25BB"/>
    <w:rsid w:val="00EE2A1E"/>
    <w:rsid w:val="00EE2A45"/>
    <w:rsid w:val="00EE2EDE"/>
    <w:rsid w:val="00EE3135"/>
    <w:rsid w:val="00EE3962"/>
    <w:rsid w:val="00EE3996"/>
    <w:rsid w:val="00EE39DC"/>
    <w:rsid w:val="00EE3A14"/>
    <w:rsid w:val="00EE4EE1"/>
    <w:rsid w:val="00EE4FC2"/>
    <w:rsid w:val="00EE5A05"/>
    <w:rsid w:val="00EE5D2B"/>
    <w:rsid w:val="00EE5FF6"/>
    <w:rsid w:val="00EE6908"/>
    <w:rsid w:val="00EE6F68"/>
    <w:rsid w:val="00EE7906"/>
    <w:rsid w:val="00EE7D32"/>
    <w:rsid w:val="00EE7D3C"/>
    <w:rsid w:val="00EF0066"/>
    <w:rsid w:val="00EF0122"/>
    <w:rsid w:val="00EF01C6"/>
    <w:rsid w:val="00EF095B"/>
    <w:rsid w:val="00EF0AD8"/>
    <w:rsid w:val="00EF0B87"/>
    <w:rsid w:val="00EF0E46"/>
    <w:rsid w:val="00EF1159"/>
    <w:rsid w:val="00EF19CC"/>
    <w:rsid w:val="00EF1AB7"/>
    <w:rsid w:val="00EF28ED"/>
    <w:rsid w:val="00EF296A"/>
    <w:rsid w:val="00EF3241"/>
    <w:rsid w:val="00EF5661"/>
    <w:rsid w:val="00EF5F58"/>
    <w:rsid w:val="00EF6394"/>
    <w:rsid w:val="00EF68C6"/>
    <w:rsid w:val="00EF6C48"/>
    <w:rsid w:val="00EF70E5"/>
    <w:rsid w:val="00EF716A"/>
    <w:rsid w:val="00EF7840"/>
    <w:rsid w:val="00EF7ACA"/>
    <w:rsid w:val="00EF7B48"/>
    <w:rsid w:val="00EF7CA7"/>
    <w:rsid w:val="00F00137"/>
    <w:rsid w:val="00F0038C"/>
    <w:rsid w:val="00F00B17"/>
    <w:rsid w:val="00F0131D"/>
    <w:rsid w:val="00F013D1"/>
    <w:rsid w:val="00F0180B"/>
    <w:rsid w:val="00F01D9F"/>
    <w:rsid w:val="00F01FDC"/>
    <w:rsid w:val="00F022C8"/>
    <w:rsid w:val="00F02CDD"/>
    <w:rsid w:val="00F02F59"/>
    <w:rsid w:val="00F03564"/>
    <w:rsid w:val="00F03DEF"/>
    <w:rsid w:val="00F04543"/>
    <w:rsid w:val="00F04EAD"/>
    <w:rsid w:val="00F053C6"/>
    <w:rsid w:val="00F05497"/>
    <w:rsid w:val="00F05A76"/>
    <w:rsid w:val="00F05E71"/>
    <w:rsid w:val="00F068B5"/>
    <w:rsid w:val="00F06C71"/>
    <w:rsid w:val="00F07880"/>
    <w:rsid w:val="00F10581"/>
    <w:rsid w:val="00F1083F"/>
    <w:rsid w:val="00F10A3C"/>
    <w:rsid w:val="00F123DE"/>
    <w:rsid w:val="00F12F49"/>
    <w:rsid w:val="00F12F85"/>
    <w:rsid w:val="00F133D5"/>
    <w:rsid w:val="00F14418"/>
    <w:rsid w:val="00F145B0"/>
    <w:rsid w:val="00F14629"/>
    <w:rsid w:val="00F14750"/>
    <w:rsid w:val="00F14EBB"/>
    <w:rsid w:val="00F14FBB"/>
    <w:rsid w:val="00F1529C"/>
    <w:rsid w:val="00F15A11"/>
    <w:rsid w:val="00F16220"/>
    <w:rsid w:val="00F164A3"/>
    <w:rsid w:val="00F16A38"/>
    <w:rsid w:val="00F170C5"/>
    <w:rsid w:val="00F1734D"/>
    <w:rsid w:val="00F200D5"/>
    <w:rsid w:val="00F20418"/>
    <w:rsid w:val="00F211E7"/>
    <w:rsid w:val="00F21D20"/>
    <w:rsid w:val="00F22279"/>
    <w:rsid w:val="00F2257B"/>
    <w:rsid w:val="00F22634"/>
    <w:rsid w:val="00F2319F"/>
    <w:rsid w:val="00F24728"/>
    <w:rsid w:val="00F255B1"/>
    <w:rsid w:val="00F25605"/>
    <w:rsid w:val="00F25BCD"/>
    <w:rsid w:val="00F26471"/>
    <w:rsid w:val="00F2692C"/>
    <w:rsid w:val="00F269A4"/>
    <w:rsid w:val="00F26DBE"/>
    <w:rsid w:val="00F2710F"/>
    <w:rsid w:val="00F271D9"/>
    <w:rsid w:val="00F2743C"/>
    <w:rsid w:val="00F27B55"/>
    <w:rsid w:val="00F307C9"/>
    <w:rsid w:val="00F30C82"/>
    <w:rsid w:val="00F31489"/>
    <w:rsid w:val="00F323E1"/>
    <w:rsid w:val="00F32A1E"/>
    <w:rsid w:val="00F32D8E"/>
    <w:rsid w:val="00F32E0C"/>
    <w:rsid w:val="00F336ED"/>
    <w:rsid w:val="00F33BB6"/>
    <w:rsid w:val="00F33E75"/>
    <w:rsid w:val="00F34142"/>
    <w:rsid w:val="00F34351"/>
    <w:rsid w:val="00F3542D"/>
    <w:rsid w:val="00F35B00"/>
    <w:rsid w:val="00F361F0"/>
    <w:rsid w:val="00F36EF3"/>
    <w:rsid w:val="00F36F8B"/>
    <w:rsid w:val="00F37028"/>
    <w:rsid w:val="00F377E1"/>
    <w:rsid w:val="00F42192"/>
    <w:rsid w:val="00F4247E"/>
    <w:rsid w:val="00F429CC"/>
    <w:rsid w:val="00F42D8B"/>
    <w:rsid w:val="00F431B2"/>
    <w:rsid w:val="00F43250"/>
    <w:rsid w:val="00F432C9"/>
    <w:rsid w:val="00F4371F"/>
    <w:rsid w:val="00F438B4"/>
    <w:rsid w:val="00F43B8E"/>
    <w:rsid w:val="00F43CDF"/>
    <w:rsid w:val="00F442B2"/>
    <w:rsid w:val="00F443BC"/>
    <w:rsid w:val="00F444A8"/>
    <w:rsid w:val="00F44C56"/>
    <w:rsid w:val="00F45FAA"/>
    <w:rsid w:val="00F4635F"/>
    <w:rsid w:val="00F469CA"/>
    <w:rsid w:val="00F46AC9"/>
    <w:rsid w:val="00F47188"/>
    <w:rsid w:val="00F47356"/>
    <w:rsid w:val="00F47460"/>
    <w:rsid w:val="00F47587"/>
    <w:rsid w:val="00F4797B"/>
    <w:rsid w:val="00F50508"/>
    <w:rsid w:val="00F50F76"/>
    <w:rsid w:val="00F52735"/>
    <w:rsid w:val="00F53075"/>
    <w:rsid w:val="00F530E1"/>
    <w:rsid w:val="00F5419E"/>
    <w:rsid w:val="00F54F08"/>
    <w:rsid w:val="00F5500E"/>
    <w:rsid w:val="00F5540C"/>
    <w:rsid w:val="00F55961"/>
    <w:rsid w:val="00F568F4"/>
    <w:rsid w:val="00F56BB8"/>
    <w:rsid w:val="00F56D67"/>
    <w:rsid w:val="00F56E08"/>
    <w:rsid w:val="00F56E5A"/>
    <w:rsid w:val="00F57230"/>
    <w:rsid w:val="00F5783A"/>
    <w:rsid w:val="00F57938"/>
    <w:rsid w:val="00F57CAA"/>
    <w:rsid w:val="00F57CE2"/>
    <w:rsid w:val="00F601A0"/>
    <w:rsid w:val="00F608CC"/>
    <w:rsid w:val="00F60E81"/>
    <w:rsid w:val="00F60EE2"/>
    <w:rsid w:val="00F61A7C"/>
    <w:rsid w:val="00F620E4"/>
    <w:rsid w:val="00F6254C"/>
    <w:rsid w:val="00F6272E"/>
    <w:rsid w:val="00F633A2"/>
    <w:rsid w:val="00F633B5"/>
    <w:rsid w:val="00F64736"/>
    <w:rsid w:val="00F64830"/>
    <w:rsid w:val="00F65614"/>
    <w:rsid w:val="00F65A5D"/>
    <w:rsid w:val="00F65A9C"/>
    <w:rsid w:val="00F65B32"/>
    <w:rsid w:val="00F65CD5"/>
    <w:rsid w:val="00F6617F"/>
    <w:rsid w:val="00F66305"/>
    <w:rsid w:val="00F663BC"/>
    <w:rsid w:val="00F663C9"/>
    <w:rsid w:val="00F66B79"/>
    <w:rsid w:val="00F66D08"/>
    <w:rsid w:val="00F67AF0"/>
    <w:rsid w:val="00F701FC"/>
    <w:rsid w:val="00F708CA"/>
    <w:rsid w:val="00F70BC9"/>
    <w:rsid w:val="00F70EC6"/>
    <w:rsid w:val="00F7158F"/>
    <w:rsid w:val="00F716A0"/>
    <w:rsid w:val="00F7248B"/>
    <w:rsid w:val="00F72A58"/>
    <w:rsid w:val="00F72D63"/>
    <w:rsid w:val="00F73AC5"/>
    <w:rsid w:val="00F73AFB"/>
    <w:rsid w:val="00F74772"/>
    <w:rsid w:val="00F7560C"/>
    <w:rsid w:val="00F756D2"/>
    <w:rsid w:val="00F757A0"/>
    <w:rsid w:val="00F75F9E"/>
    <w:rsid w:val="00F76471"/>
    <w:rsid w:val="00F76FF9"/>
    <w:rsid w:val="00F770FF"/>
    <w:rsid w:val="00F77762"/>
    <w:rsid w:val="00F77B63"/>
    <w:rsid w:val="00F80A00"/>
    <w:rsid w:val="00F80A8C"/>
    <w:rsid w:val="00F81270"/>
    <w:rsid w:val="00F81939"/>
    <w:rsid w:val="00F81BD0"/>
    <w:rsid w:val="00F81E1B"/>
    <w:rsid w:val="00F81FE8"/>
    <w:rsid w:val="00F84FE7"/>
    <w:rsid w:val="00F85436"/>
    <w:rsid w:val="00F85975"/>
    <w:rsid w:val="00F8615A"/>
    <w:rsid w:val="00F8693F"/>
    <w:rsid w:val="00F86980"/>
    <w:rsid w:val="00F86DB9"/>
    <w:rsid w:val="00F87405"/>
    <w:rsid w:val="00F876E1"/>
    <w:rsid w:val="00F87D22"/>
    <w:rsid w:val="00F9073E"/>
    <w:rsid w:val="00F927D4"/>
    <w:rsid w:val="00F92CA5"/>
    <w:rsid w:val="00F939E7"/>
    <w:rsid w:val="00F93C5A"/>
    <w:rsid w:val="00F93CC6"/>
    <w:rsid w:val="00F945E3"/>
    <w:rsid w:val="00F9475D"/>
    <w:rsid w:val="00F94A97"/>
    <w:rsid w:val="00F94D72"/>
    <w:rsid w:val="00F951C8"/>
    <w:rsid w:val="00F95753"/>
    <w:rsid w:val="00F95D46"/>
    <w:rsid w:val="00F96425"/>
    <w:rsid w:val="00F965E3"/>
    <w:rsid w:val="00F977B6"/>
    <w:rsid w:val="00F97C14"/>
    <w:rsid w:val="00FA0837"/>
    <w:rsid w:val="00FA099B"/>
    <w:rsid w:val="00FA0C03"/>
    <w:rsid w:val="00FA139B"/>
    <w:rsid w:val="00FA21DC"/>
    <w:rsid w:val="00FA22EB"/>
    <w:rsid w:val="00FA2300"/>
    <w:rsid w:val="00FA25BD"/>
    <w:rsid w:val="00FA2A57"/>
    <w:rsid w:val="00FA2C04"/>
    <w:rsid w:val="00FA2C2A"/>
    <w:rsid w:val="00FA2CCF"/>
    <w:rsid w:val="00FA2E00"/>
    <w:rsid w:val="00FA3161"/>
    <w:rsid w:val="00FA3562"/>
    <w:rsid w:val="00FA357F"/>
    <w:rsid w:val="00FA3817"/>
    <w:rsid w:val="00FA3DFB"/>
    <w:rsid w:val="00FA41A8"/>
    <w:rsid w:val="00FA4D51"/>
    <w:rsid w:val="00FA537F"/>
    <w:rsid w:val="00FA57C0"/>
    <w:rsid w:val="00FA591E"/>
    <w:rsid w:val="00FA5CBF"/>
    <w:rsid w:val="00FA5E21"/>
    <w:rsid w:val="00FA6185"/>
    <w:rsid w:val="00FA64BC"/>
    <w:rsid w:val="00FA6993"/>
    <w:rsid w:val="00FA71DF"/>
    <w:rsid w:val="00FA7C96"/>
    <w:rsid w:val="00FB000A"/>
    <w:rsid w:val="00FB0168"/>
    <w:rsid w:val="00FB03E3"/>
    <w:rsid w:val="00FB04CF"/>
    <w:rsid w:val="00FB05B8"/>
    <w:rsid w:val="00FB0DC0"/>
    <w:rsid w:val="00FB0DCE"/>
    <w:rsid w:val="00FB13DC"/>
    <w:rsid w:val="00FB1B1D"/>
    <w:rsid w:val="00FB1B21"/>
    <w:rsid w:val="00FB2543"/>
    <w:rsid w:val="00FB2988"/>
    <w:rsid w:val="00FB29FC"/>
    <w:rsid w:val="00FB2F9C"/>
    <w:rsid w:val="00FB3652"/>
    <w:rsid w:val="00FB36C8"/>
    <w:rsid w:val="00FB4A69"/>
    <w:rsid w:val="00FB4C47"/>
    <w:rsid w:val="00FB4E60"/>
    <w:rsid w:val="00FB5503"/>
    <w:rsid w:val="00FB5840"/>
    <w:rsid w:val="00FB6452"/>
    <w:rsid w:val="00FB6613"/>
    <w:rsid w:val="00FB6CF1"/>
    <w:rsid w:val="00FB753D"/>
    <w:rsid w:val="00FB789E"/>
    <w:rsid w:val="00FB78DD"/>
    <w:rsid w:val="00FB78E5"/>
    <w:rsid w:val="00FB7ECC"/>
    <w:rsid w:val="00FC004D"/>
    <w:rsid w:val="00FC02E3"/>
    <w:rsid w:val="00FC0302"/>
    <w:rsid w:val="00FC0D5F"/>
    <w:rsid w:val="00FC0D87"/>
    <w:rsid w:val="00FC13BC"/>
    <w:rsid w:val="00FC1B22"/>
    <w:rsid w:val="00FC2515"/>
    <w:rsid w:val="00FC288D"/>
    <w:rsid w:val="00FC2922"/>
    <w:rsid w:val="00FC2D76"/>
    <w:rsid w:val="00FC36DD"/>
    <w:rsid w:val="00FC3970"/>
    <w:rsid w:val="00FC42FE"/>
    <w:rsid w:val="00FC4514"/>
    <w:rsid w:val="00FC47EC"/>
    <w:rsid w:val="00FC53CF"/>
    <w:rsid w:val="00FC59B8"/>
    <w:rsid w:val="00FC5DEB"/>
    <w:rsid w:val="00FC5E81"/>
    <w:rsid w:val="00FC63A0"/>
    <w:rsid w:val="00FC65CA"/>
    <w:rsid w:val="00FC67A6"/>
    <w:rsid w:val="00FC6860"/>
    <w:rsid w:val="00FC6F02"/>
    <w:rsid w:val="00FC72A5"/>
    <w:rsid w:val="00FC7329"/>
    <w:rsid w:val="00FD0567"/>
    <w:rsid w:val="00FD08CF"/>
    <w:rsid w:val="00FD0BCD"/>
    <w:rsid w:val="00FD0D38"/>
    <w:rsid w:val="00FD119C"/>
    <w:rsid w:val="00FD12AB"/>
    <w:rsid w:val="00FD1539"/>
    <w:rsid w:val="00FD17DB"/>
    <w:rsid w:val="00FD1C16"/>
    <w:rsid w:val="00FD1E10"/>
    <w:rsid w:val="00FD2938"/>
    <w:rsid w:val="00FD2AD4"/>
    <w:rsid w:val="00FD3578"/>
    <w:rsid w:val="00FD4A8F"/>
    <w:rsid w:val="00FD5A25"/>
    <w:rsid w:val="00FD5D54"/>
    <w:rsid w:val="00FD5D9E"/>
    <w:rsid w:val="00FD6372"/>
    <w:rsid w:val="00FD69DF"/>
    <w:rsid w:val="00FD6A82"/>
    <w:rsid w:val="00FD6E6F"/>
    <w:rsid w:val="00FD7BA3"/>
    <w:rsid w:val="00FD7DC2"/>
    <w:rsid w:val="00FD7E68"/>
    <w:rsid w:val="00FD7F9E"/>
    <w:rsid w:val="00FE0078"/>
    <w:rsid w:val="00FE03E8"/>
    <w:rsid w:val="00FE0BA4"/>
    <w:rsid w:val="00FE0C7E"/>
    <w:rsid w:val="00FE0E89"/>
    <w:rsid w:val="00FE1064"/>
    <w:rsid w:val="00FE12CB"/>
    <w:rsid w:val="00FE2493"/>
    <w:rsid w:val="00FE257F"/>
    <w:rsid w:val="00FE2C00"/>
    <w:rsid w:val="00FE312E"/>
    <w:rsid w:val="00FE40C4"/>
    <w:rsid w:val="00FE4417"/>
    <w:rsid w:val="00FE462B"/>
    <w:rsid w:val="00FE4F12"/>
    <w:rsid w:val="00FE5725"/>
    <w:rsid w:val="00FE5DCC"/>
    <w:rsid w:val="00FF08BC"/>
    <w:rsid w:val="00FF0D30"/>
    <w:rsid w:val="00FF12F2"/>
    <w:rsid w:val="00FF14DD"/>
    <w:rsid w:val="00FF2334"/>
    <w:rsid w:val="00FF23C6"/>
    <w:rsid w:val="00FF2FF1"/>
    <w:rsid w:val="00FF345A"/>
    <w:rsid w:val="00FF37BC"/>
    <w:rsid w:val="00FF3F2A"/>
    <w:rsid w:val="00FF4A0F"/>
    <w:rsid w:val="00FF4A6E"/>
    <w:rsid w:val="00FF4FBB"/>
    <w:rsid w:val="00FF5DFC"/>
    <w:rsid w:val="00FF5F8B"/>
    <w:rsid w:val="00FF6E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9D5592-E02F-4021-91C4-45F07FE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514"/>
    <w:rPr>
      <w:sz w:val="24"/>
      <w:szCs w:val="24"/>
    </w:rPr>
  </w:style>
  <w:style w:type="paragraph" w:styleId="Nadpis1">
    <w:name w:val="heading 1"/>
    <w:basedOn w:val="Normln"/>
    <w:next w:val="Normln"/>
    <w:link w:val="Nadpis1Char"/>
    <w:qFormat/>
    <w:rsid w:val="00864514"/>
    <w:pPr>
      <w:keepNext/>
      <w:spacing w:after="240"/>
      <w:jc w:val="center"/>
      <w:outlineLvl w:val="0"/>
    </w:pPr>
    <w:rPr>
      <w:rFonts w:eastAsia="Arial Unicode MS"/>
      <w:b/>
      <w:caps/>
      <w:sz w:val="32"/>
    </w:rPr>
  </w:style>
  <w:style w:type="paragraph" w:styleId="Nadpis2">
    <w:name w:val="heading 2"/>
    <w:basedOn w:val="Normln"/>
    <w:next w:val="Normln"/>
    <w:qFormat/>
    <w:rsid w:val="00864514"/>
    <w:pPr>
      <w:keepNext/>
      <w:spacing w:after="120"/>
      <w:outlineLvl w:val="1"/>
    </w:pPr>
    <w:rPr>
      <w:rFonts w:eastAsia="Arial Unicode MS"/>
      <w:b/>
      <w:bCs/>
      <w:sz w:val="28"/>
    </w:rPr>
  </w:style>
  <w:style w:type="paragraph" w:styleId="Nadpis3">
    <w:name w:val="heading 3"/>
    <w:aliases w:val="Nadpis 3 Char Char,Nadpis 3 Char Char Char Char Char,Nadpis 3 Char Char Char Char Char Char Char Char"/>
    <w:basedOn w:val="Normln"/>
    <w:next w:val="Normln"/>
    <w:qFormat/>
    <w:rsid w:val="00864514"/>
    <w:pPr>
      <w:keepNext/>
      <w:spacing w:after="120"/>
      <w:jc w:val="both"/>
      <w:outlineLvl w:val="2"/>
    </w:pPr>
    <w:rPr>
      <w:rFonts w:eastAsia="Arial Unicode MS"/>
      <w:b/>
      <w:bCs/>
      <w:sz w:val="26"/>
    </w:rPr>
  </w:style>
  <w:style w:type="paragraph" w:styleId="Nadpis4">
    <w:name w:val="heading 4"/>
    <w:aliases w:val="Char"/>
    <w:basedOn w:val="Normln"/>
    <w:next w:val="Normln"/>
    <w:qFormat/>
    <w:rsid w:val="00864514"/>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jc w:val="both"/>
      <w:outlineLvl w:val="4"/>
    </w:pPr>
    <w:rPr>
      <w:b/>
      <w:bCs/>
    </w:rPr>
  </w:style>
  <w:style w:type="paragraph" w:styleId="Nadpis6">
    <w:name w:val="heading 6"/>
    <w:basedOn w:val="Normln"/>
    <w:next w:val="Normln"/>
    <w:link w:val="Nadpis6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rPr>
  </w:style>
  <w:style w:type="paragraph" w:styleId="Nadpis7">
    <w:name w:val="heading 7"/>
    <w:basedOn w:val="Normln"/>
    <w:next w:val="Normln"/>
    <w:link w:val="Nadpis7Char"/>
    <w:qFormat/>
    <w:rsid w:val="00864514"/>
    <w:pPr>
      <w:keepNext/>
      <w:jc w:val="both"/>
      <w:outlineLvl w:val="6"/>
    </w:pPr>
    <w:rPr>
      <w:b/>
      <w:bCs/>
      <w:sz w:val="28"/>
      <w:u w:val="single"/>
    </w:rPr>
  </w:style>
  <w:style w:type="paragraph" w:styleId="Nadpis8">
    <w:name w:val="heading 8"/>
    <w:basedOn w:val="Normln"/>
    <w:next w:val="Normln"/>
    <w:link w:val="Nadpis8Char"/>
    <w:qFormat/>
    <w:rsid w:val="00864514"/>
    <w:pPr>
      <w:keepNext/>
      <w:jc w:val="center"/>
      <w:outlineLvl w:val="7"/>
    </w:pPr>
    <w:rPr>
      <w:b/>
      <w:bCs/>
    </w:rPr>
  </w:style>
  <w:style w:type="paragraph" w:styleId="Nadpis9">
    <w:name w:val="heading 9"/>
    <w:basedOn w:val="Normln"/>
    <w:next w:val="Normln"/>
    <w:link w:val="Nadpis9Char"/>
    <w:qFormat/>
    <w:rsid w:val="00864514"/>
    <w:pPr>
      <w:keepNext/>
      <w:tabs>
        <w:tab w:val="left" w:pos="945"/>
      </w:tabs>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CA5AE8"/>
    <w:rPr>
      <w:b/>
      <w:bCs/>
      <w:sz w:val="24"/>
      <w:szCs w:val="24"/>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pPr>
      <w:jc w:val="both"/>
    </w:pPr>
  </w:style>
  <w:style w:type="paragraph" w:styleId="Zkladntext2">
    <w:name w:val="Body Text 2"/>
    <w:basedOn w:val="Normln"/>
    <w:link w:val="Zkladntext2Char1"/>
    <w:rsid w:val="00864514"/>
    <w:pPr>
      <w:jc w:val="both"/>
    </w:pPr>
    <w:rPr>
      <w:b/>
    </w:rPr>
  </w:style>
  <w:style w:type="paragraph" w:styleId="Zkladntext3">
    <w:name w:val="Body Text 3"/>
    <w:aliases w:val="Základní text 3 Char"/>
    <w:basedOn w:val="Normln"/>
    <w:rsid w:val="00864514"/>
    <w:pPr>
      <w:overflowPunct w:val="0"/>
      <w:autoSpaceDE w:val="0"/>
      <w:autoSpaceDN w:val="0"/>
      <w:adjustRightInd w:val="0"/>
      <w:jc w:val="both"/>
    </w:pPr>
    <w:rPr>
      <w:b/>
      <w:szCs w:val="20"/>
      <w:u w:val="single"/>
    </w:rPr>
  </w:style>
  <w:style w:type="paragraph" w:styleId="Obsah1">
    <w:name w:val="toc 1"/>
    <w:basedOn w:val="Normln"/>
    <w:next w:val="Normln"/>
    <w:autoRedefine/>
    <w:uiPriority w:val="39"/>
    <w:rsid w:val="003B72E6"/>
    <w:pPr>
      <w:tabs>
        <w:tab w:val="left" w:pos="8505"/>
        <w:tab w:val="right" w:leader="dot" w:pos="8647"/>
      </w:tabs>
      <w:ind w:left="-142" w:right="707"/>
      <w:jc w:val="right"/>
    </w:pPr>
    <w:rPr>
      <w:bCs/>
      <w:noProof/>
      <w:szCs w:val="32"/>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uiPriority w:val="99"/>
    <w:rsid w:val="00864514"/>
    <w:pPr>
      <w:tabs>
        <w:tab w:val="center" w:pos="4536"/>
        <w:tab w:val="right" w:pos="9072"/>
      </w:tabs>
    </w:pPr>
  </w:style>
  <w:style w:type="paragraph" w:styleId="Zkladntextodsazen">
    <w:name w:val="Body Text Indent"/>
    <w:basedOn w:val="Normln"/>
    <w:link w:val="ZkladntextodsazenChar"/>
    <w:rsid w:val="00864514"/>
    <w:pPr>
      <w:ind w:firstLine="708"/>
      <w:jc w:val="both"/>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uiPriority w:val="99"/>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uiPriority w:val="99"/>
    <w:rsid w:val="00CA5AE8"/>
    <w:rPr>
      <w:sz w:val="24"/>
    </w:rPr>
  </w:style>
  <w:style w:type="paragraph" w:styleId="Nzev">
    <w:name w:val="Title"/>
    <w:basedOn w:val="Normln"/>
    <w:link w:val="NzevChar"/>
    <w:qFormat/>
    <w:rsid w:val="00864514"/>
    <w:pPr>
      <w:spacing w:before="240" w:after="60"/>
      <w:jc w:val="center"/>
      <w:outlineLvl w:val="0"/>
    </w:pPr>
    <w:rPr>
      <w:rFonts w:ascii="Arial" w:hAnsi="Arial"/>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jc w:val="both"/>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3B72E6"/>
    <w:pPr>
      <w:tabs>
        <w:tab w:val="right" w:leader="dot" w:pos="8931"/>
      </w:tabs>
      <w:ind w:left="-142"/>
    </w:pPr>
  </w:style>
  <w:style w:type="paragraph" w:styleId="Obsah3">
    <w:name w:val="toc 3"/>
    <w:basedOn w:val="Normln"/>
    <w:next w:val="Normln"/>
    <w:autoRedefine/>
    <w:uiPriority w:val="39"/>
    <w:rsid w:val="003B72E6"/>
    <w:pPr>
      <w:tabs>
        <w:tab w:val="left" w:pos="1418"/>
        <w:tab w:val="right" w:leader="dot" w:pos="8931"/>
      </w:tabs>
      <w:ind w:left="-142"/>
    </w:pPr>
  </w:style>
  <w:style w:type="paragraph" w:styleId="Obsah4">
    <w:name w:val="toc 4"/>
    <w:basedOn w:val="Normln"/>
    <w:next w:val="Normln"/>
    <w:autoRedefine/>
    <w:uiPriority w:val="39"/>
    <w:rsid w:val="00864514"/>
    <w:pPr>
      <w:ind w:left="720"/>
    </w:pPr>
  </w:style>
  <w:style w:type="paragraph" w:styleId="Obsah5">
    <w:name w:val="toc 5"/>
    <w:basedOn w:val="Normln"/>
    <w:next w:val="Normln"/>
    <w:autoRedefine/>
    <w:uiPriority w:val="39"/>
    <w:rsid w:val="003B72E6"/>
    <w:pPr>
      <w:tabs>
        <w:tab w:val="right" w:leader="dot" w:pos="8931"/>
        <w:tab w:val="right" w:leader="dot" w:pos="9628"/>
      </w:tabs>
    </w:pPr>
  </w:style>
  <w:style w:type="paragraph" w:styleId="Obsah6">
    <w:name w:val="toc 6"/>
    <w:basedOn w:val="Normln"/>
    <w:next w:val="Normln"/>
    <w:autoRedefine/>
    <w:uiPriority w:val="39"/>
    <w:rsid w:val="00864514"/>
    <w:pPr>
      <w:ind w:left="1200"/>
    </w:pPr>
  </w:style>
  <w:style w:type="paragraph" w:styleId="Obsah7">
    <w:name w:val="toc 7"/>
    <w:basedOn w:val="Normln"/>
    <w:next w:val="Normln"/>
    <w:autoRedefine/>
    <w:uiPriority w:val="39"/>
    <w:rsid w:val="00864514"/>
    <w:pPr>
      <w:ind w:left="1440"/>
    </w:pPr>
  </w:style>
  <w:style w:type="paragraph" w:styleId="Obsah8">
    <w:name w:val="toc 8"/>
    <w:basedOn w:val="Normln"/>
    <w:next w:val="Normln"/>
    <w:autoRedefine/>
    <w:uiPriority w:val="39"/>
    <w:rsid w:val="00864514"/>
    <w:pPr>
      <w:ind w:left="1680"/>
    </w:pPr>
  </w:style>
  <w:style w:type="paragraph" w:styleId="Obsah9">
    <w:name w:val="toc 9"/>
    <w:basedOn w:val="Normln"/>
    <w:next w:val="Normln"/>
    <w:autoRedefine/>
    <w:uiPriority w:val="39"/>
    <w:rsid w:val="00864514"/>
    <w:pPr>
      <w:ind w:left="1920"/>
    </w:p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jc w:val="both"/>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pPr>
      <w:jc w:val="both"/>
    </w:pPr>
    <w:rPr>
      <w:b/>
      <w:bCs/>
    </w:rPr>
  </w:style>
  <w:style w:type="paragraph" w:styleId="Podtitul">
    <w:name w:val="Subtitle"/>
    <w:basedOn w:val="Normln"/>
    <w:link w:val="PodtitulChar"/>
    <w:qFormat/>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uiPriority w:val="99"/>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qFormat/>
    <w:rsid w:val="003E450D"/>
    <w:rPr>
      <w:sz w:val="24"/>
      <w:szCs w:val="24"/>
    </w:rPr>
  </w:style>
  <w:style w:type="character" w:customStyle="1" w:styleId="Zdraznn1">
    <w:name w:val="Zdůraznění1"/>
    <w:uiPriority w:val="20"/>
    <w:qFormat/>
    <w:rsid w:val="00AA76C9"/>
    <w:rPr>
      <w:i/>
      <w:iCs/>
    </w:rPr>
  </w:style>
  <w:style w:type="character" w:styleId="Odkaznakoment">
    <w:name w:val="annotation reference"/>
    <w:basedOn w:val="Standardnpsmoodstavce"/>
    <w:semiHidden/>
    <w:unhideWhenUsed/>
    <w:rsid w:val="00372ABD"/>
    <w:rPr>
      <w:sz w:val="16"/>
      <w:szCs w:val="16"/>
    </w:rPr>
  </w:style>
  <w:style w:type="paragraph" w:styleId="Nadpisobsahu">
    <w:name w:val="TOC Heading"/>
    <w:basedOn w:val="Nadpis1"/>
    <w:next w:val="Normln"/>
    <w:uiPriority w:val="39"/>
    <w:unhideWhenUsed/>
    <w:qFormat/>
    <w:rsid w:val="00AA4CC8"/>
    <w:pPr>
      <w:keepLines/>
      <w:spacing w:before="240" w:after="0" w:line="259" w:lineRule="auto"/>
      <w:jc w:val="left"/>
      <w:outlineLvl w:val="9"/>
    </w:pPr>
    <w:rPr>
      <w:rFonts w:asciiTheme="majorHAnsi" w:eastAsiaTheme="majorEastAsia" w:hAnsiTheme="majorHAnsi" w:cstheme="majorBidi"/>
      <w:b w:val="0"/>
      <w:cap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580">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28480597">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60973276">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26396224">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583173180">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68146683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 w:id="2072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46CC-328F-4D4A-AB18-B791DE81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16815</Words>
  <Characters>99215</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115799</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Pechar</dc:creator>
  <cp:lastModifiedBy>Fišerová Jana</cp:lastModifiedBy>
  <cp:revision>12</cp:revision>
  <cp:lastPrinted>2018-05-09T14:21:00Z</cp:lastPrinted>
  <dcterms:created xsi:type="dcterms:W3CDTF">2018-05-09T14:05:00Z</dcterms:created>
  <dcterms:modified xsi:type="dcterms:W3CDTF">2018-05-10T07:31:00Z</dcterms:modified>
</cp:coreProperties>
</file>