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6 - 30. 6.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991B75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Default="00991B75" w:rsidP="00B619B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991B75" w:rsidRPr="003302BD" w:rsidRDefault="00991B75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7. - 7. 7.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13. 7. 14. 7.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7. - 21.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7. - 28. 7.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8. - 4.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 8. - 11.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8. - 18.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24. 8. - 25. 8.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8. - 1.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9. - 8.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5121"/>
        <w:gridCol w:w="1826"/>
      </w:tblGrid>
      <w:tr w:rsidR="00A46A7C" w:rsidTr="00C910A1">
        <w:trPr>
          <w:trHeight w:val="360"/>
          <w:jc w:val="center"/>
        </w:trPr>
        <w:tc>
          <w:tcPr>
            <w:tcW w:w="17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121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6. - pondělí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 - úterý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 - středa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 - čtvrtek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 - pátek</w:t>
            </w: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D246F" w:rsidTr="006D3E0E">
        <w:trPr>
          <w:trHeight w:val="326"/>
          <w:jc w:val="center"/>
        </w:trPr>
        <w:tc>
          <w:tcPr>
            <w:tcW w:w="1714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1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Default="008D246F" w:rsidP="00C910A1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2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D246F" w:rsidRPr="008A13AB" w:rsidRDefault="008D246F" w:rsidP="00C91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 w:rsidR="001956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E0E" w:rsidTr="006D3E0E">
        <w:trPr>
          <w:trHeight w:hRule="exact" w:val="656"/>
          <w:jc w:val="center"/>
        </w:trPr>
        <w:tc>
          <w:tcPr>
            <w:tcW w:w="866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4462" w:rsidRPr="00EE4462" w:rsidRDefault="006D3E0E" w:rsidP="00EE4462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Od 1. 7. do 30. 7. se tyto kontejnery nepřistavují</w:t>
            </w:r>
            <w:bookmarkStart w:id="0" w:name="_GoBack"/>
            <w:bookmarkEnd w:id="0"/>
          </w:p>
        </w:tc>
      </w:tr>
    </w:tbl>
    <w:p w:rsidR="008D246F" w:rsidRDefault="008D246F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9"/>
        <w:gridCol w:w="1397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gridSpan w:val="2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4B484D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4B484D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6D3E0E" w:rsidRPr="002E0B6C" w:rsidTr="00EE4462">
        <w:trPr>
          <w:trHeight w:val="435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6D3E0E" w:rsidRDefault="006D3E0E" w:rsidP="006D3E0E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6D3E0E" w:rsidRDefault="006D3E0E" w:rsidP="006D3E0E">
            <w:pPr>
              <w:jc w:val="center"/>
            </w:pPr>
            <w:r>
              <w:t>30. 6.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D3E0E" w:rsidRPr="002E0B6C" w:rsidRDefault="006D3E0E" w:rsidP="006D3E0E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Musílkova x Schodová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7. 7.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Výmolova - u zahrádkářské kolonie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8. 7.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 w:rsidRPr="00CD36F8">
              <w:t>U Mrázovky x Nad Bertramkou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14. 7.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21. 7.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 w:rsidRPr="00BE05D2">
              <w:t>13:00 - 16:00</w:t>
            </w:r>
          </w:p>
        </w:tc>
      </w:tr>
      <w:tr w:rsidR="00CB3EEE" w:rsidRPr="008A2EF8" w:rsidTr="00EE4462">
        <w:trPr>
          <w:trHeight w:val="329"/>
          <w:jc w:val="center"/>
        </w:trPr>
        <w:tc>
          <w:tcPr>
            <w:tcW w:w="4405" w:type="dxa"/>
            <w:shd w:val="clear" w:color="auto" w:fill="auto"/>
            <w:vAlign w:val="center"/>
          </w:tcPr>
          <w:p w:rsidR="00CB3EEE" w:rsidRDefault="00CB3EEE" w:rsidP="00D31D18">
            <w:pPr>
              <w:ind w:firstLine="155"/>
            </w:pPr>
            <w:r>
              <w:t>Nad Zlíchovem x Prosluněná</w:t>
            </w:r>
          </w:p>
        </w:tc>
        <w:tc>
          <w:tcPr>
            <w:tcW w:w="1406" w:type="dxa"/>
            <w:gridSpan w:val="2"/>
            <w:shd w:val="clear" w:color="auto" w:fill="auto"/>
            <w:vAlign w:val="center"/>
          </w:tcPr>
          <w:p w:rsidR="00CB3EEE" w:rsidRDefault="00CB3EEE" w:rsidP="00D31D1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CB3EEE" w:rsidRPr="008A2EF8" w:rsidRDefault="00CB3EEE" w:rsidP="00D31D18">
            <w:pPr>
              <w:jc w:val="center"/>
            </w:pPr>
            <w:r w:rsidRPr="008A2EF8">
              <w:t>28. 7.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CB3EEE" w:rsidRPr="008A2EF8" w:rsidRDefault="00CB3EEE" w:rsidP="00D31D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Slivenecká x Kosořská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4. 8.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5. 8.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U Malvazinky č. 24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11. 8.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18. 8.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Na Stárce - volná plocha proti č. 35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8A2EF8" w:rsidRDefault="00EE4462" w:rsidP="00491D29">
            <w:pPr>
              <w:jc w:val="center"/>
            </w:pPr>
            <w:r w:rsidRPr="008A2EF8">
              <w:t>18.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491D29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19. 8.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 w:rsidRPr="00562881">
              <w:lastRenderedPageBreak/>
              <w:t>Nad Klikovkou - proti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25. 8.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491D29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491D29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V Klukovicích x Bublavská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 xml:space="preserve">Na Farkáně II x Od Vysoké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491D29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9:00 - 12:00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Výmolova - u zahrádkářské kolonie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16. 9.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Butovická x Mezi lány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22. 9.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491D29">
            <w:pPr>
              <w:ind w:firstLine="155"/>
            </w:pPr>
            <w:r>
              <w:t>Baldové x Vejražkova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491D29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V Břízkách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Musílkova x Schodová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29. 9.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Holyňská x Švábova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6. 10.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Pod Hybšmankou - proti č. 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491D29">
            <w:pPr>
              <w:ind w:firstLine="155"/>
            </w:pPr>
            <w:r>
              <w:t>U Nesypky x U Plátenice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27. 10.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Lumiérů x Skalní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491D29">
            <w:pPr>
              <w:jc w:val="center"/>
            </w:pPr>
            <w:r>
              <w:t>3. 11.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Nad Husovými sady x Fráni Šrámka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10. 11.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17. 11.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491D29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>
              <w:t>24. 11.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491D29">
            <w:pPr>
              <w:jc w:val="center"/>
            </w:pPr>
            <w:r w:rsidRPr="00BE05D2">
              <w:t>13:00 - 16:00</w:t>
            </w:r>
          </w:p>
        </w:tc>
      </w:tr>
    </w:tbl>
    <w:p w:rsidR="00CB3EEE" w:rsidRDefault="00CB3EEE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EE4462" w:rsidRDefault="00EE4462" w:rsidP="00F451F5">
      <w:pPr>
        <w:pStyle w:val="Normlnweb"/>
        <w:jc w:val="both"/>
        <w:rPr>
          <w:b/>
        </w:rPr>
      </w:pPr>
    </w:p>
    <w:p w:rsidR="00EE4462" w:rsidRDefault="00EE4462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Pr="003302BD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Tr="00B619BC">
        <w:trPr>
          <w:trHeight w:val="413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52" w:type="dxa"/>
            <w:gridSpan w:val="2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1. 7. </w:t>
            </w:r>
          </w:p>
        </w:tc>
        <w:tc>
          <w:tcPr>
            <w:tcW w:w="1563" w:type="dxa"/>
            <w:vAlign w:val="center"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Ke Smíchovu x Lipová alej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Lumiérů x Skalní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Na Srpečku x Holyňská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781" w:rsidRDefault="009A5781" w:rsidP="00881816">
      <w:r>
        <w:separator/>
      </w:r>
    </w:p>
  </w:endnote>
  <w:endnote w:type="continuationSeparator" w:id="0">
    <w:p w:rsidR="009A5781" w:rsidRDefault="009A5781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781" w:rsidRDefault="009A5781" w:rsidP="00881816">
      <w:r>
        <w:separator/>
      </w:r>
    </w:p>
  </w:footnote>
  <w:footnote w:type="continuationSeparator" w:id="0">
    <w:p w:rsidR="009A5781" w:rsidRDefault="009A5781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1F1A-42AD-417C-8BEA-931AE864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9501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75</cp:revision>
  <cp:lastPrinted>2018-05-28T07:39:00Z</cp:lastPrinted>
  <dcterms:created xsi:type="dcterms:W3CDTF">2016-05-16T06:48:00Z</dcterms:created>
  <dcterms:modified xsi:type="dcterms:W3CDTF">2018-06-27T11:05:00Z</dcterms:modified>
</cp:coreProperties>
</file>