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221A34" w:rsidRPr="00B87DDD" w:rsidRDefault="00A407BA" w:rsidP="00B87DDD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9412A8">
        <w:rPr>
          <w:rFonts w:cs="Times New Roman"/>
          <w:noProof/>
          <w:sz w:val="20"/>
          <w:szCs w:val="20"/>
        </w:rPr>
        <w:t>A</w:t>
      </w:r>
    </w:p>
    <w:p w:rsidR="00DC57EA" w:rsidRPr="001376AC" w:rsidRDefault="00DC57EA" w:rsidP="00221A34">
      <w:pPr>
        <w:pStyle w:val="Zhlav"/>
        <w:rPr>
          <w:rFonts w:cs="Times New Roman"/>
          <w:sz w:val="22"/>
          <w:szCs w:val="22"/>
        </w:rPr>
      </w:pPr>
    </w:p>
    <w:p w:rsidR="00DA65BF" w:rsidRPr="008075B0" w:rsidRDefault="00DA65BF" w:rsidP="00DA65BF">
      <w:pPr>
        <w:tabs>
          <w:tab w:val="center" w:pos="1276"/>
        </w:tabs>
        <w:ind w:right="6552"/>
        <w:rPr>
          <w:rFonts w:cs="Times New Roman"/>
          <w:caps/>
          <w:noProof/>
          <w:sz w:val="20"/>
          <w:szCs w:val="20"/>
        </w:rPr>
      </w:pPr>
    </w:p>
    <w:p w:rsidR="00D17B8A" w:rsidRDefault="00D17B8A" w:rsidP="00DA65BF">
      <w:pPr>
        <w:pStyle w:val="Zhlav"/>
        <w:rPr>
          <w:rFonts w:cs="Times New Roman"/>
        </w:rPr>
      </w:pPr>
    </w:p>
    <w:p w:rsidR="00DA65BF" w:rsidRDefault="00DA65BF" w:rsidP="00DA65BF">
      <w:pPr>
        <w:pStyle w:val="Zhlav"/>
        <w:rPr>
          <w:rFonts w:cs="Times New Roman"/>
        </w:rPr>
      </w:pPr>
      <w:r>
        <w:rPr>
          <w:rFonts w:cs="Times New Roman"/>
        </w:rPr>
        <w:tab/>
        <w:t xml:space="preserve">                            </w:t>
      </w:r>
    </w:p>
    <w:p w:rsidR="00C47247" w:rsidRDefault="00876E46" w:rsidP="00D17B8A">
      <w:pPr>
        <w:jc w:val="right"/>
      </w:pPr>
      <w:r>
        <w:rPr>
          <w:rFonts w:cs="Times New Roman"/>
        </w:rPr>
        <w:t xml:space="preserve">     </w:t>
      </w:r>
      <w:r w:rsidR="00D17B8A">
        <w:rPr>
          <w:rFonts w:cs="Times New Roman"/>
        </w:rPr>
        <w:tab/>
      </w:r>
      <w:r w:rsidR="00D17B8A">
        <w:rPr>
          <w:rFonts w:cs="Times New Roman"/>
        </w:rPr>
        <w:tab/>
      </w:r>
      <w:r w:rsidR="00D17B8A">
        <w:rPr>
          <w:rFonts w:cs="Times New Roman"/>
        </w:rPr>
        <w:tab/>
      </w:r>
      <w:r w:rsidR="00D17B8A">
        <w:rPr>
          <w:rFonts w:cs="Times New Roman"/>
        </w:rPr>
        <w:tab/>
      </w:r>
      <w:r w:rsidR="00D17B8A">
        <w:rPr>
          <w:rFonts w:cs="Times New Roman"/>
        </w:rPr>
        <w:tab/>
      </w:r>
      <w:r w:rsidR="00D17B8A">
        <w:rPr>
          <w:rFonts w:cs="Times New Roman"/>
        </w:rPr>
        <w:tab/>
      </w:r>
      <w:r w:rsidR="00D17B8A">
        <w:rPr>
          <w:rFonts w:cs="Times New Roman"/>
        </w:rPr>
        <w:tab/>
        <w:t>V Praze dne 4. května 2018</w:t>
      </w:r>
      <w:r>
        <w:rPr>
          <w:rFonts w:cs="Times New Roman"/>
        </w:rPr>
        <w:t xml:space="preserve">          </w:t>
      </w:r>
      <w:r>
        <w:rPr>
          <w:rFonts w:cs="Times New Roman"/>
        </w:rPr>
        <w:tab/>
      </w:r>
    </w:p>
    <w:p w:rsidR="00C47247" w:rsidRDefault="00C47247" w:rsidP="00D17B8A">
      <w:pPr>
        <w:jc w:val="both"/>
      </w:pPr>
    </w:p>
    <w:p w:rsidR="00D17B8A" w:rsidRDefault="00D17B8A" w:rsidP="00D17B8A">
      <w:pPr>
        <w:pStyle w:val="l2"/>
        <w:jc w:val="both"/>
      </w:pPr>
    </w:p>
    <w:p w:rsidR="00D17B8A" w:rsidRDefault="00D17B8A" w:rsidP="00D17B8A">
      <w:pPr>
        <w:pStyle w:val="l2"/>
        <w:jc w:val="both"/>
      </w:pPr>
      <w:r>
        <w:t xml:space="preserve">Vážený pane Smetano, </w:t>
      </w:r>
    </w:p>
    <w:p w:rsidR="00D17B8A" w:rsidRDefault="00D17B8A" w:rsidP="00D17B8A">
      <w:pPr>
        <w:pStyle w:val="l2"/>
        <w:jc w:val="both"/>
      </w:pPr>
      <w:r>
        <w:t>provozování rozhlasového a televizního vysílání upravuje zákon č. 231/2001 Sb.,</w:t>
      </w:r>
      <w:r>
        <w:rPr>
          <w:rStyle w:val="h1a"/>
        </w:rPr>
        <w:t xml:space="preserve"> o provozování rozhlasového a televizního vysílání a o změně dalších zákonů, ve znění pozdějších předpisů. </w:t>
      </w:r>
      <w:r>
        <w:t>Rada pro rozhlasové a televizní vysílání  je ústřední správní úřad, který vykonává státní správu v oblasti rozhlasového a televizního vysílání, převzatého vysílání a v oblasti audiovizuálních mediálních služeb na vyžádání poskytovaných podle jiného právního předpisu</w:t>
      </w:r>
      <w:hyperlink r:id="rId8" w:anchor="f2209481" w:history="1">
        <w:r>
          <w:rPr>
            <w:rStyle w:val="Hypertextovodkaz"/>
            <w:vertAlign w:val="superscript"/>
          </w:rPr>
          <w:t>1e</w:t>
        </w:r>
        <w:r>
          <w:rPr>
            <w:rStyle w:val="Hypertextovodkaz"/>
          </w:rPr>
          <w:t>)</w:t>
        </w:r>
      </w:hyperlink>
      <w:r>
        <w:t>, a dohlíží na zachovávání a rozvoj plurality programové nabídky a informací v oblasti rozhlasového a televizního vysílání a převzatého vysílání, dbá na jeho obsahovou nezávislost a plní další úkoly stanovené tímto zákonem a zvláštními právními předpisy.</w:t>
      </w:r>
    </w:p>
    <w:p w:rsidR="00D17B8A" w:rsidRDefault="003308E8" w:rsidP="00D17B8A">
      <w:pPr>
        <w:pStyle w:val="l2"/>
        <w:jc w:val="both"/>
      </w:pPr>
      <w:r>
        <w:t xml:space="preserve">Máte-li </w:t>
      </w:r>
      <w:bookmarkStart w:id="0" w:name="_GoBack"/>
      <w:bookmarkEnd w:id="0"/>
      <w:r w:rsidR="00D17B8A">
        <w:t>pocit, že dochází k porušování zákona o provozování rozhlasového a televizního vysílání, můžete se obrátit se svým podnětem přímo na Radu pro rozhlasové a televizní vysílání, která dohlíží na dodržování právních předpisů v oblasti rozhlasového a televizního vysílání a podmínek stanovených v rozhodnutí o udělení licence či v rozhodnutí o registraci.</w:t>
      </w:r>
    </w:p>
    <w:p w:rsidR="00D17B8A" w:rsidRDefault="00D17B8A" w:rsidP="00D17B8A">
      <w:pPr>
        <w:pStyle w:val="l2"/>
        <w:jc w:val="both"/>
      </w:pPr>
      <w:r>
        <w:t>Závěrem uvádím, že Váš odkaz na zákon č. 46/2000 Sb., o právech a povinnostech při vydávání periodického tisku, ve znění pozdějších předpisů (tiskový zákon) je ve vztahu k televiznímu vysílání irelevantní, jelikož citovaný zákona upravuje vydávání periodického tisku, kterým zákon rozumí noviny, časopisy a jiné tiskoviny vydávané pod stejným názvem, se stejným obsahovým zaměřením a v jednotné grafické úpravě nejméně dvakrát v kalendářním roce.</w:t>
      </w:r>
    </w:p>
    <w:p w:rsidR="00D17B8A" w:rsidRDefault="00D17B8A" w:rsidP="00D17B8A">
      <w:pPr>
        <w:pStyle w:val="l2"/>
        <w:jc w:val="both"/>
      </w:pPr>
      <w:r>
        <w:t xml:space="preserve">S pozdravem </w:t>
      </w:r>
    </w:p>
    <w:p w:rsidR="00D17B8A" w:rsidRDefault="00D17B8A" w:rsidP="00D17B8A">
      <w:pPr>
        <w:rPr>
          <w:color w:val="1F497D"/>
        </w:rPr>
      </w:pPr>
    </w:p>
    <w:p w:rsidR="00D17B8A" w:rsidRDefault="00D17B8A" w:rsidP="00D17B8A">
      <w:pPr>
        <w:rPr>
          <w:lang w:eastAsia="en-US"/>
        </w:rPr>
      </w:pPr>
    </w:p>
    <w:p w:rsidR="00C47247" w:rsidRDefault="00D17B8A" w:rsidP="00C4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Pavel Richter</w:t>
      </w:r>
    </w:p>
    <w:p w:rsidR="00D17B8A" w:rsidRDefault="00D17B8A" w:rsidP="00C472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</w:t>
      </w:r>
    </w:p>
    <w:p w:rsidR="00C47247" w:rsidRDefault="00C47247" w:rsidP="00C47247">
      <w:pPr>
        <w:jc w:val="both"/>
      </w:pPr>
    </w:p>
    <w:p w:rsidR="00C47247" w:rsidRDefault="00C47247" w:rsidP="00C47247">
      <w:pPr>
        <w:jc w:val="both"/>
      </w:pPr>
    </w:p>
    <w:p w:rsidR="00876E46" w:rsidRPr="00705FCA" w:rsidRDefault="00876E46" w:rsidP="00C47247">
      <w:pPr>
        <w:pStyle w:val="Zhlav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DA65BF" w:rsidRPr="009412A8" w:rsidRDefault="00DA65BF" w:rsidP="009412A8">
      <w:pPr>
        <w:rPr>
          <w:rFonts w:cs="Times New Roman"/>
          <w:sz w:val="22"/>
          <w:szCs w:val="22"/>
        </w:rPr>
      </w:pPr>
    </w:p>
    <w:sectPr w:rsidR="00DA65BF" w:rsidRPr="009412A8" w:rsidSect="00AB3642">
      <w:footerReference w:type="default" r:id="rId9"/>
      <w:headerReference w:type="first" r:id="rId10"/>
      <w:footerReference w:type="first" r:id="rId11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EC" w:rsidRDefault="00411C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1CEC" w:rsidRDefault="00411C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</w:t>
          </w:r>
          <w:r w:rsidR="009412A8">
            <w:rPr>
              <w:rFonts w:cs="Times New Roman"/>
              <w:sz w:val="16"/>
              <w:szCs w:val="16"/>
            </w:rPr>
            <w:t> 592</w:t>
          </w:r>
        </w:p>
        <w:p w:rsidR="009412A8" w:rsidRPr="00E82E56" w:rsidRDefault="009412A8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EC" w:rsidRDefault="00411C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1CEC" w:rsidRDefault="00411C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9DC"/>
    <w:multiLevelType w:val="hybridMultilevel"/>
    <w:tmpl w:val="BFC206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0D3605"/>
    <w:rsid w:val="00100D14"/>
    <w:rsid w:val="00111C01"/>
    <w:rsid w:val="0012697E"/>
    <w:rsid w:val="00131967"/>
    <w:rsid w:val="001376AC"/>
    <w:rsid w:val="00140402"/>
    <w:rsid w:val="00140543"/>
    <w:rsid w:val="001A5A99"/>
    <w:rsid w:val="001B742B"/>
    <w:rsid w:val="001E58E7"/>
    <w:rsid w:val="00221A34"/>
    <w:rsid w:val="00231BBC"/>
    <w:rsid w:val="00237D10"/>
    <w:rsid w:val="002D3F91"/>
    <w:rsid w:val="003308E8"/>
    <w:rsid w:val="003469F4"/>
    <w:rsid w:val="00353B80"/>
    <w:rsid w:val="003674A8"/>
    <w:rsid w:val="0037453A"/>
    <w:rsid w:val="003A07B7"/>
    <w:rsid w:val="003B113F"/>
    <w:rsid w:val="003E30F9"/>
    <w:rsid w:val="00411CEC"/>
    <w:rsid w:val="00421732"/>
    <w:rsid w:val="004350A3"/>
    <w:rsid w:val="0044079A"/>
    <w:rsid w:val="004851C2"/>
    <w:rsid w:val="004C6B20"/>
    <w:rsid w:val="004E0B22"/>
    <w:rsid w:val="00536687"/>
    <w:rsid w:val="00544683"/>
    <w:rsid w:val="005B4A53"/>
    <w:rsid w:val="00614F35"/>
    <w:rsid w:val="00652E3C"/>
    <w:rsid w:val="006977D8"/>
    <w:rsid w:val="006B1DB3"/>
    <w:rsid w:val="006B26EF"/>
    <w:rsid w:val="0071529E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76E46"/>
    <w:rsid w:val="00897087"/>
    <w:rsid w:val="008B6BBD"/>
    <w:rsid w:val="008F275A"/>
    <w:rsid w:val="009170C5"/>
    <w:rsid w:val="00932496"/>
    <w:rsid w:val="009412A8"/>
    <w:rsid w:val="0096674F"/>
    <w:rsid w:val="009720BD"/>
    <w:rsid w:val="00976747"/>
    <w:rsid w:val="009A6424"/>
    <w:rsid w:val="009B0064"/>
    <w:rsid w:val="009C5826"/>
    <w:rsid w:val="009E66FB"/>
    <w:rsid w:val="009F4CBC"/>
    <w:rsid w:val="00A20C7C"/>
    <w:rsid w:val="00A407BA"/>
    <w:rsid w:val="00A53D68"/>
    <w:rsid w:val="00A57FBF"/>
    <w:rsid w:val="00A70A79"/>
    <w:rsid w:val="00AB3642"/>
    <w:rsid w:val="00B00E19"/>
    <w:rsid w:val="00B31CB6"/>
    <w:rsid w:val="00B810C5"/>
    <w:rsid w:val="00B8187C"/>
    <w:rsid w:val="00B87DDD"/>
    <w:rsid w:val="00B919F3"/>
    <w:rsid w:val="00B92396"/>
    <w:rsid w:val="00B92CA9"/>
    <w:rsid w:val="00C05740"/>
    <w:rsid w:val="00C22AF8"/>
    <w:rsid w:val="00C27252"/>
    <w:rsid w:val="00C37980"/>
    <w:rsid w:val="00C44AC9"/>
    <w:rsid w:val="00C47247"/>
    <w:rsid w:val="00CF225F"/>
    <w:rsid w:val="00CF6B6E"/>
    <w:rsid w:val="00D03E89"/>
    <w:rsid w:val="00D172D8"/>
    <w:rsid w:val="00D17B8A"/>
    <w:rsid w:val="00D533EC"/>
    <w:rsid w:val="00D75548"/>
    <w:rsid w:val="00D934FE"/>
    <w:rsid w:val="00DA65BF"/>
    <w:rsid w:val="00DC57EA"/>
    <w:rsid w:val="00DE668E"/>
    <w:rsid w:val="00DF2B95"/>
    <w:rsid w:val="00DF3F0D"/>
    <w:rsid w:val="00DF48BE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648CF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paragraph" w:styleId="Nadpis3">
    <w:name w:val="heading 3"/>
    <w:next w:val="Normln"/>
    <w:link w:val="Nadpis3Char"/>
    <w:rsid w:val="00DA65BF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71529E"/>
    <w:rPr>
      <w:rFonts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DA65BF"/>
    <w:rPr>
      <w:rFonts w:ascii="Helvetica Light" w:eastAsia="Helvetica Light" w:hAnsi="Helvetica Light" w:cs="Helvetica Light"/>
      <w:color w:val="000000"/>
      <w:spacing w:val="5"/>
      <w:sz w:val="28"/>
      <w:szCs w:val="28"/>
      <w:bdr w:val="nil"/>
    </w:rPr>
  </w:style>
  <w:style w:type="paragraph" w:customStyle="1" w:styleId="Default">
    <w:name w:val="Default"/>
    <w:rsid w:val="00DA65B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120" w:line="280" w:lineRule="exact"/>
    </w:pPr>
    <w:rPr>
      <w:color w:val="000000"/>
      <w:sz w:val="24"/>
      <w:szCs w:val="24"/>
      <w:u w:color="000000"/>
      <w:bdr w:val="nil"/>
    </w:rPr>
  </w:style>
  <w:style w:type="paragraph" w:customStyle="1" w:styleId="Vchoz">
    <w:name w:val="Výchozí"/>
    <w:rsid w:val="00DA65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Zdraznn">
    <w:name w:val="Emphasis"/>
    <w:basedOn w:val="Standardnpsmoodstavce"/>
    <w:uiPriority w:val="20"/>
    <w:qFormat/>
    <w:rsid w:val="00876E46"/>
    <w:rPr>
      <w:i/>
      <w:iCs/>
    </w:rPr>
  </w:style>
  <w:style w:type="character" w:styleId="Siln">
    <w:name w:val="Strong"/>
    <w:basedOn w:val="Standardnpsmoodstavce"/>
    <w:uiPriority w:val="22"/>
    <w:qFormat/>
    <w:rsid w:val="00876E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17B8A"/>
    <w:rPr>
      <w:color w:val="0563C1"/>
      <w:u w:val="single"/>
    </w:rPr>
  </w:style>
  <w:style w:type="paragraph" w:customStyle="1" w:styleId="l2">
    <w:name w:val="l2"/>
    <w:basedOn w:val="Normln"/>
    <w:rsid w:val="00D17B8A"/>
    <w:pPr>
      <w:autoSpaceDE/>
      <w:autoSpaceDN/>
      <w:spacing w:before="100" w:beforeAutospacing="1" w:after="100" w:afterAutospacing="1"/>
    </w:pPr>
    <w:rPr>
      <w:rFonts w:eastAsiaTheme="minorHAnsi" w:cs="Times New Roman"/>
    </w:rPr>
  </w:style>
  <w:style w:type="character" w:customStyle="1" w:styleId="h1a">
    <w:name w:val="h1a"/>
    <w:basedOn w:val="Standardnpsmoodstavce"/>
    <w:rsid w:val="00D1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1-2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C11B-4B2E-48C5-8E62-5A395F65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3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3</cp:revision>
  <cp:lastPrinted>2018-04-11T12:17:00Z</cp:lastPrinted>
  <dcterms:created xsi:type="dcterms:W3CDTF">2018-05-04T08:01:00Z</dcterms:created>
  <dcterms:modified xsi:type="dcterms:W3CDTF">2018-05-09T09:44:00Z</dcterms:modified>
</cp:coreProperties>
</file>