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728" w:rsidRPr="000C6814" w:rsidRDefault="007F1728" w:rsidP="007F1728">
      <w:pPr>
        <w:pStyle w:val="Default"/>
        <w:jc w:val="center"/>
        <w:rPr>
          <w:rFonts w:ascii="Arial" w:hAnsi="Arial" w:cs="Arial"/>
          <w:b/>
          <w:bCs/>
          <w:sz w:val="56"/>
          <w:szCs w:val="56"/>
        </w:rPr>
      </w:pPr>
      <w:proofErr w:type="gramStart"/>
      <w:r w:rsidRPr="000C6814">
        <w:rPr>
          <w:rFonts w:ascii="Arial" w:hAnsi="Arial" w:cs="Arial"/>
          <w:b/>
          <w:bCs/>
          <w:sz w:val="56"/>
          <w:szCs w:val="56"/>
        </w:rPr>
        <w:t xml:space="preserve">TRŽNÍ </w:t>
      </w:r>
      <w:r>
        <w:rPr>
          <w:rFonts w:ascii="Arial" w:hAnsi="Arial" w:cs="Arial"/>
          <w:b/>
          <w:bCs/>
          <w:sz w:val="56"/>
          <w:szCs w:val="56"/>
        </w:rPr>
        <w:t xml:space="preserve"> </w:t>
      </w:r>
      <w:r w:rsidRPr="000C6814">
        <w:rPr>
          <w:rFonts w:ascii="Arial" w:hAnsi="Arial" w:cs="Arial"/>
          <w:b/>
          <w:bCs/>
          <w:sz w:val="56"/>
          <w:szCs w:val="56"/>
        </w:rPr>
        <w:t>ŘÁD</w:t>
      </w:r>
      <w:proofErr w:type="gramEnd"/>
    </w:p>
    <w:p w:rsidR="007F1728" w:rsidRDefault="007F1728" w:rsidP="007F1728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</w:p>
    <w:p w:rsidR="007F1728" w:rsidRPr="000C6814" w:rsidRDefault="007F1728" w:rsidP="007F1728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  <w:r w:rsidRPr="000C6814">
        <w:rPr>
          <w:rFonts w:ascii="Arial" w:hAnsi="Arial" w:cs="Arial"/>
          <w:b/>
          <w:bCs/>
          <w:sz w:val="28"/>
          <w:szCs w:val="28"/>
        </w:rPr>
        <w:t xml:space="preserve">Nařízení č. 9/2011 Sb. hl. m. Prahy, </w:t>
      </w:r>
      <w:r w:rsidRPr="000C6814">
        <w:rPr>
          <w:rFonts w:ascii="Arial" w:hAnsi="Arial" w:cs="Arial"/>
          <w:b/>
          <w:sz w:val="28"/>
          <w:szCs w:val="28"/>
        </w:rPr>
        <w:t> </w:t>
      </w:r>
      <w:r w:rsidRPr="000C6814">
        <w:rPr>
          <w:rFonts w:ascii="Arial" w:hAnsi="Arial" w:cs="Arial"/>
          <w:b/>
          <w:bCs/>
          <w:sz w:val="28"/>
          <w:szCs w:val="28"/>
        </w:rPr>
        <w:t>kterým se vydává tržní řád</w:t>
      </w:r>
      <w:r w:rsidR="005F1727">
        <w:rPr>
          <w:rFonts w:ascii="Arial" w:hAnsi="Arial" w:cs="Arial"/>
          <w:b/>
          <w:bCs/>
          <w:sz w:val="28"/>
          <w:szCs w:val="28"/>
        </w:rPr>
        <w:t xml:space="preserve">, ve znění pozdějších předpisů </w:t>
      </w:r>
      <w:r w:rsidR="006F1FD4">
        <w:rPr>
          <w:rFonts w:ascii="Arial" w:hAnsi="Arial" w:cs="Arial"/>
          <w:b/>
          <w:bCs/>
          <w:sz w:val="28"/>
          <w:szCs w:val="28"/>
        </w:rPr>
        <w:t xml:space="preserve"> (</w:t>
      </w:r>
      <w:r w:rsidR="00A165AF">
        <w:rPr>
          <w:rFonts w:ascii="Arial" w:hAnsi="Arial" w:cs="Arial"/>
          <w:b/>
          <w:bCs/>
          <w:sz w:val="28"/>
          <w:szCs w:val="28"/>
        </w:rPr>
        <w:t xml:space="preserve">konsolidované znění </w:t>
      </w:r>
      <w:r w:rsidR="005F1727">
        <w:rPr>
          <w:rFonts w:ascii="Arial" w:hAnsi="Arial" w:cs="Arial"/>
          <w:b/>
          <w:bCs/>
          <w:sz w:val="28"/>
          <w:szCs w:val="28"/>
        </w:rPr>
        <w:t xml:space="preserve">ke dni </w:t>
      </w:r>
      <w:r w:rsidR="00647604">
        <w:rPr>
          <w:rFonts w:ascii="Arial" w:hAnsi="Arial" w:cs="Arial"/>
          <w:b/>
          <w:bCs/>
          <w:sz w:val="28"/>
          <w:szCs w:val="28"/>
        </w:rPr>
        <w:t>23</w:t>
      </w:r>
      <w:r w:rsidR="00223423">
        <w:rPr>
          <w:rFonts w:ascii="Arial" w:hAnsi="Arial" w:cs="Arial"/>
          <w:b/>
          <w:bCs/>
          <w:sz w:val="28"/>
          <w:szCs w:val="28"/>
        </w:rPr>
        <w:t>.7.2013</w:t>
      </w:r>
      <w:r w:rsidR="006F1FD4">
        <w:rPr>
          <w:rFonts w:ascii="Arial" w:hAnsi="Arial" w:cs="Arial"/>
          <w:b/>
          <w:bCs/>
          <w:sz w:val="28"/>
          <w:szCs w:val="28"/>
        </w:rPr>
        <w:t>)</w:t>
      </w:r>
    </w:p>
    <w:p w:rsidR="007F1728" w:rsidRDefault="007F1728" w:rsidP="007F1728">
      <w:pPr>
        <w:pStyle w:val="Default"/>
        <w:rPr>
          <w:rFonts w:ascii="Arial" w:hAnsi="Arial" w:cs="Arial"/>
        </w:rPr>
      </w:pPr>
    </w:p>
    <w:p w:rsidR="007F1728" w:rsidRPr="00F251DD" w:rsidRDefault="007F1728" w:rsidP="007F1728">
      <w:pPr>
        <w:pStyle w:val="Default"/>
        <w:rPr>
          <w:rFonts w:ascii="Arial" w:hAnsi="Arial" w:cs="Arial"/>
        </w:rPr>
      </w:pPr>
    </w:p>
    <w:p w:rsidR="007F1728" w:rsidRPr="0005021E" w:rsidRDefault="007F1728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Rada hlavního města Prahy se usnesla dne </w:t>
      </w:r>
      <w:r w:rsidRPr="0005021E">
        <w:rPr>
          <w:rFonts w:ascii="Arial" w:hAnsi="Arial" w:cs="Arial"/>
          <w:bCs/>
        </w:rPr>
        <w:t>14. 6. 2011</w:t>
      </w:r>
      <w:r w:rsidRPr="0005021E">
        <w:rPr>
          <w:rFonts w:ascii="Arial" w:hAnsi="Arial" w:cs="Arial"/>
        </w:rPr>
        <w:t xml:space="preserve"> podle § 44 odst. 2 zákona č. 131/2000 Sb., o hlavním městě Praze, ve znění zákona č. 320/2002 Sb</w:t>
      </w:r>
      <w:r w:rsidRPr="0005021E">
        <w:rPr>
          <w:rFonts w:ascii="Arial" w:hAnsi="Arial" w:cs="Arial"/>
          <w:b/>
          <w:bCs/>
        </w:rPr>
        <w:t xml:space="preserve">., </w:t>
      </w:r>
      <w:r w:rsidRPr="0005021E">
        <w:rPr>
          <w:rFonts w:ascii="Arial" w:hAnsi="Arial" w:cs="Arial"/>
        </w:rPr>
        <w:t xml:space="preserve">a § 18 zákona č. 455/1991 Sb., o živnostenském podnikání (živnostenský zákon), ve znění zákona č. 280/1997 Sb., zákona č. 356/1999 Sb. a zákona č. 167/2004 Sb., vydat toto nařízení: </w:t>
      </w:r>
    </w:p>
    <w:p w:rsidR="007F1728" w:rsidRPr="0005021E" w:rsidRDefault="007F1728" w:rsidP="007F1728">
      <w:pPr>
        <w:pStyle w:val="Default"/>
        <w:rPr>
          <w:rFonts w:ascii="Arial" w:hAnsi="Arial" w:cs="Arial"/>
        </w:rPr>
      </w:pPr>
    </w:p>
    <w:p w:rsidR="007F1728" w:rsidRPr="0005021E" w:rsidRDefault="007F1728" w:rsidP="007F1728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1</w:t>
      </w:r>
    </w:p>
    <w:p w:rsidR="007F1728" w:rsidRDefault="007F1728" w:rsidP="007F1728">
      <w:pPr>
        <w:pStyle w:val="Default"/>
        <w:jc w:val="center"/>
        <w:rPr>
          <w:rFonts w:ascii="Arial" w:hAnsi="Arial" w:cs="Arial"/>
          <w:b/>
          <w:bCs/>
        </w:rPr>
      </w:pPr>
      <w:r w:rsidRPr="0005021E">
        <w:rPr>
          <w:rFonts w:ascii="Arial" w:hAnsi="Arial" w:cs="Arial"/>
          <w:b/>
          <w:bCs/>
        </w:rPr>
        <w:t>Místa pro prodej a poskytování služeb</w:t>
      </w:r>
    </w:p>
    <w:p w:rsidR="00646250" w:rsidRPr="0005021E" w:rsidRDefault="00646250" w:rsidP="007F1728">
      <w:pPr>
        <w:pStyle w:val="Default"/>
        <w:jc w:val="center"/>
        <w:rPr>
          <w:rFonts w:ascii="Arial" w:hAnsi="Arial" w:cs="Arial"/>
        </w:rPr>
      </w:pPr>
    </w:p>
    <w:p w:rsidR="007F1728" w:rsidRPr="0005021E" w:rsidRDefault="007F1728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(1) Na území hlavního města Prahy je možno mimo provozovnu k tomuto účelu určenou kolaudačním rozhodnutím podle zvláštního zákona nabízet, prodávat zboží nebo poskytovat služby na místech uvedených v </w:t>
      </w:r>
      <w:r w:rsidRPr="007840C0">
        <w:rPr>
          <w:rFonts w:ascii="Arial" w:hAnsi="Arial" w:cs="Arial"/>
          <w:b/>
        </w:rPr>
        <w:t>příloze č. 1</w:t>
      </w:r>
      <w:r w:rsidRPr="0005021E">
        <w:rPr>
          <w:rFonts w:ascii="Arial" w:hAnsi="Arial" w:cs="Arial"/>
        </w:rPr>
        <w:t xml:space="preserve"> k tomuto nařízení</w:t>
      </w:r>
      <w:r w:rsidR="00810737">
        <w:rPr>
          <w:rFonts w:ascii="Arial" w:hAnsi="Arial" w:cs="Arial"/>
        </w:rPr>
        <w:t xml:space="preserve"> a v rozsahu v ní stanoveném</w:t>
      </w:r>
      <w:r w:rsidRPr="0005021E">
        <w:rPr>
          <w:rFonts w:ascii="Arial" w:hAnsi="Arial" w:cs="Arial"/>
        </w:rPr>
        <w:t>, nejde-li o druhy prodeje zboží nebo poskytování služeb, na které se toto nařízení nevztahuje nebo které jsou zakázány. Místy uvedenými v příloze č. 1 k tomuto nařízení jsou tržnice, tržiště, tržní místa, restaurační zahrádky v době po 22.00 hod., místa pro konání trhů, trasy pro pojízdný prodej zboží nebo poskytování služeb, předsunutá prodejní místa</w:t>
      </w:r>
      <w:r w:rsidR="00367F03">
        <w:rPr>
          <w:rFonts w:ascii="Arial" w:hAnsi="Arial" w:cs="Arial"/>
        </w:rPr>
        <w:t xml:space="preserve">, </w:t>
      </w:r>
      <w:r w:rsidRPr="0005021E">
        <w:rPr>
          <w:rFonts w:ascii="Arial" w:hAnsi="Arial" w:cs="Arial"/>
        </w:rPr>
        <w:t xml:space="preserve">místa pro nabídku </w:t>
      </w:r>
      <w:r w:rsidRPr="00367F03">
        <w:rPr>
          <w:rFonts w:ascii="Arial" w:hAnsi="Arial" w:cs="Arial"/>
        </w:rPr>
        <w:t>zboží</w:t>
      </w:r>
      <w:r w:rsidR="00367F03" w:rsidRPr="00367F03">
        <w:rPr>
          <w:rFonts w:ascii="Arial" w:hAnsi="Arial" w:cs="Arial"/>
        </w:rPr>
        <w:t xml:space="preserve"> </w:t>
      </w:r>
      <w:r w:rsidR="00367F03" w:rsidRPr="00367F03">
        <w:rPr>
          <w:rFonts w:ascii="Arial" w:hAnsi="Arial" w:cs="Arial"/>
          <w:szCs w:val="22"/>
        </w:rPr>
        <w:t>a místa pro nabídku služby</w:t>
      </w:r>
      <w:r w:rsidR="00367F03">
        <w:rPr>
          <w:szCs w:val="22"/>
        </w:rPr>
        <w:t>.</w:t>
      </w:r>
      <w:r w:rsidRPr="0005021E">
        <w:rPr>
          <w:rFonts w:ascii="Arial" w:hAnsi="Arial" w:cs="Arial"/>
        </w:rPr>
        <w:t xml:space="preserve"> </w:t>
      </w:r>
    </w:p>
    <w:p w:rsidR="007F1728" w:rsidRPr="0005021E" w:rsidRDefault="007F1728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(2) Tržnice je vymezený, uzavíratelný prostor, umožňující celoroční prodej zboží a poskytování služeb mimo provozovnu určenou k tomuto účelu kolaudačním rozhodnutím podle zvláštního zákona na, za tím účelem zpravidla najatých, prodejních místech. Tento prostor umožňuje stanovit alespoň 10 prodejních míst a v době prodeje zboží a poskytování služeb musí být vybaven alespoň 10 stánky, přenosnými stánky, stoly, pulty, stojany, mobilními zařízeními jako jsou účelově upravené a vybavené vozíky a jinými obdobnými zařízeními (dále jen „prodejní zařízení“), umístěnými na zpevněném povrchu na určených prodejních místech, jejichž rozmístění a počet v prostoru tržnice jsou určeny plánkem. Tento prostor je veřejně přístupný pouze v provozní době. </w:t>
      </w:r>
    </w:p>
    <w:p w:rsidR="007F1728" w:rsidRPr="0005021E" w:rsidRDefault="007F1728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(3) Tržiště je vymezený prostor, umožňující celoroční prodej zboží a poskytování služeb mimo provozovnu určenou k tomuto účelu kolaudačním rozhodnutím podle zvláštního zákona na, za tím účelem zpravidla najatých, prodejních místech. Tento prostor umožňuje stanovit alespoň 10 prodejních míst a v době prodeje zboží a poskytování služeb musí být vybaven alespoň 10 prodejními zařízeními, umístěnými na zpevněném povrchu na určených prodejních místech, jejichž rozmístění a počet v prostoru tržiště jsou určeny plánkem. Tento prostor je veřejně přístupný. </w:t>
      </w:r>
    </w:p>
    <w:p w:rsidR="007F1728" w:rsidRPr="0005021E" w:rsidRDefault="007F1728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(4) Tržní místo je místo mimo tržnice a tržiště, které je alespoň v prodejní době veřejně přístupné a na kterém se na jednom nebo více, zpravidla najatých, prodejních místech, mimo provozovnu určenou k tomuto účelu kolaudačním rozhodnutím podle zvláštního zákona, prodává zboží a poskytují služby z prodejních zařízení, umístěných na zpevněném povrchu. Prodejní zařízení nesmí žádnou svou částí, ať pevnou nebo zavěšenou, přesahovat plochu uvedenou pro tržní místo v příloze č. 1 k tomuto nařízení. </w:t>
      </w:r>
    </w:p>
    <w:p w:rsidR="007472F4" w:rsidRPr="0005021E" w:rsidRDefault="007F1728" w:rsidP="00822336">
      <w:pPr>
        <w:pStyle w:val="Default"/>
        <w:pageBreakBefore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lastRenderedPageBreak/>
        <w:t xml:space="preserve">     (5) Restaurační zahrádka je místo mimo provozovnu určenou k tomuto účelu kolaudačním rozhodnutím podle zvláštního zákona, na kterém se na zpevněném povrchu prodává zboží a poskytují služby v rámci ohlašovací řemeslné živnosti „hostinská činnost“, které je k výkonu této činnosti</w:t>
      </w:r>
      <w:r w:rsidR="007472F4" w:rsidRPr="007472F4">
        <w:rPr>
          <w:rFonts w:ascii="Arial" w:hAnsi="Arial" w:cs="Arial"/>
        </w:rPr>
        <w:t xml:space="preserve"> </w:t>
      </w:r>
      <w:r w:rsidR="007472F4" w:rsidRPr="0005021E">
        <w:rPr>
          <w:rFonts w:ascii="Arial" w:hAnsi="Arial" w:cs="Arial"/>
        </w:rPr>
        <w:t xml:space="preserve">vybaveno a funkčně souvisí s provozovnou, určenou k tomuto účelu kolaudačním rozhodnutím podle zvláštního zákona. Restaurační zahrádka musí mít stejného provozovatele jako uvedená provozovna a může být vybavena chladícím, mrazícím, popř. výčepním zařízením sloužícím pro provoz zahrádky.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(6) Předsunuté prodejní místo je místo mimo provozovnu určenou k tomuto účelu kolaudačním rozhodnutím podle zvláštního zákona, na kterém je umístěno na zpevněném povrchu prodejní zařízení, ze kterého se prodává zboží a poskytují služby stejného druhu jako v provozovně, určené k tomuto účelu kolaudačním rozhodnutím podle zvláštního zákona, se kterou funkčně souvisí. Předsunuté prodejní místo se zřizuje bezprostředně u uvedené provozovny a musí s ní mít stejného provozovatele.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  <w:bCs/>
        </w:rPr>
      </w:pPr>
      <w:r w:rsidRPr="0005021E">
        <w:rPr>
          <w:rFonts w:ascii="Arial" w:hAnsi="Arial" w:cs="Arial"/>
          <w:bCs/>
        </w:rPr>
        <w:t xml:space="preserve">     (7) Místo pro konání trhu je místo mimo provozovnu určenou k tomuto účelu kolaudačním rozhodnutím podle zvláštního zákona, na kterém se konají příležitostné akce, při kterých je prodáváno zboží nebo jsou poskytovány služby (dále jen „trhy“). Trhy se mohou konat v tržnicích, na tržištích, tržních místech a na dalších místech k tomu účelu uvedených v příloze č. 1 k tomuto nařízení.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(8) Trasa pro pojízdný prodej zboží nebo poskytování služeb je trasa vymezená názvem ulic, kterými probíhá, míst, která spojuje nebo místem, na kterém se nabízí, prodává zboží a poskytují služby. Na trase uvedené v příloze č. 1 k tomuto nařízení lze: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a) prodávat zboží nejvýše z počtu prodejních zařízení (ruční vozíky, kola, elektromobily a podobná zařízení) stanoveného v příloze č. 1 k tomuto nařízení,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b) dopravovat osoby kočáry taženými koňmi z místa pro nabídku takové služby nejvýše v počtu stanoveném v příloze č. 1 k tomuto nařízení,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c) dopravovat osoby prostřednictvím </w:t>
      </w:r>
      <w:r w:rsidR="005F1727">
        <w:rPr>
          <w:rFonts w:ascii="Arial" w:hAnsi="Arial" w:cs="Arial"/>
        </w:rPr>
        <w:t>trojkolek</w:t>
      </w:r>
      <w:r w:rsidRPr="0005021E">
        <w:rPr>
          <w:rFonts w:ascii="Arial" w:hAnsi="Arial" w:cs="Arial"/>
        </w:rPr>
        <w:t xml:space="preserve"> z místa pro nabídku takové služby nejvýše v počtu těchto vozidel stanoveném v příloze č. 1 k tomuto nařízení.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(9) Prodejní místo je místo mimo provozovnu určenou k tomuto účelu kolaudačním rozhodnutím podle zvláštního zákona v tržnicích, na tržištích, tržních místech, trzích a předsunutých prodejních místech, na kterém se prodává </w:t>
      </w:r>
      <w:proofErr w:type="gramStart"/>
      <w:r w:rsidRPr="0005021E">
        <w:rPr>
          <w:rFonts w:ascii="Arial" w:hAnsi="Arial" w:cs="Arial"/>
        </w:rPr>
        <w:t>zboží a poskytují</w:t>
      </w:r>
      <w:proofErr w:type="gramEnd"/>
      <w:r w:rsidRPr="0005021E">
        <w:rPr>
          <w:rFonts w:ascii="Arial" w:hAnsi="Arial" w:cs="Arial"/>
        </w:rPr>
        <w:t xml:space="preserve"> služby z prodejních zařízení umístěných na zpevněném povrchu mimo provozovnu určenou k tomuto účelu kolaudačním rozhodnutím podle zvláštního zákona. </w:t>
      </w:r>
    </w:p>
    <w:p w:rsidR="007472F4" w:rsidRPr="004D65B4" w:rsidRDefault="004D65B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7472F4" w:rsidRPr="0005021E">
        <w:rPr>
          <w:rFonts w:ascii="Arial" w:hAnsi="Arial" w:cs="Arial"/>
        </w:rPr>
        <w:t xml:space="preserve">(10) Místo pro nabídku zboží je místo mimo provozovnu určenou k tomuto účelu kolaudačním rozhodnutím podle zvláštního zákona, na kterém se za účelem prodeje nebo nabídky vystavuje zboží stejného druhu jako v této provozovně umístěné na zemi nebo na přenosném zařízení. To platí i tehdy, je-li takové zboží vystavováno zobrazené. Považuje se za něj i plocha, na které je uvedené zboží položeno, zavěšeno, či jiným obdobným způsobem upevněno buď přímo, nebo pomocí </w:t>
      </w:r>
      <w:r w:rsidR="007472F4" w:rsidRPr="004D65B4">
        <w:rPr>
          <w:rFonts w:ascii="Arial" w:hAnsi="Arial" w:cs="Arial"/>
        </w:rPr>
        <w:t xml:space="preserve">technického zařízení či konstrukce, jako je zeď domu mimo provozovnu určenou k tomuto účelu kolaudačním rozhodnutím nebo vchodové dveře či okenice. </w:t>
      </w:r>
    </w:p>
    <w:p w:rsidR="004D65B4" w:rsidRPr="004D65B4" w:rsidRDefault="004D65B4" w:rsidP="004D65B4">
      <w:pPr>
        <w:pStyle w:val="Normlnweb"/>
        <w:spacing w:before="0" w:beforeAutospacing="0" w:after="0" w:afterAutospacing="0"/>
        <w:ind w:right="74"/>
        <w:jc w:val="both"/>
        <w:outlineLvl w:val="0"/>
        <w:rPr>
          <w:rFonts w:ascii="Arial" w:hAnsi="Arial" w:cs="Arial"/>
        </w:rPr>
      </w:pPr>
      <w:r w:rsidRPr="004D65B4">
        <w:rPr>
          <w:rFonts w:ascii="Arial" w:hAnsi="Arial" w:cs="Arial"/>
        </w:rPr>
        <w:t xml:space="preserve">     (11) Místo pro nabídku služby je místo mimo provozovnu určenou k tomuto účelu kolaudačním rozhodnutím podle zvláštního zákona, na kterém není celá služba realizována, ale dochází zde k její nabídce vykonávané v jakékoliv podobě, zejména formou obrazové nebo grafické upoutávky na deštnících, oděvech a jejich doplňcích. Považuje se za něj i místo, které je výchozím místem pro realizaci služby. Místem pro nabídku služby je i místo uvedené v § 1 odst. 8 písm. b) a c).</w:t>
      </w:r>
    </w:p>
    <w:p w:rsidR="007472F4" w:rsidRDefault="007472F4" w:rsidP="00E30BB6">
      <w:pPr>
        <w:jc w:val="both"/>
        <w:rPr>
          <w:rFonts w:ascii="Arial" w:hAnsi="Arial" w:cs="Arial"/>
          <w:sz w:val="24"/>
          <w:szCs w:val="24"/>
        </w:rPr>
      </w:pPr>
      <w:r w:rsidRPr="004D65B4">
        <w:rPr>
          <w:rFonts w:ascii="Arial" w:hAnsi="Arial" w:cs="Arial"/>
          <w:sz w:val="24"/>
          <w:szCs w:val="24"/>
        </w:rPr>
        <w:lastRenderedPageBreak/>
        <w:t xml:space="preserve">     (1</w:t>
      </w:r>
      <w:r w:rsidR="004D65B4" w:rsidRPr="004D65B4">
        <w:rPr>
          <w:rFonts w:ascii="Arial" w:hAnsi="Arial" w:cs="Arial"/>
          <w:sz w:val="24"/>
          <w:szCs w:val="24"/>
        </w:rPr>
        <w:t>2</w:t>
      </w:r>
      <w:r w:rsidRPr="004D65B4">
        <w:rPr>
          <w:rFonts w:ascii="Arial" w:hAnsi="Arial" w:cs="Arial"/>
          <w:sz w:val="24"/>
          <w:szCs w:val="24"/>
        </w:rPr>
        <w:t xml:space="preserve">) Za kočár s koňmi se pokládá každý povoz (dvou nebo čtyřspřeží), který se pohybuje pomocí koňské síly. Za </w:t>
      </w:r>
      <w:r w:rsidR="005F1727" w:rsidRPr="004D65B4">
        <w:rPr>
          <w:rFonts w:ascii="Arial" w:hAnsi="Arial" w:cs="Arial"/>
          <w:sz w:val="24"/>
          <w:szCs w:val="24"/>
        </w:rPr>
        <w:t>trojkolku</w:t>
      </w:r>
      <w:r w:rsidRPr="004D65B4">
        <w:rPr>
          <w:rFonts w:ascii="Arial" w:hAnsi="Arial" w:cs="Arial"/>
          <w:sz w:val="24"/>
          <w:szCs w:val="24"/>
        </w:rPr>
        <w:t xml:space="preserve"> se pokládá vozidlo poháněné lidskou silou případně pomocným motorem.</w:t>
      </w:r>
    </w:p>
    <w:p w:rsidR="00E30BB6" w:rsidRDefault="00E30BB6" w:rsidP="00E30BB6">
      <w:pPr>
        <w:jc w:val="both"/>
        <w:rPr>
          <w:rFonts w:ascii="Arial" w:hAnsi="Arial" w:cs="Arial"/>
          <w:sz w:val="24"/>
          <w:szCs w:val="24"/>
        </w:rPr>
      </w:pPr>
    </w:p>
    <w:p w:rsidR="00E30BB6" w:rsidRPr="0005021E" w:rsidRDefault="00E30BB6" w:rsidP="00646250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 xml:space="preserve">§ </w:t>
      </w:r>
      <w:r>
        <w:rPr>
          <w:rFonts w:ascii="Arial" w:hAnsi="Arial" w:cs="Arial"/>
          <w:b/>
          <w:bCs/>
        </w:rPr>
        <w:t>2</w:t>
      </w:r>
    </w:p>
    <w:p w:rsidR="00646250" w:rsidRPr="00005A08" w:rsidRDefault="007472F4" w:rsidP="00005A08">
      <w:pPr>
        <w:pStyle w:val="Default"/>
        <w:jc w:val="center"/>
        <w:rPr>
          <w:rFonts w:ascii="Arial" w:hAnsi="Arial" w:cs="Arial"/>
          <w:b/>
          <w:bCs/>
        </w:rPr>
      </w:pPr>
      <w:r w:rsidRPr="0005021E">
        <w:rPr>
          <w:rFonts w:ascii="Arial" w:hAnsi="Arial" w:cs="Arial"/>
          <w:b/>
          <w:bCs/>
        </w:rPr>
        <w:t>Rozdělení míst podle druhu prodávaného zboží nebo poskytované služby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(1) Tržní místa se podle druhu prodávaného zboží nebo poskytované služby rozdělují </w:t>
      </w:r>
      <w:proofErr w:type="gramStart"/>
      <w:r w:rsidRPr="0005021E">
        <w:rPr>
          <w:rFonts w:ascii="Arial" w:hAnsi="Arial" w:cs="Arial"/>
        </w:rPr>
        <w:t>na</w:t>
      </w:r>
      <w:proofErr w:type="gramEnd"/>
      <w:r w:rsidRPr="0005021E">
        <w:rPr>
          <w:rFonts w:ascii="Arial" w:hAnsi="Arial" w:cs="Arial"/>
        </w:rPr>
        <w:t xml:space="preserve">: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a) tržní místa v centrální části města uvedená v </w:t>
      </w:r>
      <w:r w:rsidRPr="00574961">
        <w:rPr>
          <w:rFonts w:ascii="Arial" w:hAnsi="Arial" w:cs="Arial"/>
          <w:b/>
        </w:rPr>
        <w:t>příloze č. 2</w:t>
      </w:r>
      <w:r w:rsidRPr="0005021E">
        <w:rPr>
          <w:rFonts w:ascii="Arial" w:hAnsi="Arial" w:cs="Arial"/>
        </w:rPr>
        <w:t xml:space="preserve"> k tomuto nařízení, u nichž konkrétní druh zboží nebo poskytované služby uvedený v příloze č. 1 k tomuto nařízení nesmí být jiný než květiny a doplňkový sortiment, který se ke květinám váže, ovoce, zelenina, upomínkové předměty vztahující se k Praze nebo k České republice s výjimkou textilních, výtvarná díla, pohlednice, plány a mapy města a republiky, knižní průvodce, tisk, jízdenky městské hromadné dopravy, telefonní karty, ceniny, drobné psací potřeby, tabákové výrobky a drobné kuřácké potřeby, občerstvení, vstupenky na kulturní programy a jízdenky na okružní jízdy městem,</w:t>
      </w:r>
      <w:r w:rsidR="00E41B12">
        <w:rPr>
          <w:rFonts w:ascii="Arial" w:hAnsi="Arial" w:cs="Arial"/>
        </w:rPr>
        <w:t xml:space="preserve"> </w:t>
      </w:r>
      <w:r w:rsidRPr="0005021E">
        <w:rPr>
          <w:rFonts w:ascii="Arial" w:hAnsi="Arial" w:cs="Arial"/>
        </w:rPr>
        <w:t xml:space="preserve">čištění bot, půjčování nemotorových dopravních prostředků (loděk, kol a podobně), fotografické služby včetně prodeje drobných </w:t>
      </w:r>
      <w:proofErr w:type="spellStart"/>
      <w:r w:rsidRPr="0005021E">
        <w:rPr>
          <w:rFonts w:ascii="Arial" w:hAnsi="Arial" w:cs="Arial"/>
        </w:rPr>
        <w:t>fotopotřeb</w:t>
      </w:r>
      <w:proofErr w:type="spellEnd"/>
      <w:r w:rsidRPr="0005021E">
        <w:rPr>
          <w:rFonts w:ascii="Arial" w:hAnsi="Arial" w:cs="Arial"/>
        </w:rPr>
        <w:t xml:space="preserve">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b) tržní místa v prostorách metra, (vestibuly, podchody a společné haly), u nichž konkrétní zboží uvedené v příloze č. 1 k tomuto nařízení nesmí být jiné než květiny, tisk, knihy, jízdenky městské hromadné dopravy, telefonní karty a pouze příležitostně velikonoční a vánoční zboží;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c) ostatní tržní místa, u kterých není druh prodávaného zboží nebo poskytované služby předem omezen.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  <w:bCs/>
        </w:rPr>
      </w:pPr>
      <w:r w:rsidRPr="0005021E">
        <w:rPr>
          <w:rFonts w:ascii="Arial" w:hAnsi="Arial" w:cs="Arial"/>
          <w:bCs/>
        </w:rPr>
        <w:t xml:space="preserve">     (2) Trhy se podle druhu prodávaného zboží nebo poskytované služby rozdělují </w:t>
      </w:r>
      <w:proofErr w:type="gramStart"/>
      <w:r w:rsidRPr="0005021E">
        <w:rPr>
          <w:rFonts w:ascii="Arial" w:hAnsi="Arial" w:cs="Arial"/>
          <w:bCs/>
        </w:rPr>
        <w:t>na</w:t>
      </w:r>
      <w:proofErr w:type="gramEnd"/>
      <w:r w:rsidRPr="0005021E">
        <w:rPr>
          <w:rFonts w:ascii="Arial" w:hAnsi="Arial" w:cs="Arial"/>
          <w:bCs/>
        </w:rPr>
        <w:t xml:space="preserve">: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  <w:bCs/>
        </w:rPr>
      </w:pPr>
      <w:r w:rsidRPr="0005021E">
        <w:rPr>
          <w:rFonts w:ascii="Arial" w:hAnsi="Arial" w:cs="Arial"/>
          <w:bCs/>
        </w:rPr>
        <w:t xml:space="preserve">   a) trhy se sortimentem vztahujícím se k určitému období (vánoční, velikonoční, svatodušní a podobně), dnu či svátku (např. svatého Mikuláše, svatého Valentýna, Den dětí a podobně), popřípadě zaměřeným na zboží jako produkt uměleckých řemesel s vymezením uvedeným v příloze č. 1 k tomuto nařízení; </w:t>
      </w:r>
    </w:p>
    <w:p w:rsidR="00803D77" w:rsidRPr="00957414" w:rsidRDefault="007472F4" w:rsidP="00957414">
      <w:pPr>
        <w:autoSpaceDE w:val="0"/>
        <w:autoSpaceDN w:val="0"/>
        <w:adjustRightInd w:val="0"/>
        <w:jc w:val="both"/>
        <w:rPr>
          <w:rFonts w:ascii="Arial" w:eastAsia="TimesNewRomanPSMT" w:hAnsi="Arial" w:cs="Arial"/>
          <w:sz w:val="24"/>
          <w:szCs w:val="24"/>
        </w:rPr>
      </w:pPr>
      <w:r w:rsidRPr="0005021E">
        <w:rPr>
          <w:rFonts w:ascii="Arial" w:hAnsi="Arial" w:cs="Arial"/>
          <w:bCs/>
        </w:rPr>
        <w:t xml:space="preserve">   </w:t>
      </w:r>
      <w:r w:rsidRPr="00803D77">
        <w:rPr>
          <w:rFonts w:ascii="Arial" w:hAnsi="Arial" w:cs="Arial"/>
          <w:bCs/>
          <w:sz w:val="24"/>
          <w:szCs w:val="24"/>
        </w:rPr>
        <w:t>b) farmářské</w:t>
      </w:r>
      <w:r w:rsidR="00803D77" w:rsidRPr="00803D77">
        <w:rPr>
          <w:rFonts w:ascii="Arial" w:eastAsia="TimesNewRomanPSMT" w:hAnsi="Arial" w:cs="Arial"/>
          <w:sz w:val="24"/>
          <w:szCs w:val="24"/>
        </w:rPr>
        <w:t xml:space="preserve"> trhy se sortimentem zbož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, čerstv</w:t>
      </w:r>
      <w:r w:rsidR="00803D77">
        <w:rPr>
          <w:rFonts w:ascii="Arial" w:eastAsia="TimesNewRomanPSMT" w:hAnsi="Arial" w:cs="Arial"/>
          <w:sz w:val="24"/>
          <w:szCs w:val="24"/>
        </w:rPr>
        <w:t>é</w:t>
      </w:r>
      <w:r w:rsidR="00803D77" w:rsidRPr="00803D77">
        <w:rPr>
          <w:rFonts w:ascii="Arial" w:eastAsia="TimesNewRomanPSMT" w:hAnsi="Arial" w:cs="Arial"/>
          <w:sz w:val="24"/>
          <w:szCs w:val="24"/>
        </w:rPr>
        <w:t>ho či zpracovan</w:t>
      </w:r>
      <w:r w:rsidR="00803D77">
        <w:rPr>
          <w:rFonts w:ascii="Arial" w:eastAsia="TimesNewRomanPSMT" w:hAnsi="Arial" w:cs="Arial"/>
          <w:sz w:val="24"/>
          <w:szCs w:val="24"/>
        </w:rPr>
        <w:t>é</w:t>
      </w:r>
      <w:r w:rsidR="00803D77" w:rsidRPr="00803D77">
        <w:rPr>
          <w:rFonts w:ascii="Arial" w:eastAsia="TimesNewRomanPSMT" w:hAnsi="Arial" w:cs="Arial"/>
          <w:sz w:val="24"/>
          <w:szCs w:val="24"/>
        </w:rPr>
        <w:t>ho, poch</w:t>
      </w:r>
      <w:r w:rsidR="00803D77">
        <w:rPr>
          <w:rFonts w:ascii="Arial" w:eastAsia="TimesNewRomanPSMT" w:hAnsi="Arial" w:cs="Arial"/>
          <w:sz w:val="24"/>
          <w:szCs w:val="24"/>
        </w:rPr>
        <w:t>á</w:t>
      </w:r>
      <w:r w:rsidR="00803D77" w:rsidRPr="00803D77">
        <w:rPr>
          <w:rFonts w:ascii="Arial" w:eastAsia="TimesNewRomanPSMT" w:hAnsi="Arial" w:cs="Arial"/>
          <w:sz w:val="24"/>
          <w:szCs w:val="24"/>
        </w:rPr>
        <w:t>zej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c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ho od zemědělců,</w:t>
      </w:r>
      <w:r w:rsidR="00803D77">
        <w:rPr>
          <w:rFonts w:ascii="Arial" w:eastAsia="TimesNewRomanPSMT" w:hAnsi="Arial" w:cs="Arial"/>
          <w:sz w:val="24"/>
          <w:szCs w:val="24"/>
        </w:rPr>
        <w:t xml:space="preserve"> </w:t>
      </w:r>
      <w:r w:rsidR="00803D77" w:rsidRPr="00803D77">
        <w:rPr>
          <w:rFonts w:ascii="Arial" w:eastAsia="TimesNewRomanPSMT" w:hAnsi="Arial" w:cs="Arial"/>
          <w:sz w:val="24"/>
          <w:szCs w:val="24"/>
        </w:rPr>
        <w:t>pěstitelů, zahr</w:t>
      </w:r>
      <w:r w:rsidR="00803D77">
        <w:rPr>
          <w:rFonts w:ascii="Arial" w:eastAsia="TimesNewRomanPSMT" w:hAnsi="Arial" w:cs="Arial"/>
          <w:sz w:val="24"/>
          <w:szCs w:val="24"/>
        </w:rPr>
        <w:t>á</w:t>
      </w:r>
      <w:r w:rsidR="00803D77" w:rsidRPr="00803D77">
        <w:rPr>
          <w:rFonts w:ascii="Arial" w:eastAsia="TimesNewRomanPSMT" w:hAnsi="Arial" w:cs="Arial"/>
          <w:sz w:val="24"/>
          <w:szCs w:val="24"/>
        </w:rPr>
        <w:t>dk</w:t>
      </w:r>
      <w:r w:rsidR="00803D77">
        <w:rPr>
          <w:rFonts w:ascii="Arial" w:eastAsia="TimesNewRomanPSMT" w:hAnsi="Arial" w:cs="Arial"/>
          <w:sz w:val="24"/>
          <w:szCs w:val="24"/>
        </w:rPr>
        <w:t>á</w:t>
      </w:r>
      <w:r w:rsidR="00803D77" w:rsidRPr="00803D77">
        <w:rPr>
          <w:rFonts w:ascii="Arial" w:eastAsia="TimesNewRomanPSMT" w:hAnsi="Arial" w:cs="Arial"/>
          <w:sz w:val="24"/>
          <w:szCs w:val="24"/>
        </w:rPr>
        <w:t>řů, sběračů lesn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ch plodů a hub a d</w:t>
      </w:r>
      <w:r w:rsidR="00803D77">
        <w:rPr>
          <w:rFonts w:ascii="Arial" w:eastAsia="TimesNewRomanPSMT" w:hAnsi="Arial" w:cs="Arial"/>
          <w:sz w:val="24"/>
          <w:szCs w:val="24"/>
        </w:rPr>
        <w:t>á</w:t>
      </w:r>
      <w:r w:rsidR="00803D77" w:rsidRPr="00803D77">
        <w:rPr>
          <w:rFonts w:ascii="Arial" w:eastAsia="TimesNewRomanPSMT" w:hAnsi="Arial" w:cs="Arial"/>
          <w:sz w:val="24"/>
          <w:szCs w:val="24"/>
        </w:rPr>
        <w:t>le od mal</w:t>
      </w:r>
      <w:r w:rsidR="00803D77">
        <w:rPr>
          <w:rFonts w:ascii="Arial" w:eastAsia="TimesNewRomanPSMT" w:hAnsi="Arial" w:cs="Arial"/>
          <w:sz w:val="24"/>
          <w:szCs w:val="24"/>
        </w:rPr>
        <w:t>ý</w:t>
      </w:r>
      <w:r w:rsidR="00803D77" w:rsidRPr="00803D77">
        <w:rPr>
          <w:rFonts w:ascii="Arial" w:eastAsia="TimesNewRomanPSMT" w:hAnsi="Arial" w:cs="Arial"/>
          <w:sz w:val="24"/>
          <w:szCs w:val="24"/>
        </w:rPr>
        <w:t>ch producentů, měn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c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m se podle</w:t>
      </w:r>
      <w:r w:rsidR="00803D77">
        <w:rPr>
          <w:rFonts w:ascii="Arial" w:eastAsia="TimesNewRomanPSMT" w:hAnsi="Arial" w:cs="Arial"/>
          <w:sz w:val="24"/>
          <w:szCs w:val="24"/>
        </w:rPr>
        <w:t xml:space="preserve"> </w:t>
      </w:r>
      <w:r w:rsidR="00803D77" w:rsidRPr="00803D77">
        <w:rPr>
          <w:rFonts w:ascii="Arial" w:eastAsia="TimesNewRomanPSMT" w:hAnsi="Arial" w:cs="Arial"/>
          <w:sz w:val="24"/>
          <w:szCs w:val="24"/>
        </w:rPr>
        <w:t>ročn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ho obdob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, kter</w:t>
      </w:r>
      <w:r w:rsidR="00803D77">
        <w:rPr>
          <w:rFonts w:ascii="Arial" w:eastAsia="TimesNewRomanPSMT" w:hAnsi="Arial" w:cs="Arial"/>
          <w:sz w:val="24"/>
          <w:szCs w:val="24"/>
        </w:rPr>
        <w:t>ý</w:t>
      </w:r>
      <w:r w:rsidR="00803D77" w:rsidRPr="00803D77">
        <w:rPr>
          <w:rFonts w:ascii="Arial" w:eastAsia="TimesNewRomanPSMT" w:hAnsi="Arial" w:cs="Arial"/>
          <w:sz w:val="24"/>
          <w:szCs w:val="24"/>
        </w:rPr>
        <w:t>m je ovoce, zelenina, květiny, vejce, ml</w:t>
      </w:r>
      <w:r w:rsidR="00803D77">
        <w:rPr>
          <w:rFonts w:ascii="Arial" w:eastAsia="TimesNewRomanPSMT" w:hAnsi="Arial" w:cs="Arial"/>
          <w:sz w:val="24"/>
          <w:szCs w:val="24"/>
        </w:rPr>
        <w:t>é</w:t>
      </w:r>
      <w:r w:rsidR="00803D77" w:rsidRPr="00803D77">
        <w:rPr>
          <w:rFonts w:ascii="Arial" w:eastAsia="TimesNewRomanPSMT" w:hAnsi="Arial" w:cs="Arial"/>
          <w:sz w:val="24"/>
          <w:szCs w:val="24"/>
        </w:rPr>
        <w:t>čn</w:t>
      </w:r>
      <w:r w:rsidR="00803D77">
        <w:rPr>
          <w:rFonts w:ascii="Arial" w:eastAsia="TimesNewRomanPSMT" w:hAnsi="Arial" w:cs="Arial"/>
          <w:sz w:val="24"/>
          <w:szCs w:val="24"/>
        </w:rPr>
        <w:t>é</w:t>
      </w:r>
      <w:r w:rsidR="00803D77" w:rsidRPr="00803D77">
        <w:rPr>
          <w:rFonts w:ascii="Arial" w:eastAsia="TimesNewRomanPSMT" w:hAnsi="Arial" w:cs="Arial"/>
          <w:sz w:val="24"/>
          <w:szCs w:val="24"/>
        </w:rPr>
        <w:t xml:space="preserve"> a masn</w:t>
      </w:r>
      <w:r w:rsidR="00803D77">
        <w:rPr>
          <w:rFonts w:ascii="Arial" w:eastAsia="TimesNewRomanPSMT" w:hAnsi="Arial" w:cs="Arial"/>
          <w:sz w:val="24"/>
          <w:szCs w:val="24"/>
        </w:rPr>
        <w:t>é</w:t>
      </w:r>
      <w:r w:rsidR="00803D77" w:rsidRPr="00803D77">
        <w:rPr>
          <w:rFonts w:ascii="Arial" w:eastAsia="TimesNewRomanPSMT" w:hAnsi="Arial" w:cs="Arial"/>
          <w:sz w:val="24"/>
          <w:szCs w:val="24"/>
        </w:rPr>
        <w:t xml:space="preserve"> v</w:t>
      </w:r>
      <w:r w:rsidR="00803D77">
        <w:rPr>
          <w:rFonts w:ascii="Arial" w:eastAsia="TimesNewRomanPSMT" w:hAnsi="Arial" w:cs="Arial"/>
          <w:sz w:val="24"/>
          <w:szCs w:val="24"/>
        </w:rPr>
        <w:t>ý</w:t>
      </w:r>
      <w:r w:rsidR="00803D77" w:rsidRPr="00803D77">
        <w:rPr>
          <w:rFonts w:ascii="Arial" w:eastAsia="TimesNewRomanPSMT" w:hAnsi="Arial" w:cs="Arial"/>
          <w:sz w:val="24"/>
          <w:szCs w:val="24"/>
        </w:rPr>
        <w:t>robky, maso, pečivo,</w:t>
      </w:r>
      <w:r w:rsidR="00803D77">
        <w:rPr>
          <w:rFonts w:ascii="Arial" w:eastAsia="TimesNewRomanPSMT" w:hAnsi="Arial" w:cs="Arial"/>
          <w:sz w:val="24"/>
          <w:szCs w:val="24"/>
        </w:rPr>
        <w:t xml:space="preserve"> </w:t>
      </w:r>
      <w:r w:rsidR="00803D77" w:rsidRPr="00803D77">
        <w:rPr>
          <w:rFonts w:ascii="Arial" w:eastAsia="TimesNewRomanPSMT" w:hAnsi="Arial" w:cs="Arial"/>
          <w:sz w:val="24"/>
          <w:szCs w:val="24"/>
        </w:rPr>
        <w:t>dalš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 xml:space="preserve"> zemědělsk</w:t>
      </w:r>
      <w:r w:rsidR="00803D77">
        <w:rPr>
          <w:rFonts w:ascii="Arial" w:eastAsia="TimesNewRomanPSMT" w:hAnsi="Arial" w:cs="Arial"/>
          <w:sz w:val="24"/>
          <w:szCs w:val="24"/>
        </w:rPr>
        <w:t>é</w:t>
      </w:r>
      <w:r w:rsidR="00803D77" w:rsidRPr="00803D77">
        <w:rPr>
          <w:rFonts w:ascii="Arial" w:eastAsia="TimesNewRomanPSMT" w:hAnsi="Arial" w:cs="Arial"/>
          <w:sz w:val="24"/>
          <w:szCs w:val="24"/>
        </w:rPr>
        <w:t xml:space="preserve"> a zahr</w:t>
      </w:r>
      <w:r w:rsidR="00803D77">
        <w:rPr>
          <w:rFonts w:ascii="Arial" w:eastAsia="TimesNewRomanPSMT" w:hAnsi="Arial" w:cs="Arial"/>
          <w:sz w:val="24"/>
          <w:szCs w:val="24"/>
        </w:rPr>
        <w:t>á</w:t>
      </w:r>
      <w:r w:rsidR="00803D77" w:rsidRPr="00803D77">
        <w:rPr>
          <w:rFonts w:ascii="Arial" w:eastAsia="TimesNewRomanPSMT" w:hAnsi="Arial" w:cs="Arial"/>
          <w:sz w:val="24"/>
          <w:szCs w:val="24"/>
        </w:rPr>
        <w:t>dk</w:t>
      </w:r>
      <w:r w:rsidR="00803D77">
        <w:rPr>
          <w:rFonts w:ascii="Arial" w:eastAsia="TimesNewRomanPSMT" w:hAnsi="Arial" w:cs="Arial"/>
          <w:sz w:val="24"/>
          <w:szCs w:val="24"/>
        </w:rPr>
        <w:t>á</w:t>
      </w:r>
      <w:r w:rsidR="00803D77" w:rsidRPr="00803D77">
        <w:rPr>
          <w:rFonts w:ascii="Arial" w:eastAsia="TimesNewRomanPSMT" w:hAnsi="Arial" w:cs="Arial"/>
          <w:sz w:val="24"/>
          <w:szCs w:val="24"/>
        </w:rPr>
        <w:t>řsk</w:t>
      </w:r>
      <w:r w:rsidR="00803D77">
        <w:rPr>
          <w:rFonts w:ascii="Arial" w:eastAsia="TimesNewRomanPSMT" w:hAnsi="Arial" w:cs="Arial"/>
          <w:sz w:val="24"/>
          <w:szCs w:val="24"/>
        </w:rPr>
        <w:t>é</w:t>
      </w:r>
      <w:r w:rsidR="00803D77" w:rsidRPr="00803D77">
        <w:rPr>
          <w:rFonts w:ascii="Arial" w:eastAsia="TimesNewRomanPSMT" w:hAnsi="Arial" w:cs="Arial"/>
          <w:sz w:val="24"/>
          <w:szCs w:val="24"/>
        </w:rPr>
        <w:t xml:space="preserve"> produkty; na těchto trz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ch lze prod</w:t>
      </w:r>
      <w:r w:rsidR="00803D77">
        <w:rPr>
          <w:rFonts w:ascii="Arial" w:eastAsia="TimesNewRomanPSMT" w:hAnsi="Arial" w:cs="Arial"/>
          <w:sz w:val="24"/>
          <w:szCs w:val="24"/>
        </w:rPr>
        <w:t>á</w:t>
      </w:r>
      <w:r w:rsidR="00803D77" w:rsidRPr="00803D77">
        <w:rPr>
          <w:rFonts w:ascii="Arial" w:eastAsia="TimesNewRomanPSMT" w:hAnsi="Arial" w:cs="Arial"/>
          <w:sz w:val="24"/>
          <w:szCs w:val="24"/>
        </w:rPr>
        <w:t>vat i jin</w:t>
      </w:r>
      <w:r w:rsidR="00803D77">
        <w:rPr>
          <w:rFonts w:ascii="Arial" w:eastAsia="TimesNewRomanPSMT" w:hAnsi="Arial" w:cs="Arial"/>
          <w:sz w:val="24"/>
          <w:szCs w:val="24"/>
        </w:rPr>
        <w:t>é</w:t>
      </w:r>
      <w:r w:rsidR="00803D77" w:rsidRPr="00803D77">
        <w:rPr>
          <w:rFonts w:ascii="Arial" w:eastAsia="TimesNewRomanPSMT" w:hAnsi="Arial" w:cs="Arial"/>
          <w:sz w:val="24"/>
          <w:szCs w:val="24"/>
        </w:rPr>
        <w:t xml:space="preserve"> zbož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, a to produkty</w:t>
      </w:r>
      <w:r w:rsidR="00803D77">
        <w:rPr>
          <w:rFonts w:ascii="Arial" w:eastAsia="TimesNewRomanPSMT" w:hAnsi="Arial" w:cs="Arial"/>
          <w:sz w:val="24"/>
          <w:szCs w:val="24"/>
        </w:rPr>
        <w:t xml:space="preserve"> </w:t>
      </w:r>
      <w:r w:rsidR="00803D77" w:rsidRPr="00803D77">
        <w:rPr>
          <w:rFonts w:ascii="Arial" w:eastAsia="TimesNewRomanPSMT" w:hAnsi="Arial" w:cs="Arial"/>
          <w:sz w:val="24"/>
          <w:szCs w:val="24"/>
        </w:rPr>
        <w:t>lidov</w:t>
      </w:r>
      <w:r w:rsidR="00803D77">
        <w:rPr>
          <w:rFonts w:ascii="Arial" w:eastAsia="TimesNewRomanPSMT" w:hAnsi="Arial" w:cs="Arial"/>
          <w:sz w:val="24"/>
          <w:szCs w:val="24"/>
        </w:rPr>
        <w:t>ý</w:t>
      </w:r>
      <w:r w:rsidR="00803D77" w:rsidRPr="00803D77">
        <w:rPr>
          <w:rFonts w:ascii="Arial" w:eastAsia="TimesNewRomanPSMT" w:hAnsi="Arial" w:cs="Arial"/>
          <w:sz w:val="24"/>
          <w:szCs w:val="24"/>
        </w:rPr>
        <w:t>ch uměleck</w:t>
      </w:r>
      <w:r w:rsidR="00803D77">
        <w:rPr>
          <w:rFonts w:ascii="Arial" w:eastAsia="TimesNewRomanPSMT" w:hAnsi="Arial" w:cs="Arial"/>
          <w:sz w:val="24"/>
          <w:szCs w:val="24"/>
        </w:rPr>
        <w:t>ý</w:t>
      </w:r>
      <w:r w:rsidR="00803D77" w:rsidRPr="00803D77">
        <w:rPr>
          <w:rFonts w:ascii="Arial" w:eastAsia="TimesNewRomanPSMT" w:hAnsi="Arial" w:cs="Arial"/>
          <w:sz w:val="24"/>
          <w:szCs w:val="24"/>
        </w:rPr>
        <w:t>ch řemesel z prout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, šust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, dřeva</w:t>
      </w:r>
      <w:r w:rsidR="00957414">
        <w:rPr>
          <w:rFonts w:ascii="Arial" w:eastAsia="TimesNewRomanPSMT" w:hAnsi="Arial" w:cs="Arial"/>
          <w:sz w:val="24"/>
          <w:szCs w:val="24"/>
        </w:rPr>
        <w:t xml:space="preserve"> a</w:t>
      </w:r>
      <w:r w:rsidR="00803D77" w:rsidRPr="00803D77">
        <w:rPr>
          <w:rFonts w:ascii="Arial" w:eastAsia="TimesNewRomanPSMT" w:hAnsi="Arial" w:cs="Arial"/>
          <w:sz w:val="24"/>
          <w:szCs w:val="24"/>
        </w:rPr>
        <w:t xml:space="preserve"> keramiky </w:t>
      </w:r>
      <w:r w:rsidR="00803D77" w:rsidRPr="00803D77">
        <w:rPr>
          <w:rFonts w:ascii="Arial" w:eastAsia="TimesNewRomanPSMT" w:hAnsi="Arial" w:cs="Arial"/>
        </w:rPr>
        <w:t>pouze tehdy, je-li to v</w:t>
      </w:r>
      <w:r w:rsidR="00803D77">
        <w:rPr>
          <w:rFonts w:ascii="Arial" w:eastAsia="TimesNewRomanPSMT" w:hAnsi="Arial" w:cs="Arial"/>
        </w:rPr>
        <w:t>ý</w:t>
      </w:r>
      <w:r w:rsidR="00803D77" w:rsidRPr="00803D77">
        <w:rPr>
          <w:rFonts w:ascii="Arial" w:eastAsia="TimesNewRomanPSMT" w:hAnsi="Arial" w:cs="Arial"/>
        </w:rPr>
        <w:t>slovně uvedeno v př</w:t>
      </w:r>
      <w:r w:rsidR="00803D77">
        <w:rPr>
          <w:rFonts w:ascii="Arial" w:eastAsia="TimesNewRomanPSMT" w:hAnsi="Arial" w:cs="Arial"/>
        </w:rPr>
        <w:t>í</w:t>
      </w:r>
      <w:r w:rsidR="00803D77" w:rsidRPr="00803D77">
        <w:rPr>
          <w:rFonts w:ascii="Arial" w:eastAsia="TimesNewRomanPSMT" w:hAnsi="Arial" w:cs="Arial"/>
        </w:rPr>
        <w:t>loze č. 1 k tomuto nař</w:t>
      </w:r>
      <w:r w:rsidR="00803D77">
        <w:rPr>
          <w:rFonts w:ascii="Arial" w:eastAsia="TimesNewRomanPSMT" w:hAnsi="Arial" w:cs="Arial"/>
        </w:rPr>
        <w:t>í</w:t>
      </w:r>
      <w:r w:rsidR="00803D77" w:rsidRPr="00803D77">
        <w:rPr>
          <w:rFonts w:ascii="Arial" w:eastAsia="TimesNewRomanPSMT" w:hAnsi="Arial" w:cs="Arial"/>
        </w:rPr>
        <w:t>zen</w:t>
      </w:r>
      <w:r w:rsidR="00803D77">
        <w:rPr>
          <w:rFonts w:ascii="Arial" w:eastAsia="TimesNewRomanPSMT" w:hAnsi="Arial" w:cs="Arial"/>
        </w:rPr>
        <w:t>í</w:t>
      </w:r>
      <w:r w:rsidR="00803D77" w:rsidRPr="00803D77">
        <w:rPr>
          <w:rFonts w:ascii="Arial" w:eastAsia="TimesNewRomanPSMT" w:hAnsi="Arial" w:cs="Arial"/>
        </w:rPr>
        <w:t>;</w:t>
      </w:r>
    </w:p>
    <w:p w:rsidR="007472F4" w:rsidRDefault="007472F4" w:rsidP="00822336">
      <w:pPr>
        <w:pStyle w:val="Default"/>
        <w:jc w:val="both"/>
        <w:rPr>
          <w:rFonts w:ascii="Arial" w:hAnsi="Arial" w:cs="Arial"/>
          <w:bCs/>
        </w:rPr>
      </w:pPr>
      <w:r w:rsidRPr="0005021E">
        <w:rPr>
          <w:rFonts w:ascii="Arial" w:hAnsi="Arial" w:cs="Arial"/>
          <w:bCs/>
        </w:rPr>
        <w:t xml:space="preserve">   c) ostatní trhy (provozované zpravidla ve vymezené dny v týdnu, měsíci či roce) se sortimentem rámcově určeným v příloze č. 1 k tomuto nařízení. </w:t>
      </w:r>
    </w:p>
    <w:p w:rsidR="00223F08" w:rsidRPr="0005021E" w:rsidRDefault="00223F08" w:rsidP="00822336">
      <w:pPr>
        <w:pStyle w:val="Default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</w:t>
      </w:r>
      <w:proofErr w:type="gramStart"/>
      <w:r w:rsidRPr="0005021E">
        <w:rPr>
          <w:rFonts w:ascii="Arial" w:hAnsi="Arial" w:cs="Arial"/>
          <w:bCs/>
        </w:rPr>
        <w:t>(</w:t>
      </w:r>
      <w:r>
        <w:rPr>
          <w:rFonts w:ascii="Arial" w:hAnsi="Arial" w:cs="Arial"/>
          <w:bCs/>
        </w:rPr>
        <w:t>3</w:t>
      </w:r>
      <w:r w:rsidRPr="0005021E">
        <w:rPr>
          <w:rFonts w:ascii="Arial" w:hAnsi="Arial" w:cs="Arial"/>
          <w:bCs/>
        </w:rPr>
        <w:t xml:space="preserve">) </w:t>
      </w:r>
      <w:r>
        <w:rPr>
          <w:rFonts w:ascii="Arial" w:hAnsi="Arial" w:cs="Arial"/>
          <w:bCs/>
        </w:rPr>
        <w:t xml:space="preserve"> Na</w:t>
      </w:r>
      <w:proofErr w:type="gramEnd"/>
      <w:r>
        <w:rPr>
          <w:rFonts w:ascii="Arial" w:hAnsi="Arial" w:cs="Arial"/>
          <w:bCs/>
        </w:rPr>
        <w:t xml:space="preserve"> trzích uvedených v odstavci 2 písm. a), b) a c) lze poskytovat občerstvení (stravovací služby) pouze tehdy, je-li to výslovně uvedeno v příloze č. 1 k tomuto nařízení.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</w:t>
      </w:r>
      <w:r w:rsidR="00223F08">
        <w:rPr>
          <w:rFonts w:ascii="Arial" w:hAnsi="Arial" w:cs="Arial"/>
        </w:rPr>
        <w:t>4</w:t>
      </w:r>
      <w:r w:rsidRPr="0005021E">
        <w:rPr>
          <w:rFonts w:ascii="Arial" w:hAnsi="Arial" w:cs="Arial"/>
        </w:rPr>
        <w:t>) Ostatní místa pro prodej zboží nebo poskytování služeb se podle druhu prodávaného zboží nebo poskytované služby rozdělují tak, jak je uvedeno v příloze č. 1 k tomuto nařízení.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3</w:t>
      </w:r>
    </w:p>
    <w:p w:rsidR="00646250" w:rsidRPr="00005A08" w:rsidRDefault="007472F4" w:rsidP="00005A08">
      <w:pPr>
        <w:pStyle w:val="Default"/>
        <w:jc w:val="center"/>
        <w:rPr>
          <w:rFonts w:ascii="Arial" w:hAnsi="Arial" w:cs="Arial"/>
          <w:b/>
          <w:bCs/>
        </w:rPr>
      </w:pPr>
      <w:r w:rsidRPr="0005021E">
        <w:rPr>
          <w:rFonts w:ascii="Arial" w:hAnsi="Arial" w:cs="Arial"/>
          <w:b/>
          <w:bCs/>
        </w:rPr>
        <w:t>Stanovení kapacity a přiměřené vybavenosti</w:t>
      </w:r>
    </w:p>
    <w:p w:rsidR="00646250" w:rsidRDefault="007472F4" w:rsidP="00646250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(1) Kapacita jednotlivých tržnic, tržišť, trhů a tržních míst (počet prodejních míst nebo prostor v metrech čtverečních) je stanovena v příloze č. 1 k tomuto nařízení. </w:t>
      </w:r>
      <w:r w:rsidRPr="0005021E">
        <w:rPr>
          <w:rFonts w:ascii="Arial" w:hAnsi="Arial" w:cs="Arial"/>
        </w:rPr>
        <w:lastRenderedPageBreak/>
        <w:t>Příloha č. 1 k tomuto nařízení dále obsahuje vymezení prostoru v</w:t>
      </w:r>
      <w:r w:rsidR="00005A08">
        <w:rPr>
          <w:rFonts w:ascii="Arial" w:hAnsi="Arial" w:cs="Arial"/>
        </w:rPr>
        <w:t> </w:t>
      </w:r>
      <w:r w:rsidRPr="0005021E">
        <w:rPr>
          <w:rFonts w:ascii="Arial" w:hAnsi="Arial" w:cs="Arial"/>
        </w:rPr>
        <w:t>metrech</w:t>
      </w:r>
      <w:r w:rsidR="00005A08">
        <w:rPr>
          <w:rFonts w:ascii="Arial" w:hAnsi="Arial" w:cs="Arial"/>
        </w:rPr>
        <w:t xml:space="preserve"> </w:t>
      </w:r>
      <w:r w:rsidRPr="0005021E">
        <w:rPr>
          <w:rFonts w:ascii="Arial" w:hAnsi="Arial" w:cs="Arial"/>
        </w:rPr>
        <w:t xml:space="preserve">čtverečních u restauračních zahrádek po 22.00 hod., předsunutých prodejních míst a míst pro nabídku zboží a vymezení tras pro pojízdný prodej. </w:t>
      </w:r>
    </w:p>
    <w:p w:rsidR="007472F4" w:rsidRPr="0005021E" w:rsidRDefault="00646250" w:rsidP="00646250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7472F4" w:rsidRPr="0005021E">
        <w:rPr>
          <w:rFonts w:ascii="Arial" w:hAnsi="Arial" w:cs="Arial"/>
        </w:rPr>
        <w:t>(2) Tržnice, tržiště, trhy a tržní místa se správcem musí být na vhodném, trvale viditelném místě označeny jménem a příjmením, popřípadě obchodní firmou provozovatele - fyzické osoby nebo názvem popřípadě obchodní firmou u provozovatele - právnické osoby a identifikačním číslem provozovatele, na tomto místě musí být rovněž uvedeno jméno a příjmení správce, doba prodeje</w:t>
      </w:r>
      <w:r w:rsidR="007472F4" w:rsidRPr="007472F4">
        <w:rPr>
          <w:rFonts w:ascii="Arial" w:hAnsi="Arial" w:cs="Arial"/>
        </w:rPr>
        <w:t xml:space="preserve"> </w:t>
      </w:r>
      <w:r w:rsidR="007472F4" w:rsidRPr="0005021E">
        <w:rPr>
          <w:rFonts w:ascii="Arial" w:hAnsi="Arial" w:cs="Arial"/>
        </w:rPr>
        <w:t xml:space="preserve">zboží a poskytování služeb, u tržnic, tržišť a trhů musí být rovněž vyvěšen tento tržní řád s plánkem podle § 1 odst. 2 a 3.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(3) Tržnice, tržiště, trhy a tržní místa musí být vybaveny tak, aby byl zajištěn jejich řádný a nerušený provoz na zpevněném povrchu; mezi prodejními zařízeními musí být vytvořen prostor pro pohyb zákazníků a zásobování a zajištěna požární ochrana v souladu se zvláštními předpisy.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05021E">
        <w:rPr>
          <w:rFonts w:ascii="Arial" w:hAnsi="Arial" w:cs="Arial"/>
        </w:rPr>
        <w:t xml:space="preserve">   (4) Tržnice, tržiště, trhy a tržní místa musí být podle charakteru prodávaného zboží nebo poskytované služby dále vybaveny takto: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a) u potravin zařízeními požadovanými zvláštními předpisy,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b) u ovoce, zeleniny a dalšího zboží musí být zajištěna vhodná prodejní zařízení, popřípadě na ně navazující podložky tak, aby toto zboží nebylo uloženo přímo na zemi;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c) u oděvů samostatným, alespoň plentou odděleným prostorem a zrcadlem pro jejich vyzkoušení;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d) u obuvi místem ke zkoušení obuvi vsedě, zrcadlem a lžící na boty;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e) u elektrospotřebičů a elektronického zboží přípojkami energií pro předvedení prodávaného zboží.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(5) Tržnice, tržiště, trhy a tržní místa musí být vybaveny takovým osvětlením, které umožní spotřebiteli prohlédnout prodávané zboží, přečíst návod ke spotřebě a označení prodejních zařízení podle zvláštních předpisů.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>(6) Tržnice, tržiště a trhy musí být vybaveny při prodeji ovoce a zeleniny tekoucí pitnou vodou pro jejich omytí.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4</w:t>
      </w:r>
    </w:p>
    <w:p w:rsidR="00005A08" w:rsidRPr="00005A08" w:rsidRDefault="007472F4" w:rsidP="00005A08">
      <w:pPr>
        <w:pStyle w:val="Default"/>
        <w:jc w:val="center"/>
        <w:rPr>
          <w:rFonts w:ascii="Arial" w:hAnsi="Arial" w:cs="Arial"/>
          <w:b/>
          <w:bCs/>
        </w:rPr>
      </w:pPr>
      <w:r w:rsidRPr="0005021E">
        <w:rPr>
          <w:rFonts w:ascii="Arial" w:hAnsi="Arial" w:cs="Arial"/>
          <w:b/>
          <w:bCs/>
        </w:rPr>
        <w:t>Doba prodeje zboží a poskytování služeb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(1) Tržnice a tržiště mohou být provozovány po dobu celého roku, doba prodeje zboží a poskytování služeb na tržnicích a tržištích je od 6.00 do 20.00 hodin, pokud v příloze č. 1 k tomuto nařízení není pro jednotlivé tržnice a tržiště stanoveno jinak.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(2) Tržní místa mohou být provozována po dobu celého roku nebo, s přihlédnutím k sortimentu prodávaného zboží a poskytovaných služeb, podle poptávky po nich, pouze v určitém období roku, jak je uvedeno v příloze č. 1 k tomuto nařízení. Doba prodeje zboží a poskytování služeb na tržních místech je od 6.00 do 20.00 hodin, pokud v příloze č. 1 k tomuto nařízení není pro jednotlivá tržní místa stanoveno jinak.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(3) Trhy jsou provozovány v určitém období roku, jak je uvedeno v příloze č. 1 k tomuto nařízení. Doba prodeje je od 6.00 do 21.00 hodin, pokud v příloze </w:t>
      </w:r>
      <w:proofErr w:type="gramStart"/>
      <w:r w:rsidRPr="0005021E">
        <w:rPr>
          <w:rFonts w:ascii="Arial" w:hAnsi="Arial" w:cs="Arial"/>
        </w:rPr>
        <w:t>č.1 k tomuto</w:t>
      </w:r>
      <w:proofErr w:type="gramEnd"/>
      <w:r w:rsidRPr="0005021E">
        <w:rPr>
          <w:rFonts w:ascii="Arial" w:hAnsi="Arial" w:cs="Arial"/>
        </w:rPr>
        <w:t xml:space="preserve"> nařízení není pro jednotlivé trhy stanoveno jinak.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5</w:t>
      </w:r>
    </w:p>
    <w:p w:rsidR="00005A08" w:rsidRPr="00005A08" w:rsidRDefault="007472F4" w:rsidP="00005A08">
      <w:pPr>
        <w:pStyle w:val="Default"/>
        <w:jc w:val="center"/>
        <w:rPr>
          <w:rFonts w:ascii="Arial" w:hAnsi="Arial" w:cs="Arial"/>
          <w:b/>
          <w:bCs/>
        </w:rPr>
      </w:pPr>
      <w:r w:rsidRPr="0005021E">
        <w:rPr>
          <w:rFonts w:ascii="Arial" w:hAnsi="Arial" w:cs="Arial"/>
          <w:b/>
          <w:bCs/>
        </w:rPr>
        <w:t>Pravidla pro udržování čistoty a bezpečnosti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(1) Při prodeji zboží a poskytování služeb na tržnicích, tržištích, trzích a tržních místech jsou všechny zúčastněné osoby (provozovatelé, prodávající a poskytovatelé služeb) povinny: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</w:t>
      </w:r>
      <w:r w:rsidRPr="0005021E">
        <w:rPr>
          <w:rFonts w:ascii="Arial" w:hAnsi="Arial" w:cs="Arial"/>
        </w:rPr>
        <w:t xml:space="preserve">a) dodržovat zásady osobní čistoty a udržovat pracovní oděv v čistotě, </w:t>
      </w:r>
    </w:p>
    <w:p w:rsidR="007472F4" w:rsidRDefault="007472F4" w:rsidP="0082233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  <w:sz w:val="24"/>
          <w:szCs w:val="24"/>
        </w:rPr>
        <w:t>b) zabezpečovat zde trvalý a řádný úklid, celoročně schůdnost, udr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>ovat čistotu stánků, prodejních míst i míst pro nakládku a vykládku zbo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>í a skladových prostor;</w:t>
      </w:r>
    </w:p>
    <w:p w:rsidR="007472F4" w:rsidRPr="0005021E" w:rsidRDefault="007472F4" w:rsidP="00822336">
      <w:pPr>
        <w:pStyle w:val="Default"/>
        <w:pageBreakBefore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</w:t>
      </w:r>
      <w:r w:rsidRPr="0005021E">
        <w:rPr>
          <w:rFonts w:ascii="Arial" w:hAnsi="Arial" w:cs="Arial"/>
        </w:rPr>
        <w:t xml:space="preserve">c) průběžně odstraňovat odpad i obaly ze zboží na provozovatelem určené místo utříděné podle jednotlivých druhů a kategorií odpadů;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d) prodej organizovat tak, aby se jednotlivé druhy zboží nevhodně navzájem neovlivňovaly a byly chráněny před přímými slunečními paprsky a jinými nepříznivými vlivy (prach, vlhko, kouř a podobně);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e) k prodeji a nabídce zboží používat prodejní zařízení zhotovená ze zdravotně nezávadného a dobře čistitelného materiálu,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f) ovoce, zeleninu, brambory a lesní plody dovézt před nabízením k prodeji </w:t>
      </w:r>
      <w:proofErr w:type="spellStart"/>
      <w:r w:rsidRPr="0005021E">
        <w:rPr>
          <w:rFonts w:ascii="Arial" w:hAnsi="Arial" w:cs="Arial"/>
        </w:rPr>
        <w:t>jiţ</w:t>
      </w:r>
      <w:proofErr w:type="spellEnd"/>
      <w:r w:rsidRPr="0005021E">
        <w:rPr>
          <w:rFonts w:ascii="Arial" w:hAnsi="Arial" w:cs="Arial"/>
        </w:rPr>
        <w:t xml:space="preserve"> očištěné a zbavené zavadlých částí,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g) k prodeji a nabídce zboží a poskytování služeb užívat jen místa k tomu určená, nezdržovat se v uličkách před stánky bezdůvodně a neumísťovat tam nic, co by znemožňovalo nebo ztěžovalo průchod zákazníků;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h) osobními vozidly zde parkovat pouze v prostoru určeném provozovatelem v souladu s místní úpravou provozu na pozemních komunikacích.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>(2) Pro restaurační zahrádky a předsunutá prodejní místa platí odstavec 1 písm. a) až e).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6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Pravidla, která musí dodržet provozovatel tržnice, tržiště, trhu a tržního místa k zajištění jejich řádného provozu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(1) Provozovatel tržnice, tržiště nebo trhu je povinen: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a) umístit tento tržní řád a plánek tržnice nebo tržiště s číselným nebo obdobným označením prodejních zařízení na vhodném, trvale viditelném místě,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b) dohlížet na dodržování § 3, 4 a 5 zúčastněnými osobami;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c) přidělit prodejcům a poskytovatelům služeb prodejní zařízení nebo konkrétní místa a vést o přidělení evidenci a uchovávat ji nejméně po dobu jednoho roku,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d) zajistit provádění pravidelného úklidu zařízení a všech prostor a průběžné deratizace,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e) určit prostor pro odkládání odpadů, zajistit dostatečný počet sběrných nádob pro jednotlivé druhy a kategorie odpadů, zajistit pravidelný odvoz a využití nebo odstranění těchto odpadů;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f) zajistit dostatečný počet sběrných nádob na odpad od zákazníků včetně pravidelného svozu a odstranění tohoto odpadu,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g) vyčlenit podle místních možností prostor pro skladování zboží v průběhu prodeje a po skončení prodeje,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h) časově vymezit vjezd motorových vozidel do prostor tržnice i tržiště,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i) zajistit, aby zde nebyl realizován prodej mimo přidělená konkrétní místa;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j) zajistit pro prodejce a poskytovatele služeb možnost používání hygienického zařízení (záchod, tekoucí voda k umytí rukou), při prodeji potravin v rozsahu upraveném zvláštními předpisy;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k) umožnit prodej hub nebo jiných přírodních plodin určených ministerstvem zdravotnictví jen osobám držícím osvědčení o tom, že prokázaly základní znalosti takových plodin před zkušební komisí, kterou ustavuje orgán ochrany veřejného zdraví;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>l) pokud mají být na tržnici či tržišti prodávána živá zvířata a živočišné produkty, vymezit v rámci tržnice nebo tržiště místo, splňující veterinární podmínky pro jejich prodej</w:t>
      </w:r>
      <w:r w:rsidR="005F1727">
        <w:rPr>
          <w:rFonts w:ascii="Arial" w:hAnsi="Arial" w:cs="Arial"/>
        </w:rPr>
        <w:t>, které si nechal předem schválit orgánem veterinární správy</w:t>
      </w:r>
      <w:r w:rsidRPr="0005021E">
        <w:rPr>
          <w:rFonts w:ascii="Arial" w:hAnsi="Arial" w:cs="Arial"/>
        </w:rPr>
        <w:t xml:space="preserve">; </w:t>
      </w:r>
    </w:p>
    <w:p w:rsidR="007472F4" w:rsidRDefault="007472F4" w:rsidP="0082233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  <w:sz w:val="24"/>
          <w:szCs w:val="24"/>
        </w:rPr>
        <w:t>m) dochází-li zde k prodeji také jinými osobami ne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 xml:space="preserve"> podnikateli nebo jejich zaměstnanci (tak zvané burzy, bleší trhy a podobně), oddělit jasně taková místa od ostatních, slou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>ících k podnikání.</w:t>
      </w:r>
    </w:p>
    <w:p w:rsidR="007472F4" w:rsidRPr="0005021E" w:rsidRDefault="007472F4" w:rsidP="007472F4">
      <w:pPr>
        <w:pStyle w:val="Default"/>
        <w:pageBreakBefore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</w:t>
      </w:r>
      <w:r w:rsidRPr="0005021E">
        <w:rPr>
          <w:rFonts w:ascii="Arial" w:hAnsi="Arial" w:cs="Arial"/>
        </w:rPr>
        <w:t xml:space="preserve">(2) Pro provozovatele tržního místa platí odstavec 1 písm. b), g), i) a k). </w:t>
      </w:r>
    </w:p>
    <w:p w:rsidR="007472F4" w:rsidRPr="0005021E" w:rsidRDefault="007472F4" w:rsidP="00832323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>(3) Provozovatel může k zajištění provozu tržnice, tržiště, trhu a tržního místa určit fyzickou osobu - správce.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7</w:t>
      </w:r>
    </w:p>
    <w:p w:rsidR="00F56A55" w:rsidRDefault="007472F4" w:rsidP="00005A08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Druhy prodeje zboží a poskytování služeb, na které se nařízení nevztahuje</w:t>
      </w:r>
    </w:p>
    <w:p w:rsidR="007472F4" w:rsidRPr="00DB78D8" w:rsidRDefault="00DB78D8" w:rsidP="00DB78D8">
      <w:pPr>
        <w:pStyle w:val="Normlnweb"/>
        <w:spacing w:beforeAutospacing="0" w:afterAutospacing="0"/>
        <w:ind w:left="75" w:right="74"/>
        <w:jc w:val="both"/>
        <w:rPr>
          <w:rFonts w:ascii="Arial" w:hAnsi="Arial" w:cs="Arial"/>
          <w:color w:val="000000"/>
        </w:rPr>
      </w:pPr>
      <w:r w:rsidRPr="00DB78D8">
        <w:rPr>
          <w:rFonts w:ascii="Arial" w:hAnsi="Arial" w:cs="Arial"/>
          <w:szCs w:val="22"/>
        </w:rPr>
        <w:t xml:space="preserve">     </w:t>
      </w:r>
      <w:r w:rsidR="00F56A55" w:rsidRPr="00DB78D8">
        <w:rPr>
          <w:rFonts w:ascii="Arial" w:hAnsi="Arial" w:cs="Arial"/>
          <w:szCs w:val="22"/>
        </w:rPr>
        <w:t xml:space="preserve">(1) </w:t>
      </w:r>
      <w:r w:rsidR="00F56A55" w:rsidRPr="00DB78D8">
        <w:rPr>
          <w:rFonts w:ascii="Arial" w:hAnsi="Arial" w:cs="Arial"/>
          <w:color w:val="000000"/>
        </w:rPr>
        <w:t xml:space="preserve">Toto nařízení se   nevztahuje  na prodej zboží pomocí automatů obsluhovaných spotřebitelem, na   prodej tisku prostřednictvím </w:t>
      </w:r>
      <w:proofErr w:type="gramStart"/>
      <w:r w:rsidR="00F56A55" w:rsidRPr="00DB78D8">
        <w:rPr>
          <w:rFonts w:ascii="Arial" w:hAnsi="Arial" w:cs="Arial"/>
          <w:color w:val="000000"/>
        </w:rPr>
        <w:t>kamelotů,  na</w:t>
      </w:r>
      <w:proofErr w:type="gramEnd"/>
      <w:r w:rsidR="00F56A55" w:rsidRPr="00DB78D8">
        <w:rPr>
          <w:rFonts w:ascii="Arial" w:hAnsi="Arial" w:cs="Arial"/>
          <w:color w:val="000000"/>
        </w:rPr>
        <w:t xml:space="preserve"> prodej vstupenek na kulturní akce před objekty, v nichž se konají, v den jejich konání, po dobu 4 hodin před jejich zahájením  a bez omezení pohybu chodců, na prodej zvukových a obrazových nosičů jejich autory při provozování jejich pouliční produkce, na poskytování služeb a prodej zboží na restauračních zahrádkách v době od 8.00 do 22.00 hodin, na zásilkový prodej, na podomní prodej, na  vánoční prodej  ryb a  stromků, jmelí a chvojí, na velikonoční prodej kraslic a pomlázek, na prodej zboží a poskytování služeb na lodích, na nabídku a prodej květin na předsunutých prodejních místech a místech pro nabídku zboží a na distribuci telefonních seznamů. </w:t>
      </w:r>
      <w:r w:rsidR="007472F4" w:rsidRPr="00DB78D8">
        <w:rPr>
          <w:rFonts w:ascii="Arial" w:hAnsi="Arial" w:cs="Arial"/>
        </w:rPr>
        <w:t xml:space="preserve"> </w:t>
      </w:r>
    </w:p>
    <w:p w:rsidR="007472F4" w:rsidRPr="0005021E" w:rsidRDefault="007472F4" w:rsidP="00832323">
      <w:pPr>
        <w:pStyle w:val="Default"/>
        <w:jc w:val="both"/>
        <w:rPr>
          <w:rFonts w:ascii="Arial" w:hAnsi="Arial" w:cs="Arial"/>
        </w:rPr>
      </w:pPr>
      <w:r w:rsidRPr="00DB78D8">
        <w:rPr>
          <w:rFonts w:ascii="Arial" w:hAnsi="Arial" w:cs="Arial"/>
        </w:rPr>
        <w:t xml:space="preserve">     (2) Toto</w:t>
      </w:r>
      <w:r w:rsidRPr="0005021E">
        <w:rPr>
          <w:rFonts w:ascii="Arial" w:hAnsi="Arial" w:cs="Arial"/>
        </w:rPr>
        <w:t xml:space="preserve"> nařízení se dále nevztahuje na prodej při kulturních akcích jako jsou koncerty, divadelní představení, módní a jiné </w:t>
      </w:r>
      <w:proofErr w:type="spellStart"/>
      <w:r w:rsidRPr="0005021E">
        <w:rPr>
          <w:rFonts w:ascii="Arial" w:hAnsi="Arial" w:cs="Arial"/>
        </w:rPr>
        <w:t>tématické</w:t>
      </w:r>
      <w:proofErr w:type="spellEnd"/>
      <w:r w:rsidRPr="0005021E">
        <w:rPr>
          <w:rFonts w:ascii="Arial" w:hAnsi="Arial" w:cs="Arial"/>
        </w:rPr>
        <w:t xml:space="preserve"> přehlídky, sportovních </w:t>
      </w:r>
      <w:proofErr w:type="gramStart"/>
      <w:r w:rsidRPr="0005021E">
        <w:rPr>
          <w:rFonts w:ascii="Arial" w:hAnsi="Arial" w:cs="Arial"/>
        </w:rPr>
        <w:t>akcích</w:t>
      </w:r>
      <w:proofErr w:type="gramEnd"/>
      <w:r w:rsidRPr="0005021E">
        <w:rPr>
          <w:rFonts w:ascii="Arial" w:hAnsi="Arial" w:cs="Arial"/>
        </w:rPr>
        <w:t xml:space="preserve">, promítání v letních kinech a vysílání přenosů z velkoplošných obrazovek, realizovaný v místě, kde se akce koná. </w:t>
      </w:r>
    </w:p>
    <w:p w:rsidR="007472F4" w:rsidRPr="0005021E" w:rsidRDefault="007472F4" w:rsidP="00832323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(3) Za podomní prodej se pokládá prodej, kdy je bez předchozí objednávky dům od domu nabízeno a prodáváno zboží. </w:t>
      </w:r>
    </w:p>
    <w:p w:rsidR="007472F4" w:rsidRPr="0005021E" w:rsidRDefault="007472F4" w:rsidP="00832323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(4) Za vánoční prodej ryb a stromků, jmelí a chvojí se pokládá jejich prodej od 7. do 24. prosince běžného roku. </w:t>
      </w:r>
    </w:p>
    <w:p w:rsidR="007472F4" w:rsidRPr="0005021E" w:rsidRDefault="007472F4" w:rsidP="00832323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>(5) Za velikonoční prodej kraslic a pomlázek se pokládá jejich prodej v období 20 dnů před velikonočním pondělím.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8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Zakázané druhy prodeje zboží a poskytování služeb</w:t>
      </w:r>
    </w:p>
    <w:p w:rsidR="007472F4" w:rsidRPr="0005021E" w:rsidRDefault="007472F4" w:rsidP="00832323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(1) Pochůzkový prodej na území hlavního města Prahy je zakázán s výjimkou jeho provádění ve sportovních zařízeních, otevřených koupalištích, plovárnách a bazénech k tomuto účelu určených kolaudačním rozhodnutím podle zvláštního zákona. </w:t>
      </w:r>
    </w:p>
    <w:p w:rsidR="007472F4" w:rsidRPr="0005021E" w:rsidRDefault="007472F4" w:rsidP="00832323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>(2) Pojízdný prodej je na území historického jádra hlavního města Prahy prohlášeného za památkovou rezervaci zakázán, s výjimkou veřejně přístupné části komplexu zahrad vrchu Petřína (</w:t>
      </w:r>
      <w:proofErr w:type="spellStart"/>
      <w:r w:rsidRPr="0005021E">
        <w:rPr>
          <w:rFonts w:ascii="Arial" w:hAnsi="Arial" w:cs="Arial"/>
        </w:rPr>
        <w:t>Kinského</w:t>
      </w:r>
      <w:proofErr w:type="spellEnd"/>
      <w:r w:rsidRPr="0005021E">
        <w:rPr>
          <w:rFonts w:ascii="Arial" w:hAnsi="Arial" w:cs="Arial"/>
        </w:rPr>
        <w:t xml:space="preserve"> zahrada, Nebozízek, Petřínské sady, </w:t>
      </w:r>
      <w:proofErr w:type="spellStart"/>
      <w:r w:rsidRPr="0005021E">
        <w:rPr>
          <w:rFonts w:ascii="Arial" w:hAnsi="Arial" w:cs="Arial"/>
        </w:rPr>
        <w:t>Seminářská</w:t>
      </w:r>
      <w:proofErr w:type="spellEnd"/>
      <w:r w:rsidRPr="0005021E">
        <w:rPr>
          <w:rFonts w:ascii="Arial" w:hAnsi="Arial" w:cs="Arial"/>
        </w:rPr>
        <w:t xml:space="preserve"> zahrada, Lobkovická zahrada, Strahovská zahrada, Růžový sad a Park u rozhledny</w:t>
      </w:r>
      <w:r w:rsidR="005F1727">
        <w:rPr>
          <w:rFonts w:ascii="Arial" w:hAnsi="Arial" w:cs="Arial"/>
        </w:rPr>
        <w:t>, Karlova náměstí a Zítkových sadů</w:t>
      </w:r>
      <w:r w:rsidRPr="0005021E">
        <w:rPr>
          <w:rFonts w:ascii="Arial" w:hAnsi="Arial" w:cs="Arial"/>
        </w:rPr>
        <w:t xml:space="preserve">). </w:t>
      </w:r>
    </w:p>
    <w:p w:rsidR="007472F4" w:rsidRPr="0005021E" w:rsidRDefault="007472F4" w:rsidP="00832323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(3) Nabízení pornografického tisku na území hlavního města Prahy je zakázáno, s výjimkou případů, kdy je tento tisk nabízen v zatavené folii upravené tak, aby byl viditelný pouze název tisku. </w:t>
      </w:r>
    </w:p>
    <w:p w:rsidR="007472F4" w:rsidRDefault="007472F4" w:rsidP="0083232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  <w:sz w:val="24"/>
          <w:szCs w:val="24"/>
        </w:rPr>
        <w:t>(4) Za pochůzkový prodej se pokládá prodej zbo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>í s pou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>itím přenosného nebo neseného zařízení (konstrukce, tyče, závěsného pultu, ze zavazadel, tašek a podobných zařízení) nebo přímo z ruky. Není rozhodující, zda ten, kdo zbo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>í prodává, se přemísťuje nebo postává na místě. Pochůzkovým prodejem není prodej vstupenek na kulturní akce před objekty, v nich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 xml:space="preserve"> se konají, v den jejich konání, po dobu 4 hodin před jejich zahájením a bez omezení pohybu chodců</w:t>
      </w:r>
      <w:r w:rsidR="005F1727">
        <w:rPr>
          <w:rFonts w:ascii="Arial" w:hAnsi="Arial" w:cs="Arial"/>
          <w:sz w:val="24"/>
          <w:szCs w:val="24"/>
        </w:rPr>
        <w:t>, prodej a distribuce tisku prostřednictvím kamelotů</w:t>
      </w:r>
      <w:r w:rsidRPr="0005021E">
        <w:rPr>
          <w:rFonts w:ascii="Arial" w:hAnsi="Arial" w:cs="Arial"/>
          <w:sz w:val="24"/>
          <w:szCs w:val="24"/>
        </w:rPr>
        <w:t>.</w:t>
      </w:r>
    </w:p>
    <w:p w:rsidR="007472F4" w:rsidRDefault="007472F4" w:rsidP="007472F4">
      <w:pPr>
        <w:rPr>
          <w:rFonts w:ascii="Arial" w:hAnsi="Arial" w:cs="Arial"/>
          <w:sz w:val="24"/>
          <w:szCs w:val="24"/>
        </w:rPr>
      </w:pPr>
    </w:p>
    <w:p w:rsidR="007472F4" w:rsidRPr="0005021E" w:rsidRDefault="007472F4" w:rsidP="007472F4">
      <w:pPr>
        <w:pStyle w:val="Default"/>
        <w:pageBreakBefore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lastRenderedPageBreak/>
        <w:t>§ 9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>Porušení tohoto nařízení se postihuje podle zvláštních předpisů.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10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Zrušovací ustanovení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Zrušuje se: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1. Nařízení č. 16/2005 Sb. hl. m. Prahy, kterým se vydává tržní řád.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2. Nařízení č. 5/2006 Sb. hl. m. Prahy, kterým se mění nařízení č. 16/2005 Sb. hl. m. Prahy, kterým se vydává tržní řád.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3. Nařízení č. 19/2006 Sb. hl. m. Prahy, kterým se mění nařízení č. 16/2005 Sb. hl. m. Prahy, kterým se vydává tržní řád, ve znění nařízení č. 5/2006 Sb. hl. m. Prahy.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4. Nařízení č. 7/2007 Sb. hl. m. Prahy, kterým se mění nařízení č. 16/2005 Sb. hl. m. Prahy, kterým se vydává tržní řád, ve znění pozdějších předpisů.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5. Nařízení č. 17/2007 Sb. hl. m. Prahy, kterým se mění nařízení č. 16/2005 Sb. hl. m. Prahy, kterým se vydává tržní řád, ve znění pozdějších předpisů.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6. Nařízení č. 14/2008 Sb. hl. m. Prahy, kterým se mění nařízení č. 16/2005 Sb. hl. m. Prahy, kterým se vydává tržní řád, ve znění pozdějších předpisů.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7. Nařízení č. 23/2008 Sb. hl. m. Prahy, kterým se mění nařízení č. 16/2005 Sb. hl. m. Prahy, kterým se vydává tržní řád, ve znění pozdějších předpisů.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8. Nařízení č. 23/2009 Sb. hl. m. Prahy, kterým se mění nařízení č. 16/2005 Sb. hl. m. Prahy, kterým se vydává tržní řád, ve znění pozdějších předpisů.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>9. Nařízení č. 15/2010 Sb. hl. m. Prahy, kterým se mění nařízení č. 16/2005 Sb. hl. m. Prahy, kterým se vydává tržní řád, ve znění pozdějších předpisů.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505AFF">
      <w:pPr>
        <w:pStyle w:val="Default"/>
        <w:jc w:val="center"/>
        <w:rPr>
          <w:rFonts w:ascii="Arial" w:hAnsi="Arial" w:cs="Arial"/>
          <w:b/>
          <w:bCs/>
        </w:rPr>
      </w:pPr>
      <w:r w:rsidRPr="0005021E">
        <w:rPr>
          <w:rFonts w:ascii="Arial" w:hAnsi="Arial" w:cs="Arial"/>
          <w:b/>
          <w:bCs/>
        </w:rPr>
        <w:t>§ 11</w:t>
      </w:r>
    </w:p>
    <w:p w:rsidR="007472F4" w:rsidRPr="0005021E" w:rsidRDefault="007472F4" w:rsidP="00505AFF">
      <w:pPr>
        <w:pStyle w:val="Default"/>
        <w:jc w:val="center"/>
        <w:rPr>
          <w:rFonts w:ascii="Arial" w:hAnsi="Arial" w:cs="Arial"/>
        </w:rPr>
      </w:pPr>
    </w:p>
    <w:p w:rsidR="007472F4" w:rsidRPr="0005021E" w:rsidRDefault="007472F4" w:rsidP="00505AFF">
      <w:pPr>
        <w:pStyle w:val="Default"/>
        <w:jc w:val="center"/>
        <w:rPr>
          <w:rFonts w:ascii="Arial" w:hAnsi="Arial" w:cs="Arial"/>
        </w:rPr>
      </w:pPr>
      <w:r w:rsidRPr="002E18A6">
        <w:rPr>
          <w:rFonts w:ascii="Arial" w:hAnsi="Arial" w:cs="Arial"/>
          <w:b/>
        </w:rPr>
        <w:t xml:space="preserve">Toto nařízení nabývá účinnosti </w:t>
      </w:r>
      <w:proofErr w:type="gramStart"/>
      <w:r w:rsidRPr="002E18A6">
        <w:rPr>
          <w:rFonts w:ascii="Arial" w:hAnsi="Arial" w:cs="Arial"/>
          <w:b/>
        </w:rPr>
        <w:t>30.června</w:t>
      </w:r>
      <w:proofErr w:type="gramEnd"/>
      <w:r w:rsidRPr="002E18A6">
        <w:rPr>
          <w:rFonts w:ascii="Arial" w:hAnsi="Arial" w:cs="Arial"/>
          <w:b/>
        </w:rPr>
        <w:t xml:space="preserve"> 2011</w:t>
      </w:r>
      <w:r w:rsidRPr="0005021E">
        <w:rPr>
          <w:rFonts w:ascii="Arial" w:hAnsi="Arial" w:cs="Arial"/>
        </w:rPr>
        <w:t>.</w:t>
      </w:r>
    </w:p>
    <w:p w:rsidR="007472F4" w:rsidRDefault="007472F4" w:rsidP="00505AFF">
      <w:pPr>
        <w:pStyle w:val="Default"/>
        <w:jc w:val="center"/>
        <w:rPr>
          <w:rFonts w:ascii="Arial" w:hAnsi="Arial" w:cs="Arial"/>
        </w:rPr>
      </w:pPr>
    </w:p>
    <w:p w:rsidR="007472F4" w:rsidRPr="0005021E" w:rsidRDefault="007472F4" w:rsidP="00505AFF">
      <w:pPr>
        <w:pStyle w:val="Default"/>
        <w:jc w:val="center"/>
        <w:rPr>
          <w:rFonts w:ascii="Arial" w:hAnsi="Arial" w:cs="Arial"/>
        </w:rPr>
      </w:pPr>
    </w:p>
    <w:p w:rsidR="007472F4" w:rsidRPr="0005021E" w:rsidRDefault="007472F4" w:rsidP="00505AFF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</w:rPr>
        <w:t>Doc. MUDr. Bohuslav Svoboda, CSc., v. r.</w:t>
      </w:r>
    </w:p>
    <w:p w:rsidR="007472F4" w:rsidRPr="0005021E" w:rsidRDefault="007472F4" w:rsidP="00505AFF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</w:rPr>
        <w:t>primátor hlavního města Prahy</w:t>
      </w:r>
    </w:p>
    <w:p w:rsidR="007472F4" w:rsidRPr="0005021E" w:rsidRDefault="007472F4" w:rsidP="00505AFF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</w:rPr>
        <w:t>Ing. Karel Březina, v. r.</w:t>
      </w:r>
    </w:p>
    <w:p w:rsidR="007472F4" w:rsidRDefault="007472F4" w:rsidP="00505AFF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</w:rPr>
        <w:t>náměstek primátora hlavního města Prahy</w:t>
      </w: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994038" w:rsidRDefault="00994038" w:rsidP="00994038">
      <w:pPr>
        <w:jc w:val="both"/>
        <w:outlineLvl w:val="0"/>
        <w:rPr>
          <w:sz w:val="20"/>
        </w:rPr>
      </w:pPr>
    </w:p>
    <w:p w:rsidR="00994038" w:rsidRDefault="00994038" w:rsidP="00994038">
      <w:pPr>
        <w:jc w:val="both"/>
        <w:outlineLvl w:val="0"/>
        <w:rPr>
          <w:sz w:val="20"/>
        </w:rPr>
      </w:pPr>
    </w:p>
    <w:p w:rsidR="00994038" w:rsidRDefault="00994038" w:rsidP="00994038">
      <w:pPr>
        <w:jc w:val="both"/>
        <w:outlineLvl w:val="0"/>
        <w:rPr>
          <w:sz w:val="20"/>
        </w:rPr>
      </w:pPr>
    </w:p>
    <w:p w:rsidR="00994038" w:rsidRDefault="00994038" w:rsidP="00994038">
      <w:r w:rsidRPr="007E3EB6">
        <w:rPr>
          <w:b/>
        </w:rPr>
        <w:t xml:space="preserve">Příloha </w:t>
      </w:r>
      <w:proofErr w:type="gramStart"/>
      <w:r w:rsidRPr="007E3EB6">
        <w:rPr>
          <w:b/>
        </w:rPr>
        <w:t>č. 2</w:t>
      </w:r>
      <w:r>
        <w:t xml:space="preserve">  </w:t>
      </w:r>
      <w:r w:rsidR="00E33899">
        <w:t xml:space="preserve"> </w:t>
      </w:r>
      <w:r>
        <w:t xml:space="preserve">k </w:t>
      </w:r>
      <w:r>
        <w:rPr>
          <w:iCs/>
        </w:rPr>
        <w:t>nařízení</w:t>
      </w:r>
      <w:proofErr w:type="gramEnd"/>
      <w:r>
        <w:rPr>
          <w:iCs/>
        </w:rPr>
        <w:t xml:space="preserve"> č. </w:t>
      </w:r>
      <w:r w:rsidR="0088758E">
        <w:rPr>
          <w:iCs/>
        </w:rPr>
        <w:t xml:space="preserve">9/2011 </w:t>
      </w:r>
      <w:r>
        <w:rPr>
          <w:iCs/>
        </w:rPr>
        <w:t xml:space="preserve">Sb. hl. m. Prahy, </w:t>
      </w:r>
      <w:proofErr w:type="gramStart"/>
      <w:r>
        <w:rPr>
          <w:iCs/>
        </w:rPr>
        <w:t>kterým</w:t>
      </w:r>
      <w:r>
        <w:t xml:space="preserve">  se</w:t>
      </w:r>
      <w:proofErr w:type="gramEnd"/>
      <w:r>
        <w:t xml:space="preserve"> vydává tržní řád</w:t>
      </w:r>
    </w:p>
    <w:p w:rsidR="00994038" w:rsidRDefault="00994038" w:rsidP="00994038">
      <w:pPr>
        <w:jc w:val="both"/>
        <w:rPr>
          <w:i/>
        </w:rPr>
      </w:pPr>
    </w:p>
    <w:p w:rsidR="00994038" w:rsidRDefault="00994038" w:rsidP="00994038">
      <w:pPr>
        <w:jc w:val="both"/>
        <w:rPr>
          <w:i/>
        </w:rPr>
      </w:pPr>
    </w:p>
    <w:p w:rsidR="00994038" w:rsidRDefault="00994038" w:rsidP="00994038">
      <w:pPr>
        <w:jc w:val="both"/>
        <w:rPr>
          <w:i/>
        </w:rPr>
      </w:pPr>
    </w:p>
    <w:p w:rsidR="00994038" w:rsidRDefault="00994038" w:rsidP="0099403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</w:pPr>
      <w:r>
        <w:t>Vymezení centrální částí města</w:t>
      </w:r>
    </w:p>
    <w:p w:rsidR="00994038" w:rsidRDefault="00994038" w:rsidP="00994038">
      <w:pPr>
        <w:jc w:val="center"/>
      </w:pPr>
    </w:p>
    <w:p w:rsidR="00994038" w:rsidRDefault="00994038" w:rsidP="00994038">
      <w:pPr>
        <w:jc w:val="center"/>
      </w:pPr>
    </w:p>
    <w:p w:rsidR="00994038" w:rsidRDefault="00994038" w:rsidP="00994038">
      <w:pPr>
        <w:jc w:val="center"/>
      </w:pPr>
    </w:p>
    <w:p w:rsidR="00994038" w:rsidRDefault="00994038" w:rsidP="00994038">
      <w:pPr>
        <w:jc w:val="both"/>
      </w:pPr>
      <w:r>
        <w:tab/>
        <w:t xml:space="preserve">Centrální část hlavního </w:t>
      </w:r>
      <w:proofErr w:type="gramStart"/>
      <w:r>
        <w:t>města  Prahy</w:t>
      </w:r>
      <w:proofErr w:type="gramEnd"/>
      <w:r>
        <w:t>, ve které lze na tržních místech prodávat pouze zboží dle čl. 1 odst. 10 je vymezena hranicí zakreslenou v připojené mapě, zvýrazněnou čarou. Tato hranice se rovněž vymezuje slovně podle jednotlivých sektorů takto:</w:t>
      </w: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</w:pPr>
      <w:r>
        <w:rPr>
          <w:b/>
        </w:rPr>
        <w:t>severní sektor:</w:t>
      </w:r>
    </w:p>
    <w:p w:rsidR="00994038" w:rsidRDefault="00994038" w:rsidP="00994038">
      <w:pPr>
        <w:jc w:val="both"/>
      </w:pPr>
      <w:r>
        <w:t xml:space="preserve">část </w:t>
      </w:r>
      <w:proofErr w:type="spellStart"/>
      <w:r>
        <w:t>Rohanského</w:t>
      </w:r>
      <w:proofErr w:type="spellEnd"/>
      <w:r>
        <w:t xml:space="preserve"> ostrova k ulici Šaldově, ulice Pobřežní, Za Invalidovnou, </w:t>
      </w:r>
      <w:proofErr w:type="spellStart"/>
      <w:r>
        <w:t>Pernerova</w:t>
      </w:r>
      <w:proofErr w:type="spellEnd"/>
      <w:r>
        <w:t xml:space="preserve">, </w:t>
      </w:r>
      <w:proofErr w:type="spellStart"/>
      <w:r>
        <w:t>Trocnovská</w:t>
      </w:r>
      <w:proofErr w:type="spellEnd"/>
    </w:p>
    <w:p w:rsidR="00994038" w:rsidRDefault="00994038" w:rsidP="00994038">
      <w:pPr>
        <w:jc w:val="both"/>
      </w:pPr>
    </w:p>
    <w:p w:rsidR="00994038" w:rsidRDefault="00994038" w:rsidP="00994038">
      <w:pPr>
        <w:jc w:val="both"/>
        <w:rPr>
          <w:b/>
        </w:rPr>
      </w:pPr>
      <w:r>
        <w:rPr>
          <w:b/>
        </w:rPr>
        <w:t>sektor východní:</w:t>
      </w:r>
    </w:p>
    <w:p w:rsidR="00994038" w:rsidRDefault="00994038" w:rsidP="00994038">
      <w:pPr>
        <w:jc w:val="both"/>
      </w:pPr>
      <w:r>
        <w:t>ulice Husitská, Seifertova, Havelkova, U Rajské zahrady, Vozová, Italská, Polská, Lucemburská, Olšanské hřbitovy, Vinohradská, Izraelská, Nad Vodovodem, Na Palouku, Krátká, Nad Primaskou, Ruská, Benešovská, Korunní, Šumavská, U Havlíčkových sadů, Perunská, těleso drah, Fričova</w:t>
      </w: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  <w:rPr>
          <w:b/>
        </w:rPr>
      </w:pPr>
      <w:r>
        <w:rPr>
          <w:b/>
        </w:rPr>
        <w:t>sektor jižní:</w:t>
      </w:r>
    </w:p>
    <w:p w:rsidR="00994038" w:rsidRDefault="00994038" w:rsidP="00994038">
      <w:pPr>
        <w:jc w:val="both"/>
      </w:pPr>
      <w:r>
        <w:t xml:space="preserve">Sekaninova, </w:t>
      </w:r>
      <w:proofErr w:type="spellStart"/>
      <w:r>
        <w:t>Čiklova</w:t>
      </w:r>
      <w:proofErr w:type="spellEnd"/>
      <w:r>
        <w:t xml:space="preserve">, Petra Rezka, Táborská, 5. května, Soudní, V Občanském domově, Nad </w:t>
      </w:r>
      <w:proofErr w:type="spellStart"/>
      <w:r>
        <w:t>Jezerkou</w:t>
      </w:r>
      <w:proofErr w:type="spellEnd"/>
      <w:r>
        <w:t xml:space="preserve">, území </w:t>
      </w:r>
      <w:proofErr w:type="spellStart"/>
      <w:r>
        <w:t>Reiknechtky</w:t>
      </w:r>
      <w:proofErr w:type="spellEnd"/>
      <w:r>
        <w:t xml:space="preserve">, Na Strži, Milevská, </w:t>
      </w:r>
      <w:proofErr w:type="spellStart"/>
      <w:r>
        <w:t>Pujmanové</w:t>
      </w:r>
      <w:proofErr w:type="spellEnd"/>
      <w:r>
        <w:t xml:space="preserve">, Hvězdova, Kotorská, Děkanská vinice I, </w:t>
      </w:r>
      <w:proofErr w:type="spellStart"/>
      <w:r>
        <w:t>Dačického</w:t>
      </w:r>
      <w:proofErr w:type="spellEnd"/>
      <w:r>
        <w:t xml:space="preserve">, Lomnického, Na </w:t>
      </w:r>
      <w:proofErr w:type="spellStart"/>
      <w:r>
        <w:t>Klikovce</w:t>
      </w:r>
      <w:proofErr w:type="spellEnd"/>
      <w:r>
        <w:t xml:space="preserve">, Na </w:t>
      </w:r>
      <w:proofErr w:type="spellStart"/>
      <w:r>
        <w:t>Topolce</w:t>
      </w:r>
      <w:proofErr w:type="spellEnd"/>
      <w:r>
        <w:t>, Rybářská</w:t>
      </w:r>
    </w:p>
    <w:p w:rsidR="00994038" w:rsidRDefault="00994038" w:rsidP="00994038">
      <w:pPr>
        <w:jc w:val="both"/>
      </w:pPr>
    </w:p>
    <w:p w:rsidR="00994038" w:rsidRPr="008E011B" w:rsidRDefault="00994038" w:rsidP="00994038">
      <w:pPr>
        <w:jc w:val="both"/>
        <w:rPr>
          <w:b/>
          <w:u w:val="single"/>
        </w:rPr>
      </w:pPr>
      <w:r w:rsidRPr="008E011B">
        <w:rPr>
          <w:b/>
          <w:u w:val="single"/>
        </w:rPr>
        <w:t>sektor jihozápadní:</w:t>
      </w:r>
    </w:p>
    <w:p w:rsidR="00994038" w:rsidRDefault="00994038" w:rsidP="00994038">
      <w:pPr>
        <w:jc w:val="both"/>
      </w:pPr>
      <w:r>
        <w:t xml:space="preserve">hranice pražské památkové rezervace, ulice U Železničního mostu, Nádražní, Za Ženskými domovy, Radlická, Ostrovského, Na </w:t>
      </w:r>
      <w:proofErr w:type="spellStart"/>
      <w:r>
        <w:t>Zatlance</w:t>
      </w:r>
      <w:proofErr w:type="spellEnd"/>
      <w:r>
        <w:t xml:space="preserve">, Kartouzská, </w:t>
      </w:r>
      <w:proofErr w:type="spellStart"/>
      <w:r>
        <w:t>Drtinova</w:t>
      </w:r>
      <w:proofErr w:type="spellEnd"/>
      <w:r>
        <w:t xml:space="preserve">, Holečkova, hranice PPR, Šermířská, hranice MČ </w:t>
      </w:r>
      <w:proofErr w:type="gramStart"/>
      <w:r>
        <w:t xml:space="preserve">Praha </w:t>
      </w:r>
      <w:smartTag w:uri="urn:schemas-microsoft-com:office:smarttags" w:element="metricconverter">
        <w:smartTagPr>
          <w:attr w:name="ProductID" w:val="5 a"/>
        </w:smartTagPr>
        <w:r>
          <w:t>5 a</w:t>
        </w:r>
      </w:smartTag>
      <w:r>
        <w:t xml:space="preserve">  Prahy</w:t>
      </w:r>
      <w:proofErr w:type="gramEnd"/>
      <w:r>
        <w:t xml:space="preserve"> 6, </w:t>
      </w:r>
      <w:proofErr w:type="spellStart"/>
      <w:r>
        <w:t>přednádražní</w:t>
      </w:r>
      <w:proofErr w:type="spellEnd"/>
      <w:r>
        <w:t xml:space="preserve"> prostor ŽST Praha - Smíchov</w:t>
      </w: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  <w:rPr>
          <w:b/>
        </w:rPr>
      </w:pPr>
      <w:r>
        <w:rPr>
          <w:b/>
        </w:rPr>
        <w:t>sektor severozápadní:</w:t>
      </w:r>
    </w:p>
    <w:p w:rsidR="00994038" w:rsidRDefault="00994038" w:rsidP="00994038">
      <w:pPr>
        <w:jc w:val="both"/>
      </w:pPr>
      <w:r>
        <w:t xml:space="preserve">Vaníčkova, hranice pražské památkové rezervace, Slunná, Gymnazijní, Kolejní, Zelená, </w:t>
      </w:r>
      <w:proofErr w:type="spellStart"/>
      <w:r>
        <w:t>Terronská</w:t>
      </w:r>
      <w:proofErr w:type="spellEnd"/>
      <w:r>
        <w:t xml:space="preserve">, Charlese de </w:t>
      </w:r>
      <w:proofErr w:type="spellStart"/>
      <w:proofErr w:type="gramStart"/>
      <w:r>
        <w:t>Gaulla</w:t>
      </w:r>
      <w:proofErr w:type="spellEnd"/>
      <w:proofErr w:type="gramEnd"/>
      <w:r>
        <w:t>, Zikmunda Wintra, Bubenečská, těleso dráhy Praha - Kladno, Bubenská, Partyzánská, těleso dráhy Praha - Děčín, Argentinská, Bubenské nábřeží, ostrov Štvanice</w:t>
      </w: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</w:pPr>
    </w:p>
    <w:p w:rsidR="00994038" w:rsidRDefault="00994038" w:rsidP="00994038"/>
    <w:p w:rsidR="00994038" w:rsidRDefault="00994038" w:rsidP="00994038">
      <w:pPr>
        <w:rPr>
          <w:noProof/>
        </w:rPr>
      </w:pPr>
      <w:r>
        <w:rPr>
          <w:sz w:val="20"/>
        </w:rPr>
        <w:t xml:space="preserve">                       </w:t>
      </w:r>
    </w:p>
    <w:p w:rsidR="00994038" w:rsidRDefault="00994038" w:rsidP="00994038">
      <w:pPr>
        <w:rPr>
          <w:noProof/>
        </w:rPr>
      </w:pPr>
    </w:p>
    <w:p w:rsidR="00994038" w:rsidRDefault="00994038" w:rsidP="00994038">
      <w:pPr>
        <w:rPr>
          <w:noProof/>
        </w:rPr>
      </w:pPr>
    </w:p>
    <w:p w:rsidR="00994038" w:rsidRDefault="00994038" w:rsidP="00994038">
      <w:pPr>
        <w:rPr>
          <w:noProof/>
        </w:rPr>
      </w:pPr>
    </w:p>
    <w:p w:rsidR="00994038" w:rsidRDefault="00994038" w:rsidP="00994038">
      <w:r w:rsidRPr="00B65D48">
        <w:rPr>
          <w:noProof/>
          <w:lang w:eastAsia="cs-CZ"/>
        </w:rPr>
        <w:lastRenderedPageBreak/>
        <w:drawing>
          <wp:inline distT="0" distB="0" distL="0" distR="0">
            <wp:extent cx="5605780" cy="7816215"/>
            <wp:effectExtent l="19050" t="0" r="0" b="0"/>
            <wp:docPr id="2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81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38" w:rsidRPr="00B65D48" w:rsidRDefault="00994038" w:rsidP="00994038"/>
    <w:p w:rsidR="00420FE2" w:rsidRPr="00994038" w:rsidRDefault="00420FE2" w:rsidP="00420FE2">
      <w:pPr>
        <w:pStyle w:val="Default"/>
      </w:pPr>
    </w:p>
    <w:p w:rsidR="00420FE2" w:rsidRPr="007472F4" w:rsidRDefault="00420FE2" w:rsidP="00420FE2">
      <w:pPr>
        <w:pStyle w:val="Default"/>
        <w:rPr>
          <w:rFonts w:ascii="Arial" w:hAnsi="Arial" w:cs="Arial"/>
        </w:rPr>
      </w:pPr>
    </w:p>
    <w:sectPr w:rsidR="00420FE2" w:rsidRPr="007472F4" w:rsidSect="00572A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7F1728"/>
    <w:rsid w:val="00005A08"/>
    <w:rsid w:val="000A3F72"/>
    <w:rsid w:val="00223423"/>
    <w:rsid w:val="00223F08"/>
    <w:rsid w:val="002A38AE"/>
    <w:rsid w:val="002A57B9"/>
    <w:rsid w:val="00367F03"/>
    <w:rsid w:val="00420FE2"/>
    <w:rsid w:val="00486B40"/>
    <w:rsid w:val="004D65B4"/>
    <w:rsid w:val="00505AFF"/>
    <w:rsid w:val="00572A3F"/>
    <w:rsid w:val="00574961"/>
    <w:rsid w:val="005F1727"/>
    <w:rsid w:val="00646250"/>
    <w:rsid w:val="00647604"/>
    <w:rsid w:val="006F1FD4"/>
    <w:rsid w:val="007472F4"/>
    <w:rsid w:val="007840C0"/>
    <w:rsid w:val="007E3EB6"/>
    <w:rsid w:val="007F1728"/>
    <w:rsid w:val="00803D77"/>
    <w:rsid w:val="00810737"/>
    <w:rsid w:val="00822336"/>
    <w:rsid w:val="00832323"/>
    <w:rsid w:val="0088758E"/>
    <w:rsid w:val="008E011B"/>
    <w:rsid w:val="008F541A"/>
    <w:rsid w:val="00957414"/>
    <w:rsid w:val="00994038"/>
    <w:rsid w:val="00A165AF"/>
    <w:rsid w:val="00D717F5"/>
    <w:rsid w:val="00DB78D8"/>
    <w:rsid w:val="00E30BB6"/>
    <w:rsid w:val="00E33899"/>
    <w:rsid w:val="00E41B12"/>
    <w:rsid w:val="00EA4CF8"/>
    <w:rsid w:val="00ED4DE1"/>
    <w:rsid w:val="00F56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1728"/>
    <w:pPr>
      <w:spacing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basedOn w:val="Normln"/>
    <w:rsid w:val="007F1728"/>
    <w:pPr>
      <w:autoSpaceDE w:val="0"/>
      <w:autoSpaceDN w:val="0"/>
    </w:pPr>
    <w:rPr>
      <w:rFonts w:ascii="Times New Roman" w:hAnsi="Times New Roman" w:cs="Times New Roman"/>
      <w:color w:val="000000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9403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4038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rsid w:val="004D65B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64523-B409-425A-8348-716257DD7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10</Pages>
  <Words>3305</Words>
  <Characters>19501</Characters>
  <Application>Microsoft Office Word</Application>
  <DocSecurity>0</DocSecurity>
  <Lines>162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53</cp:revision>
  <cp:lastPrinted>2011-06-30T12:17:00Z</cp:lastPrinted>
  <dcterms:created xsi:type="dcterms:W3CDTF">2011-06-30T11:50:00Z</dcterms:created>
  <dcterms:modified xsi:type="dcterms:W3CDTF">2013-08-08T09:04:00Z</dcterms:modified>
</cp:coreProperties>
</file>