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C30613" w:rsidRPr="00350292" w:rsidRDefault="00C30613" w:rsidP="00C30613">
      <w:pPr>
        <w:rPr>
          <w:rFonts w:ascii="Times New Roman" w:hAnsi="Times New Roman"/>
        </w:rPr>
      </w:pPr>
      <w:r w:rsidRPr="00350292">
        <w:rPr>
          <w:rFonts w:ascii="Times New Roman" w:hAnsi="Times New Roman"/>
        </w:rPr>
        <w:t>Vážený pane doktore,</w:t>
      </w:r>
    </w:p>
    <w:p w:rsidR="00350292" w:rsidRPr="00350292" w:rsidRDefault="00350292" w:rsidP="00350292">
      <w:pPr>
        <w:jc w:val="both"/>
        <w:rPr>
          <w:rFonts w:ascii="Times New Roman" w:hAnsi="Times New Roman"/>
        </w:rPr>
      </w:pPr>
      <w:r w:rsidRPr="00350292">
        <w:rPr>
          <w:rFonts w:ascii="Times New Roman" w:hAnsi="Times New Roman"/>
        </w:rPr>
        <w:t xml:space="preserve">ve Vaší interpelaci ze dne </w:t>
      </w:r>
      <w:proofErr w:type="gramStart"/>
      <w:r w:rsidRPr="00350292">
        <w:rPr>
          <w:rFonts w:ascii="Times New Roman" w:hAnsi="Times New Roman"/>
        </w:rPr>
        <w:t>28.6.2011</w:t>
      </w:r>
      <w:proofErr w:type="gramEnd"/>
      <w:r w:rsidRPr="00350292">
        <w:rPr>
          <w:rFonts w:ascii="Times New Roman" w:hAnsi="Times New Roman"/>
        </w:rPr>
        <w:t xml:space="preserve"> se ptáte, proč se MČ Praha 5 nepřipojila k trestnímu řízení vedenému proti JUDr. Milanu Jančíkovi, MBA ve vztahu k uzavření Smlouvy o postoupení pohledávek.</w:t>
      </w:r>
    </w:p>
    <w:p w:rsidR="00350292" w:rsidRPr="00350292" w:rsidRDefault="00350292" w:rsidP="00350292">
      <w:pPr>
        <w:jc w:val="both"/>
        <w:rPr>
          <w:rFonts w:ascii="Times New Roman" w:hAnsi="Times New Roman"/>
        </w:rPr>
      </w:pPr>
    </w:p>
    <w:p w:rsidR="00350292" w:rsidRPr="00350292" w:rsidRDefault="00350292" w:rsidP="00350292">
      <w:pPr>
        <w:jc w:val="both"/>
        <w:rPr>
          <w:rFonts w:ascii="Times New Roman" w:hAnsi="Times New Roman"/>
        </w:rPr>
      </w:pPr>
      <w:r w:rsidRPr="00350292">
        <w:rPr>
          <w:rFonts w:ascii="Times New Roman" w:hAnsi="Times New Roman"/>
        </w:rPr>
        <w:t xml:space="preserve">Vzhledem k ustanovení § 43, odstavce 3) zákona č. 141/1961 Sb., trestního řádu, který zní: </w:t>
      </w:r>
    </w:p>
    <w:p w:rsidR="00350292" w:rsidRPr="00350292" w:rsidRDefault="00350292" w:rsidP="00350292">
      <w:pPr>
        <w:jc w:val="both"/>
        <w:rPr>
          <w:rFonts w:ascii="Times New Roman" w:hAnsi="Times New Roman"/>
        </w:rPr>
      </w:pPr>
    </w:p>
    <w:p w:rsidR="00350292" w:rsidRPr="00350292" w:rsidRDefault="00350292" w:rsidP="00350292">
      <w:pPr>
        <w:jc w:val="both"/>
        <w:rPr>
          <w:rFonts w:ascii="Times New Roman" w:hAnsi="Times New Roman"/>
        </w:rPr>
      </w:pPr>
      <w:r w:rsidRPr="00350292">
        <w:rPr>
          <w:rFonts w:ascii="Times New Roman" w:hAnsi="Times New Roman"/>
        </w:rPr>
        <w:tab/>
        <w:t>„</w:t>
      </w:r>
      <w:r w:rsidRPr="00350292">
        <w:rPr>
          <w:rFonts w:ascii="Times New Roman" w:hAnsi="Times New Roman"/>
          <w:i/>
        </w:rPr>
        <w:t>Poškozený je oprávněn také navrhnout, aby soud v odsuzujícím rozsudku uložil obžalovanému povinnost nahradit v penězích škodu nebo nemajetkovou újmu, jež byla poškozenému trestným činem způsobena, nebo vydat bezdůvodné obohacení, které obžalovaný na jeho úkor trestným činem získal. Návrh je třeba učinit nejpozději u hlavního líčení před zahájením dokazování (§ 206 odst. 2).</w:t>
      </w:r>
      <w:r w:rsidRPr="00350292">
        <w:rPr>
          <w:rFonts w:ascii="Times New Roman" w:hAnsi="Times New Roman"/>
          <w:b/>
          <w:i/>
        </w:rPr>
        <w:t xml:space="preserve"> Z návrhu musí být patrno, z jakých důvodů a v jaké výši se nárok na náhradu škody nebo nemajetkové újmy uplatňuje nebo z jakých důvodů a v jakém rozsahu se uplatňuje nárok na vydání bezdůvodného obohacení</w:t>
      </w:r>
      <w:r w:rsidRPr="00350292">
        <w:rPr>
          <w:rFonts w:ascii="Times New Roman" w:hAnsi="Times New Roman"/>
          <w:i/>
        </w:rPr>
        <w:t>.</w:t>
      </w:r>
      <w:r w:rsidRPr="00350292">
        <w:rPr>
          <w:rFonts w:ascii="Times New Roman" w:hAnsi="Times New Roman"/>
        </w:rPr>
        <w:t>“</w:t>
      </w:r>
    </w:p>
    <w:p w:rsidR="00350292" w:rsidRPr="00350292" w:rsidRDefault="00350292" w:rsidP="00350292">
      <w:pPr>
        <w:jc w:val="both"/>
        <w:rPr>
          <w:rFonts w:ascii="Times New Roman" w:hAnsi="Times New Roman"/>
        </w:rPr>
      </w:pPr>
    </w:p>
    <w:p w:rsidR="00350292" w:rsidRPr="00350292" w:rsidRDefault="00350292" w:rsidP="00350292">
      <w:pPr>
        <w:jc w:val="both"/>
        <w:rPr>
          <w:rFonts w:ascii="Times New Roman" w:hAnsi="Times New Roman"/>
        </w:rPr>
      </w:pPr>
      <w:r w:rsidRPr="00350292">
        <w:rPr>
          <w:rFonts w:ascii="Times New Roman" w:hAnsi="Times New Roman"/>
        </w:rPr>
        <w:tab/>
        <w:t xml:space="preserve">z návrhu poškozeného (MČ Praha 5) podaného soudu, aby soud obžalovanému uložil povinnost k náhradě škody nebo vydání bezdůvodného obohacení, musí být zřejmé, v jakém rozsahu je nárok uplatněn. </w:t>
      </w:r>
    </w:p>
    <w:p w:rsidR="00350292" w:rsidRPr="00350292" w:rsidRDefault="00350292" w:rsidP="00350292">
      <w:pPr>
        <w:jc w:val="both"/>
        <w:rPr>
          <w:rFonts w:ascii="Times New Roman" w:hAnsi="Times New Roman"/>
        </w:rPr>
      </w:pPr>
      <w:r w:rsidRPr="00350292">
        <w:rPr>
          <w:rFonts w:ascii="Times New Roman" w:hAnsi="Times New Roman"/>
        </w:rPr>
        <w:tab/>
        <w:t xml:space="preserve">Výše nároku, která bude uplatněna, doposud nebyla vyčíslena. Vámi uváděné komplexní právní stanovisko se zabývá analýzou právních vztahů mezi MČ Praha 5 a Agenturou Praha 5, a.s., zejména s ohledem na existenci nároků na náhradu škody nebo na vydání bezdůvodného obohacení. Přesné vyčíslení výše škody a výše vzniklého bezdůvodného obohacení nebyly předmětem této komplexní právní analýzy. </w:t>
      </w:r>
    </w:p>
    <w:p w:rsidR="00350292" w:rsidRPr="00350292" w:rsidRDefault="00350292" w:rsidP="00350292">
      <w:pPr>
        <w:jc w:val="both"/>
        <w:rPr>
          <w:rFonts w:ascii="Times New Roman" w:hAnsi="Times New Roman"/>
        </w:rPr>
      </w:pPr>
      <w:r w:rsidRPr="00350292">
        <w:rPr>
          <w:rFonts w:ascii="Times New Roman" w:hAnsi="Times New Roman"/>
        </w:rPr>
        <w:tab/>
        <w:t>Z tohoto důvodu bylo na základě usnesení RMČ Praha 5 č. 22/776/2011 zadáno radní JUDr. Kratochvílové zajistit zpracovaní znaleckého posudku za účelem stanovení konkrétní výše škody a bezdůvodného obohacení.</w:t>
      </w:r>
    </w:p>
    <w:p w:rsidR="00350292" w:rsidRPr="00350292" w:rsidRDefault="00350292" w:rsidP="00350292">
      <w:pPr>
        <w:jc w:val="both"/>
        <w:rPr>
          <w:rFonts w:ascii="Times New Roman" w:hAnsi="Times New Roman"/>
        </w:rPr>
      </w:pPr>
      <w:r w:rsidRPr="00350292">
        <w:rPr>
          <w:rFonts w:ascii="Times New Roman" w:hAnsi="Times New Roman"/>
        </w:rPr>
        <w:tab/>
        <w:t xml:space="preserve">Dále podle citovaného ustanovení trestního řádu je zřejmé, že MČ Praha 5 se nedopustila pochybení, když doposud nepodala návrh dle citovaného ustanovení trestního řádu. Tento návrh je třeba učinit nejpozději při hlavním líčení před zahájením </w:t>
      </w:r>
      <w:proofErr w:type="gramStart"/>
      <w:r w:rsidRPr="00350292">
        <w:rPr>
          <w:rFonts w:ascii="Times New Roman" w:hAnsi="Times New Roman"/>
        </w:rPr>
        <w:t>dokazovaní</w:t>
      </w:r>
      <w:proofErr w:type="gramEnd"/>
      <w:r w:rsidRPr="00350292">
        <w:rPr>
          <w:rFonts w:ascii="Times New Roman" w:hAnsi="Times New Roman"/>
        </w:rPr>
        <w:t>. Předmětné trestní řízení je nyní ve fázi prověřování skutečností nasvědčujících tomu, že byl spáchán trestný čin, tedy ve fázi před zahájením trestního stíhání podle §§ 158 a následujících.</w:t>
      </w:r>
    </w:p>
    <w:p w:rsidR="00350292" w:rsidRPr="00350292" w:rsidRDefault="00350292" w:rsidP="00350292">
      <w:pPr>
        <w:jc w:val="both"/>
        <w:rPr>
          <w:rFonts w:ascii="Times New Roman" w:hAnsi="Times New Roman"/>
        </w:rPr>
      </w:pPr>
      <w:r w:rsidRPr="00350292">
        <w:rPr>
          <w:rFonts w:ascii="Times New Roman" w:hAnsi="Times New Roman"/>
        </w:rPr>
        <w:tab/>
        <w:t>MČ Praha 5 podá návrh podle citovaného § 43, odstavce 3) trestního řádu po vyčíslení výše škody a výše nároku z bezdůvodného obohacení a po následném schválení podání tohoto návrhu, s vyčíslením nároku, Radou MČ.</w:t>
      </w:r>
    </w:p>
    <w:p w:rsidR="00F30C6A" w:rsidRPr="00350292" w:rsidRDefault="00F30C6A" w:rsidP="007D087A">
      <w:pPr>
        <w:jc w:val="both"/>
        <w:rPr>
          <w:rFonts w:ascii="Times New Roman" w:hAnsi="Times New Roman"/>
        </w:rPr>
      </w:pPr>
    </w:p>
    <w:p w:rsidR="00B505F4" w:rsidRPr="00350292" w:rsidRDefault="00B505F4" w:rsidP="007D087A">
      <w:pPr>
        <w:jc w:val="both"/>
        <w:rPr>
          <w:rFonts w:ascii="Times New Roman" w:hAnsi="Times New Roman"/>
        </w:rPr>
      </w:pPr>
    </w:p>
    <w:p w:rsidR="00C30613" w:rsidRPr="00350292" w:rsidRDefault="00C30613" w:rsidP="00C30613">
      <w:pPr>
        <w:rPr>
          <w:rFonts w:ascii="Times New Roman" w:hAnsi="Times New Roman"/>
        </w:rPr>
      </w:pPr>
      <w:r w:rsidRPr="00350292">
        <w:rPr>
          <w:rFonts w:ascii="Times New Roman" w:hAnsi="Times New Roman"/>
        </w:rPr>
        <w:t>S pozdravem</w:t>
      </w:r>
    </w:p>
    <w:p w:rsidR="00B505F4" w:rsidRPr="00350292" w:rsidRDefault="00B505F4" w:rsidP="00C30613">
      <w:pPr>
        <w:rPr>
          <w:rFonts w:ascii="Times New Roman" w:hAnsi="Times New Roman"/>
        </w:rPr>
      </w:pPr>
    </w:p>
    <w:p w:rsidR="00B505F4" w:rsidRPr="00350292" w:rsidRDefault="00C30613" w:rsidP="00F30C6A">
      <w:pPr>
        <w:ind w:left="2832" w:firstLine="708"/>
        <w:rPr>
          <w:rFonts w:ascii="Times New Roman" w:hAnsi="Times New Roman"/>
        </w:rPr>
      </w:pPr>
      <w:r w:rsidRPr="00350292">
        <w:rPr>
          <w:rFonts w:ascii="Times New Roman" w:hAnsi="Times New Roman"/>
        </w:rPr>
        <w:t>MUDr. Radek Klíma</w:t>
      </w:r>
    </w:p>
    <w:sectPr w:rsidR="00B505F4" w:rsidRPr="00350292" w:rsidSect="00350292">
      <w:footerReference w:type="default" r:id="rId7"/>
      <w:headerReference w:type="first" r:id="rId8"/>
      <w:pgSz w:w="11906" w:h="16838" w:code="9"/>
      <w:pgMar w:top="709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A8" w:rsidRDefault="00DD07A8">
      <w:r>
        <w:separator/>
      </w:r>
    </w:p>
  </w:endnote>
  <w:endnote w:type="continuationSeparator" w:id="0">
    <w:p w:rsidR="00DD07A8" w:rsidRDefault="00DD0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2A50ED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350292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A8" w:rsidRDefault="00DD07A8">
      <w:r>
        <w:separator/>
      </w:r>
    </w:p>
  </w:footnote>
  <w:footnote w:type="continuationSeparator" w:id="0">
    <w:p w:rsidR="00DD07A8" w:rsidRDefault="00DD0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2A50ED">
    <w:r w:rsidRPr="002A50ED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.3pt;width:126pt;height:63pt;z-index:-1" wrapcoords="-29 0 -29 21543 21600 21543 21600 0 -29 0">
          <v:imagedata r:id="rId1" o:title="logo_P5MC_A_neg"/>
          <w10:wrap type="tight"/>
        </v:shape>
      </w:pict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F30C6A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V Pra</w:t>
    </w:r>
    <w:r w:rsidR="00CB6250" w:rsidRPr="00F30C6A">
      <w:rPr>
        <w:rFonts w:ascii="Times New Roman" w:hAnsi="Times New Roman"/>
        <w:sz w:val="24"/>
        <w:szCs w:val="24"/>
      </w:rPr>
      <w:t xml:space="preserve">ze dne </w:t>
    </w:r>
    <w:proofErr w:type="gramStart"/>
    <w:r w:rsidR="00350292">
      <w:rPr>
        <w:rFonts w:ascii="Times New Roman" w:hAnsi="Times New Roman"/>
        <w:sz w:val="24"/>
        <w:szCs w:val="24"/>
      </w:rPr>
      <w:t>22.7</w:t>
    </w:r>
    <w:r w:rsidR="007974F0" w:rsidRPr="00F30C6A">
      <w:rPr>
        <w:rFonts w:ascii="Times New Roman" w:hAnsi="Times New Roman"/>
        <w:sz w:val="24"/>
        <w:szCs w:val="24"/>
      </w:rPr>
      <w:t>.</w:t>
    </w:r>
    <w:r w:rsidR="00EE7C51" w:rsidRPr="00F30C6A">
      <w:rPr>
        <w:rFonts w:ascii="Times New Roman" w:hAnsi="Times New Roman"/>
        <w:sz w:val="24"/>
        <w:szCs w:val="24"/>
      </w:rPr>
      <w:t>2011</w:t>
    </w:r>
    <w:proofErr w:type="gramEnd"/>
    <w:r w:rsidRPr="00F30C6A">
      <w:rPr>
        <w:rFonts w:ascii="Times New Roman" w:hAnsi="Times New Roman"/>
        <w:sz w:val="24"/>
        <w:szCs w:val="24"/>
      </w:rPr>
      <w:tab/>
    </w:r>
  </w:p>
  <w:p w:rsidR="008D4D17" w:rsidRPr="00F30C6A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8D4D17" w:rsidRPr="00F30C6A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  <w:r w:rsidRPr="00F30C6A">
      <w:rPr>
        <w:rFonts w:ascii="Times New Roman" w:hAnsi="Times New Roman"/>
        <w:b/>
        <w:sz w:val="24"/>
        <w:szCs w:val="24"/>
        <w:u w:val="single"/>
      </w:rPr>
      <w:t xml:space="preserve">Věc: </w:t>
    </w:r>
    <w:r w:rsidR="00AA15C0" w:rsidRPr="00350292">
      <w:rPr>
        <w:rFonts w:ascii="Times New Roman" w:hAnsi="Times New Roman"/>
        <w:b/>
        <w:sz w:val="24"/>
        <w:szCs w:val="24"/>
        <w:u w:val="single"/>
      </w:rPr>
      <w:t xml:space="preserve">interpelace </w:t>
    </w:r>
    <w:r w:rsidR="00B505F4" w:rsidRPr="00350292">
      <w:rPr>
        <w:rFonts w:ascii="Times New Roman" w:hAnsi="Times New Roman"/>
        <w:b/>
        <w:sz w:val="24"/>
        <w:szCs w:val="24"/>
        <w:u w:val="single"/>
      </w:rPr>
      <w:t xml:space="preserve"> - </w:t>
    </w:r>
    <w:r w:rsidR="00350292" w:rsidRPr="00350292">
      <w:rPr>
        <w:rFonts w:ascii="Times New Roman" w:hAnsi="Times New Roman"/>
        <w:b/>
        <w:sz w:val="24"/>
        <w:szCs w:val="24"/>
        <w:u w:val="single"/>
      </w:rPr>
      <w:t>nepřipojení  k trestnímu řízení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9DD"/>
    <w:rsid w:val="000069B8"/>
    <w:rsid w:val="000177C7"/>
    <w:rsid w:val="0004546F"/>
    <w:rsid w:val="000647B6"/>
    <w:rsid w:val="00070131"/>
    <w:rsid w:val="0007683A"/>
    <w:rsid w:val="00076F22"/>
    <w:rsid w:val="00077D7E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0ED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42495"/>
    <w:rsid w:val="00350292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7EC3"/>
    <w:rsid w:val="004866B1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603"/>
    <w:rsid w:val="00683CB6"/>
    <w:rsid w:val="00684F7B"/>
    <w:rsid w:val="00694204"/>
    <w:rsid w:val="006C4D9E"/>
    <w:rsid w:val="006D1414"/>
    <w:rsid w:val="006D509C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31968"/>
    <w:rsid w:val="00932DF0"/>
    <w:rsid w:val="00953062"/>
    <w:rsid w:val="00964E06"/>
    <w:rsid w:val="00967F7D"/>
    <w:rsid w:val="00972C47"/>
    <w:rsid w:val="0097648C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D07A8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4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3</cp:revision>
  <cp:lastPrinted>2011-04-18T13:12:00Z</cp:lastPrinted>
  <dcterms:created xsi:type="dcterms:W3CDTF">2011-07-22T07:12:00Z</dcterms:created>
  <dcterms:modified xsi:type="dcterms:W3CDTF">2011-07-22T07:17:00Z</dcterms:modified>
</cp:coreProperties>
</file>